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258" w:rsidRDefault="008E02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664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3E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B812EC">
        <w:rPr>
          <w:color w:val="000000" w:themeColor="text1"/>
          <w:u w:color="000000" w:themeColor="text1"/>
        </w:rPr>
        <w:t>O CREATE THE MASS TRANSIT FEASIBILITY STUDY COMMITTEE TO EXAMINE THE FEASIBILITY OF CONNECTING WITH THE MASS TRANSIT SYSTEM IN CHARLOTTE, NORTH CAROLINA, AND PROVIDING MASS TRANSIT THROUGHOUT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664A" w:rsidRDefault="00E4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664A" w:rsidRDefault="00E4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t>SECTION</w:t>
      </w:r>
      <w:r w:rsidRPr="00B812EC">
        <w:rPr>
          <w:color w:val="000000" w:themeColor="text1"/>
          <w:u w:color="000000" w:themeColor="text1"/>
        </w:rPr>
        <w:tab/>
        <w:t>1.</w:t>
      </w:r>
      <w:r w:rsidRPr="00B812EC">
        <w:rPr>
          <w:color w:val="000000" w:themeColor="text1"/>
          <w:u w:color="000000" w:themeColor="text1"/>
        </w:rPr>
        <w:tab/>
        <w:t>(A)</w:t>
      </w:r>
      <w:r>
        <w:rPr>
          <w:color w:val="000000" w:themeColor="text1"/>
          <w:u w:color="000000" w:themeColor="text1"/>
        </w:rPr>
        <w:tab/>
      </w:r>
      <w:r w:rsidRPr="00B812EC">
        <w:rPr>
          <w:color w:val="000000" w:themeColor="text1"/>
          <w:u w:color="000000" w:themeColor="text1"/>
        </w:rPr>
        <w:t>There is created the Mass Transit Feasibility Study Committee to examine the feasibility of connecting with the mass transit system in Charlotte, North Carolina, and providing mass transit throughout South Carolina.</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tab/>
        <w:t>(B)</w:t>
      </w:r>
      <w:r w:rsidRPr="00B812EC">
        <w:rPr>
          <w:color w:val="000000" w:themeColor="text1"/>
          <w:u w:color="000000" w:themeColor="text1"/>
        </w:rPr>
        <w:tab/>
        <w:t>The committee must be composed of:</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tab/>
      </w:r>
      <w:r w:rsidRPr="00B812EC">
        <w:rPr>
          <w:color w:val="000000" w:themeColor="text1"/>
          <w:u w:color="000000" w:themeColor="text1"/>
        </w:rPr>
        <w:tab/>
        <w:t>(1)</w:t>
      </w:r>
      <w:r w:rsidRPr="00B812EC">
        <w:rPr>
          <w:color w:val="000000" w:themeColor="text1"/>
          <w:u w:color="000000" w:themeColor="text1"/>
        </w:rPr>
        <w:tab/>
        <w:t>one member appointed by the President of the Senate, one member appointed by the Majority Leader of the Senate, and one member appointed by the Minority Leader of the Senate;</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tab/>
      </w:r>
      <w:r w:rsidRPr="00B812EC">
        <w:rPr>
          <w:color w:val="000000" w:themeColor="text1"/>
          <w:u w:color="000000" w:themeColor="text1"/>
        </w:rPr>
        <w:tab/>
        <w:t>(2)</w:t>
      </w:r>
      <w:r w:rsidRPr="00B812EC">
        <w:rPr>
          <w:color w:val="000000" w:themeColor="text1"/>
          <w:u w:color="000000" w:themeColor="text1"/>
        </w:rPr>
        <w:tab/>
        <w:t>one member appointed by the Speaker of the House of Representatives, one member appointed by the Majority Leader of the House, and one member appointed by the Minority Leader of the House;</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tab/>
      </w:r>
      <w:r w:rsidRPr="00B812EC">
        <w:rPr>
          <w:color w:val="000000" w:themeColor="text1"/>
          <w:u w:color="000000" w:themeColor="text1"/>
        </w:rPr>
        <w:tab/>
        <w:t>(3)</w:t>
      </w:r>
      <w:r w:rsidRPr="00B812EC">
        <w:rPr>
          <w:color w:val="000000" w:themeColor="text1"/>
          <w:u w:color="000000" w:themeColor="text1"/>
        </w:rPr>
        <w:tab/>
        <w:t>one member appointed by the Secretary of Transportation; and</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tab/>
      </w:r>
      <w:r w:rsidRPr="00B812EC">
        <w:rPr>
          <w:color w:val="000000" w:themeColor="text1"/>
          <w:u w:color="000000" w:themeColor="text1"/>
        </w:rPr>
        <w:tab/>
        <w:t>(4)</w:t>
      </w:r>
      <w:r w:rsidRPr="00B812EC">
        <w:rPr>
          <w:color w:val="000000" w:themeColor="text1"/>
          <w:u w:color="000000" w:themeColor="text1"/>
        </w:rPr>
        <w:tab/>
        <w:t>three members selected by the Transportation Association of South Carolina.</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tab/>
        <w:t>(C)</w:t>
      </w:r>
      <w:r w:rsidRPr="00B812EC">
        <w:rPr>
          <w:color w:val="000000" w:themeColor="text1"/>
          <w:u w:color="000000" w:themeColor="text1"/>
        </w:rPr>
        <w:tab/>
        <w:t>Members of the study committee shall serve without compensation, but are allowed the mileage, subsistence, and per diem allowed by law for members of state boards, committees, and commissions.</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tab/>
        <w:t>(D)</w:t>
      </w:r>
      <w:r w:rsidRPr="00B812EC">
        <w:rPr>
          <w:color w:val="000000" w:themeColor="text1"/>
          <w:u w:color="000000" w:themeColor="text1"/>
        </w:rPr>
        <w:tab/>
        <w:t>The committee must be staffed by the staff of the Department of Transportation, the Senate, and the House of Representatives.</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lastRenderedPageBreak/>
        <w:tab/>
        <w:t>(E)</w:t>
      </w:r>
      <w:r w:rsidRPr="00B812EC">
        <w:rPr>
          <w:color w:val="000000" w:themeColor="text1"/>
          <w:u w:color="000000" w:themeColor="text1"/>
        </w:rPr>
        <w:tab/>
        <w:t>By December 31, 2020, the study committee shall provide a report to the General Assembly detailing its findings.  Upon the issuance of its report, the committee is dissolved.</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64A"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2EC">
        <w:rPr>
          <w:color w:val="000000" w:themeColor="text1"/>
          <w:u w:color="000000" w:themeColor="text1"/>
        </w:rPr>
        <w:t>SECTION</w:t>
      </w:r>
      <w:r w:rsidRPr="00B812EC">
        <w:rPr>
          <w:color w:val="000000" w:themeColor="text1"/>
          <w:u w:color="000000" w:themeColor="text1"/>
        </w:rPr>
        <w:tab/>
        <w:t>2.</w:t>
      </w:r>
      <w:r>
        <w:tab/>
        <w:t>This joint resolution takes effect upon approval by the Governor.</w:t>
      </w:r>
    </w:p>
    <w:p w:rsidR="00EC76E8" w:rsidRDefault="00403E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258" w:rsidRDefault="008E0258" w:rsidP="008E0258">
      <w:pPr>
        <w:suppressAutoHyphens/>
      </w:pPr>
    </w:p>
    <w:sectPr w:rsidR="008E0258" w:rsidSect="008E02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64A" w:rsidRDefault="00E4664A" w:rsidP="009F0C77">
      <w:r>
        <w:separator/>
      </w:r>
    </w:p>
  </w:endnote>
  <w:endnote w:type="continuationSeparator" w:id="0">
    <w:p w:rsidR="00E4664A" w:rsidRDefault="00E466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75FEAC-B60A-481E-8B05-369AA724E1C0}"/>
    <w:embedBold r:id="rId2" w:fontKey="{E97737FC-0950-4B99-B432-D874874CB30D}"/>
  </w:font>
  <w:font w:name="Calibri">
    <w:panose1 w:val="020F0502020204030204"/>
    <w:charset w:val="00"/>
    <w:family w:val="swiss"/>
    <w:pitch w:val="variable"/>
    <w:sig w:usb0="E00002FF" w:usb1="4000ACFF" w:usb2="00000001" w:usb3="00000000" w:csb0="0000019F" w:csb1="00000000"/>
    <w:embedRegular r:id="rId3" w:fontKey="{19C26F38-8CF1-465E-B328-4C18E0286AC0}"/>
  </w:font>
  <w:font w:name="Cambria">
    <w:panose1 w:val="02040503050406030204"/>
    <w:charset w:val="00"/>
    <w:family w:val="roman"/>
    <w:pitch w:val="variable"/>
    <w:sig w:usb0="E00002FF" w:usb1="400004FF" w:usb2="00000000" w:usb3="00000000" w:csb0="0000019F" w:csb1="00000000"/>
    <w:embedRegular r:id="rId4" w:fontKey="{95F660D2-0BD8-4742-BD8E-6D658FE788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6E8" w:rsidRPr="008E0258" w:rsidRDefault="008E0258" w:rsidP="008E0258">
    <w:pPr>
      <w:pStyle w:val="Footer"/>
      <w:tabs>
        <w:tab w:val="clear" w:pos="4680"/>
        <w:tab w:val="clear" w:pos="9360"/>
        <w:tab w:val="center" w:pos="2995"/>
      </w:tabs>
      <w:spacing w:before="120"/>
    </w:pPr>
    <w:r>
      <w:t>[730]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64A" w:rsidRDefault="00E4664A" w:rsidP="009F0C77">
      <w:r>
        <w:separator/>
      </w:r>
    </w:p>
  </w:footnote>
  <w:footnote w:type="continuationSeparator" w:id="0">
    <w:p w:rsidR="00E4664A" w:rsidRDefault="00E466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84DG19"/>
    <w:docVar w:name="CoverBillType" w:val="j"/>
    <w:docVar w:name="DocPath" w:val="L:\Council\bills\NBD\11284DG19.DOCX"/>
    <w:docVar w:name="dvBillNumber" w:val="730"/>
    <w:docVar w:name="dvBillNumberPrefix" w:val="S. "/>
    <w:docVar w:name="dvOriginalBody" w:val="Senate"/>
    <w:docVar w:name="dvSteno" w:val="NBD"/>
    <w:docVar w:name="NameofBody" w:val="s"/>
    <w:docVar w:name="vGroup2" w:val="Council"/>
  </w:docVars>
  <w:rsids>
    <w:rsidRoot w:val="00E4664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3E38"/>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0258"/>
    <w:rsid w:val="008F4429"/>
    <w:rsid w:val="00932670"/>
    <w:rsid w:val="009352BB"/>
    <w:rsid w:val="00990668"/>
    <w:rsid w:val="009B397B"/>
    <w:rsid w:val="009F0C77"/>
    <w:rsid w:val="009F4DD1"/>
    <w:rsid w:val="00A64E80"/>
    <w:rsid w:val="00A741D9"/>
    <w:rsid w:val="00A85589"/>
    <w:rsid w:val="00A9741D"/>
    <w:rsid w:val="00AA2CF4"/>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664A"/>
    <w:rsid w:val="00EB00A2"/>
    <w:rsid w:val="00EB1BF3"/>
    <w:rsid w:val="00EC76E8"/>
    <w:rsid w:val="00EF3EEE"/>
    <w:rsid w:val="00F149A7"/>
    <w:rsid w:val="00F50BAF"/>
    <w:rsid w:val="00F52C10"/>
    <w:rsid w:val="00F81FFD"/>
    <w:rsid w:val="00F85228"/>
    <w:rsid w:val="00F853F9"/>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D2F25C-5C70-44AC-BFCE-8BB51FB4A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77B49-4F92-4A69-AD5E-6D3E07E07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2</Pages>
  <Words>266</Words>
  <Characters>1413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730 Text of Previous Version (Apr. 2, 2019) - South Carolina Legislature Online</dc:title>
  <dc:subject/>
  <dc:creator>Niki Downey</dc:creator>
  <cp:keywords/>
  <dc:description/>
  <cp:lastModifiedBy>S Volk</cp:lastModifiedBy>
  <cp:revision>2</cp:revision>
  <dcterms:created xsi:type="dcterms:W3CDTF">2019-04-02T18:29:00Z</dcterms:created>
  <dcterms:modified xsi:type="dcterms:W3CDTF">2019-04-02T18:29:00Z</dcterms:modified>
</cp:coreProperties>
</file>