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6DA2" w:rsidRP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354" w:rsidRDefault="00DF6354" w:rsidP="00F36DA2">
      <w:pPr>
        <w:tabs>
          <w:tab w:val="right" w:pos="5933"/>
        </w:tabs>
        <w:suppressAutoHyphens/>
      </w:pPr>
      <w:r>
        <w:t>COMMITTEE AMENDMENT ADOPTED AND AMENDED</w:t>
      </w:r>
    </w:p>
    <w:p w:rsidR="00DF6354" w:rsidRDefault="00DF6354" w:rsidP="00F36DA2">
      <w:pPr>
        <w:tabs>
          <w:tab w:val="right" w:pos="5933"/>
        </w:tabs>
        <w:suppressAutoHyphens/>
      </w:pPr>
      <w:r>
        <w:t>March 4, 2020</w:t>
      </w:r>
    </w:p>
    <w:p w:rsidR="00DF6354" w:rsidRDefault="00DF6354" w:rsidP="00F36DA2">
      <w:pPr>
        <w:tabs>
          <w:tab w:val="right" w:pos="5933"/>
        </w:tabs>
        <w:suppressAutoHyphens/>
      </w:pPr>
    </w:p>
    <w:p w:rsidR="00F36DA2" w:rsidRPr="00F36DA2" w:rsidRDefault="00F36DA2" w:rsidP="00F36DA2">
      <w:pPr>
        <w:tabs>
          <w:tab w:val="right" w:pos="5933"/>
        </w:tabs>
        <w:suppressAutoHyphens/>
      </w:pPr>
      <w:r>
        <w:tab/>
      </w:r>
      <w:r>
        <w:rPr>
          <w:b/>
          <w:sz w:val="36"/>
        </w:rPr>
        <w:t>S. 754</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w:t>
      </w:r>
      <w:r w:rsidR="007335FC">
        <w:t>troduced by Senators Hembree,</w:t>
      </w:r>
      <w:r>
        <w:t xml:space="preserve"> Nicholson</w:t>
      </w:r>
      <w:r w:rsidR="007335FC">
        <w:t xml:space="preserve"> and Peeler</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7335FC">
      <w:pPr>
        <w:tabs>
          <w:tab w:val="right" w:pos="5933"/>
        </w:tabs>
        <w:suppressAutoHyphens/>
      </w:pPr>
      <w:r>
        <w:t xml:space="preserve">S. Printed </w:t>
      </w:r>
      <w:r w:rsidR="00DF6354">
        <w:t>3/4</w:t>
      </w:r>
      <w:r>
        <w:t>/20--S.</w:t>
      </w:r>
      <w:r w:rsidR="007335FC">
        <w:tab/>
        <w:t>[SEC 3/5/20 3:25 PM]</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F36DA2" w:rsidRDefault="00F36DA2"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DA2" w:rsidSect="00F36D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486" w:rsidRDefault="0054648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A71">
        <w:rPr>
          <w:color w:val="000000" w:themeColor="text1"/>
          <w:u w:color="000000" w:themeColor="text1"/>
        </w:rPr>
        <w:t>TO AMEND THE CODE OF LAWS OF SOUTH CAROLINA, 1976,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35 SO AS TO REQUIRE CERTAIN TRAINING OF THE BOARD OF TRUSTEES OF THE JOHN DE LA HOWE SCHOOL; BY ADDING </w:t>
      </w:r>
      <w:r>
        <w:rPr>
          <w:color w:val="000000" w:themeColor="text1"/>
          <w:u w:color="000000" w:themeColor="text1"/>
        </w:rPr>
        <w:t xml:space="preserve">SECTION </w:t>
      </w:r>
      <w:r w:rsidRPr="002F5A71">
        <w:rPr>
          <w:color w:val="000000" w:themeColor="text1"/>
          <w:u w:color="000000" w:themeColor="text1"/>
        </w:rPr>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85 SO AS TO PROVIDE QUALIFICATIONS OF </w:t>
      </w:r>
      <w:r w:rsidR="006E6831">
        <w:rPr>
          <w:color w:val="000000" w:themeColor="text1"/>
          <w:u w:color="000000" w:themeColor="text1"/>
        </w:rPr>
        <w:t xml:space="preserve">THE SCHOOL’S </w:t>
      </w:r>
      <w:r w:rsidRPr="002F5A71">
        <w:rPr>
          <w:color w:val="000000" w:themeColor="text1"/>
          <w:u w:color="000000" w:themeColor="text1"/>
        </w:rPr>
        <w:t>FACULTY;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 SO AS TO PROVIDE THE BOARD SHALL ESTABLISH THE STANDARD COURSE OF STUDY OF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 SO AS TO PROVIDE FOR THE AWARDING OF DIPLOMAS;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 SO AS TO PROVIDE ADMISSIONS REQUIREMENTS OF STUDENTS;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 SO AS TO PROVIDE THE BOARD SHALL ESTABLISH A FOUNDATION AND MAINTAIN AN ENDOWMENT FUND FOR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160 SO AS TO PROVIDE </w:t>
      </w:r>
      <w:r>
        <w:rPr>
          <w:color w:val="000000" w:themeColor="text1"/>
          <w:u w:color="000000" w:themeColor="text1"/>
        </w:rPr>
        <w:t xml:space="preserve">THE </w:t>
      </w:r>
      <w:r w:rsidRPr="002F5A71">
        <w:rPr>
          <w:color w:val="000000" w:themeColor="text1"/>
          <w:u w:color="000000" w:themeColor="text1"/>
        </w:rPr>
        <w:t>BOARD MAY EMPLOY CAMPUS POLICE, TO PROVIDE QUALIFICATIONS AND OTHER REQUIREMENTS OF THESE CAMPUS POLICE, TO PROVIDE FOR THE APPLICABILITY OF CERTAIN MOTOR VEHICLE LAWS ON CAMPUS, AND TO PROVIDE THE BOARD MAY PROMULGATE CERTAIN RELATED REGULATIONS;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 RELATING TO THE ESTABLISHMENT OF THE JOHN DE LA HOWE SCHOOL, SO AS TO RENAME AND REESTABLISH THE SCHOOL AS THE GOVERNOR</w:t>
      </w:r>
      <w:r w:rsidR="006209CF" w:rsidRPr="006209CF">
        <w:rPr>
          <w:color w:val="000000" w:themeColor="text1"/>
          <w:u w:color="000000" w:themeColor="text1"/>
        </w:rPr>
        <w:t>’</w:t>
      </w:r>
      <w:r w:rsidRPr="002F5A71">
        <w:rPr>
          <w:color w:val="000000" w:themeColor="text1"/>
          <w:u w:color="000000" w:themeColor="text1"/>
        </w:rPr>
        <w:t>S SCHOOL FOR AGRICULTURE AT JOHN DE LA HOWE, AND TO PROVIDE THE PURPOSE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20, RELATING TO THE BOARD OF TRUSTEES</w:t>
      </w:r>
      <w:r>
        <w:rPr>
          <w:color w:val="000000" w:themeColor="text1"/>
          <w:u w:color="000000" w:themeColor="text1"/>
        </w:rPr>
        <w:t>,</w:t>
      </w:r>
      <w:r w:rsidRPr="002F5A71">
        <w:rPr>
          <w:color w:val="000000" w:themeColor="text1"/>
          <w:u w:color="000000" w:themeColor="text1"/>
        </w:rPr>
        <w:t xml:space="preserve"> SO AS TO ADD CERTAIN EX OFFICIO MEMBERS;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30, RELATING TO REMOVAL OF BOARD MEMBERS BY THE GOVERNOR FOR CAUSE, SO AS TO MAKE GRAMMATICAL CHANGES; TO AMEND SECTION </w:t>
      </w:r>
      <w:r w:rsidRPr="002F5A71">
        <w:rPr>
          <w:color w:val="000000" w:themeColor="text1"/>
          <w:u w:color="000000" w:themeColor="text1"/>
        </w:rPr>
        <w:lastRenderedPageBreak/>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40, RELATING TO MEETINGS OF THE BOARD, SO AS TO MAKE GRAMMATICAL CHANGES;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70, RELATING TO THE DECLARATION OF THE SCHOOL AS A BODY POLITIC, SO AS TO MAKE CONFORMING CHANGES CONCERNING THE RENAMING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100, RELATING TO THE PURPOSE OF THE SCHOOL, SO AS TO PROVIDE ADDITIONAL ADMISSIONS CRITERIA;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110, RELATING TO THE CONDUCT OF FORESTRY AND FARM PRACTICES BY THE SCHOOL AND USE OF REVENUE DERIVED FROM THESE PRACTICES, SO AS TO PROVIDE THE SCHOOL SHALL SERVE AS A DEMONSTRATION FARM AND PROVIDE INSTRUCTION AND SUPPORT TO FARMERS AND PERSONS WORKING IN, OR WHO HAVE AN INTEREST IN, THE BUSINESS OF AGRICULTURE;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130, RELATING TO OBSOLETE PROVISIONS CONCERNING THE USE OF INCOME DERIVED FROM CERTAIN ENDEAVORS, SO AS TO PROVIDE FOR THE USE OF INCOME DERIVED FROM CERTAIN CURRENT </w:t>
      </w:r>
      <w:r w:rsidR="006E6831">
        <w:rPr>
          <w:color w:val="000000" w:themeColor="text1"/>
          <w:u w:color="000000" w:themeColor="text1"/>
        </w:rPr>
        <w:t>ENDEAVORS</w:t>
      </w:r>
      <w:r w:rsidRPr="002F5A71">
        <w:rPr>
          <w:color w:val="000000" w:themeColor="text1"/>
          <w:u w:color="000000" w:themeColor="text1"/>
        </w:rPr>
        <w:t xml:space="preserve"> OF THE SCHOOL; AND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15</w:t>
      </w:r>
      <w:r w:rsidRPr="002F5A71">
        <w:rPr>
          <w:color w:val="000000" w:themeColor="text1"/>
          <w:u w:color="000000" w:themeColor="text1"/>
        </w:rPr>
        <w:t>0, RELATING TO EXPENSES OF STUDENTS, SO AS TO PROVIDE STUDENTS WHO ARE LEGAL RESIDENTS OF THIS STATE ARE NOT REQUIRED TO PAY TUITION BUT SHALL PAY CERTAIN FEES FOR MAINTENANCE AND FOOD SERVICES UNLESS THEY MEET CERTAIN POVERTY REQUIREMENTS, AND TO PROVIDE ALL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AND FOREIGN EXCHANGE</w:t>
      </w:r>
      <w:r>
        <w:rPr>
          <w:color w:val="000000" w:themeColor="text1"/>
          <w:u w:color="000000" w:themeColor="text1"/>
        </w:rPr>
        <w:t xml:space="preserve"> STUDENTS WHO ATTEND THE SCHOOL</w:t>
      </w:r>
      <w:r w:rsidRPr="002F5A71">
        <w:rPr>
          <w:color w:val="000000" w:themeColor="text1"/>
          <w:u w:color="000000" w:themeColor="text1"/>
        </w:rPr>
        <w:t xml:space="preserve"> SHALL </w:t>
      </w:r>
      <w:r>
        <w:rPr>
          <w:color w:val="000000" w:themeColor="text1"/>
          <w:u w:color="000000" w:themeColor="text1"/>
        </w:rPr>
        <w:t xml:space="preserve">PAY </w:t>
      </w:r>
      <w:r w:rsidRPr="002F5A71">
        <w:rPr>
          <w:color w:val="000000" w:themeColor="text1"/>
          <w:u w:color="000000" w:themeColor="text1"/>
        </w:rPr>
        <w:t>TUITION AND CERTAIN FEES FOR MAINTENANCE AND FOOD SERVICES.</w:t>
      </w:r>
      <w:bookmarkEnd w:id="1"/>
    </w:p>
    <w:p w:rsidR="0010776B" w:rsidRDefault="00DF6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6354" w:rsidRDefault="00DF6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C20DF">
        <w:t>SECTION</w:t>
      </w:r>
      <w:r w:rsidRPr="000C20DF">
        <w:tab/>
        <w:t>1.</w:t>
      </w:r>
      <w:r w:rsidRPr="000C20DF">
        <w:tab/>
      </w:r>
      <w:r w:rsidRPr="000C20DF">
        <w:rPr>
          <w:color w:val="000000" w:themeColor="text1"/>
          <w:u w:color="000000" w:themeColor="text1"/>
        </w:rPr>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35.</w:t>
      </w:r>
      <w:r w:rsidRPr="000C20DF">
        <w:rPr>
          <w:color w:val="000000" w:themeColor="text1"/>
          <w:u w:color="000000" w:themeColor="text1"/>
        </w:rPr>
        <w:tab/>
        <w:t>(A)</w:t>
      </w:r>
      <w:r w:rsidRPr="000C20DF">
        <w:rPr>
          <w:color w:val="000000" w:themeColor="text1"/>
          <w:u w:color="000000" w:themeColor="text1"/>
        </w:rPr>
        <w:tab/>
        <w:t xml:space="preserve">All members of the board of trustees shall complete successfully a training program on the powers, duties, and responsibilities of a board member including, but not limited to, topics on policy development, personnel, school </w:t>
      </w:r>
      <w:r>
        <w:rPr>
          <w:color w:val="000000" w:themeColor="text1"/>
          <w:u w:color="000000" w:themeColor="text1"/>
        </w:rPr>
        <w:t>leadership and board relations,</w:t>
      </w:r>
      <w:r w:rsidR="00256494">
        <w:rPr>
          <w:color w:val="000000" w:themeColor="text1"/>
          <w:u w:color="000000" w:themeColor="text1"/>
        </w:rPr>
        <w:t xml:space="preserve"> </w:t>
      </w:r>
      <w:r w:rsidRPr="00884C8C">
        <w:rPr>
          <w:color w:val="000000" w:themeColor="text1"/>
          <w:u w:color="000000" w:themeColor="text1"/>
        </w:rPr>
        <w:t xml:space="preserve">student </w:t>
      </w:r>
      <w:r w:rsidRPr="000C20DF">
        <w:rPr>
          <w:color w:val="000000" w:themeColor="text1"/>
          <w:u w:color="000000" w:themeColor="text1"/>
        </w:rPr>
        <w:t xml:space="preserve">programs, finance, school </w:t>
      </w:r>
      <w:r w:rsidRPr="000C20DF">
        <w:rPr>
          <w:color w:val="000000" w:themeColor="text1"/>
          <w:u w:color="000000" w:themeColor="text1"/>
        </w:rPr>
        <w:lastRenderedPageBreak/>
        <w:t>law, ethics, and community relations, as determined by the board of trustees. Training regarding how best to serve the students in their care also must be provided.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Within one year of taking office, all persons elected as members of the board of trustees after July 1, 2018, also must complete the training prescribed in subsection (A).”</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2.</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85.</w:t>
      </w:r>
      <w:r w:rsidRPr="000C20DF">
        <w:rPr>
          <w:color w:val="000000" w:themeColor="text1"/>
          <w:u w:color="000000" w:themeColor="text1"/>
        </w:rPr>
        <w:tab/>
        <w:t>(A)</w:t>
      </w:r>
      <w:r w:rsidRPr="000C20DF">
        <w:rPr>
          <w:color w:val="000000" w:themeColor="text1"/>
          <w:u w:color="000000" w:themeColor="text1"/>
        </w:rPr>
        <w:tab/>
        <w:t>The agricultural and natural resources instructional program may use part</w:t>
      </w:r>
      <w:r w:rsidRPr="000C20DF">
        <w:rPr>
          <w:color w:val="000000" w:themeColor="text1"/>
          <w:u w:color="000000" w:themeColor="text1"/>
        </w:rPr>
        <w:noBreakHyphen/>
        <w:t>time or full</w:t>
      </w:r>
      <w:r w:rsidRPr="000C20DF">
        <w:rPr>
          <w:color w:val="000000" w:themeColor="text1"/>
          <w:u w:color="000000" w:themeColor="text1"/>
        </w:rPr>
        <w:noBreakHyphen/>
        <w:t xml:space="preserve">time faculty members who hold advanced degrees or extensive professional 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w:t>
      </w:r>
      <w:r w:rsidRPr="00884C8C">
        <w:rPr>
          <w:color w:val="000000" w:themeColor="text1"/>
          <w:u w:color="000000" w:themeColor="text1"/>
        </w:rPr>
        <w:t>president</w:t>
      </w:r>
      <w:r w:rsidRPr="000C20DF">
        <w:rPr>
          <w:color w:val="000000" w:themeColor="text1"/>
          <w:u w:color="000000" w:themeColor="text1"/>
        </w:rPr>
        <w:t xml:space="preserve"> and the board of trustees. Pursuant to this chapter, the board of trustees shall adopt policies and regulations governing development of the agricultural and natural resources instructional program.</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DF6354" w:rsidRPr="00884C8C"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C8C">
        <w:rPr>
          <w:color w:val="000000" w:themeColor="text1"/>
          <w:u w:color="000000" w:themeColor="text1"/>
        </w:rPr>
        <w:tab/>
        <w:t>(C)</w:t>
      </w:r>
      <w:r w:rsidRPr="00884C8C">
        <w:rPr>
          <w:color w:val="000000" w:themeColor="text1"/>
          <w:u w:color="000000" w:themeColor="text1"/>
        </w:rPr>
        <w:tab/>
        <w:t>The president and the board will determine the salary scale of teachers and administrators of the school, not to exceed the highest salaries of any public school district in the State for those designated positions.”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3.</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112.</w:t>
      </w:r>
      <w:r w:rsidRPr="000C20DF">
        <w:rPr>
          <w:color w:val="000000" w:themeColor="text1"/>
          <w:u w:color="000000" w:themeColor="text1"/>
        </w:rPr>
        <w:tab/>
        <w:t>The board shall establish the standard course of study for the school. This course of study must include instruction in the areas that constitute the usual high school curriculum and provide in</w:t>
      </w:r>
      <w:r w:rsidRPr="000C20DF">
        <w:rPr>
          <w:color w:val="000000" w:themeColor="text1"/>
          <w:u w:color="000000" w:themeColor="text1"/>
        </w:rPr>
        <w:noBreakHyphen/>
        <w:t>depth instruction in agriculture, natural resources, and biotechnology.”</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4.</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lastRenderedPageBreak/>
        <w:tab/>
        <w:t>“Section 59</w:t>
      </w:r>
      <w:r w:rsidRPr="000C20DF">
        <w:rPr>
          <w:color w:val="000000" w:themeColor="text1"/>
          <w:u w:color="000000" w:themeColor="text1"/>
        </w:rPr>
        <w:noBreakHyphen/>
        <w:t>49</w:t>
      </w:r>
      <w:r w:rsidRPr="000C20DF">
        <w:rPr>
          <w:color w:val="000000" w:themeColor="text1"/>
          <w:u w:color="000000" w:themeColor="text1"/>
        </w:rPr>
        <w:noBreakHyphen/>
        <w:t>115.</w:t>
      </w:r>
      <w:r w:rsidRPr="000C20DF">
        <w:rPr>
          <w:color w:val="000000" w:themeColor="text1"/>
          <w:u w:color="000000" w:themeColor="text1"/>
        </w:rPr>
        <w:tab/>
        <w:t>The students enrolled in the school who earn a total of twenty</w:t>
      </w:r>
      <w:r w:rsidRPr="000C20DF">
        <w:rPr>
          <w:color w:val="000000" w:themeColor="text1"/>
          <w:u w:color="000000" w:themeColor="text1"/>
        </w:rPr>
        <w:noBreakHyphen/>
        <w:t>four units of credit distributed as specified in the Defined Minimum Program for South Carolina school districts and who meet the school’s requirements for graduation are eligible to receive a state high school diploma. The board, in its discretion, may issue its own high school diploma for students that exceed the state requirements for a high school diploma.”</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5.</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117.</w:t>
      </w:r>
      <w:r w:rsidRPr="000C20DF">
        <w:rPr>
          <w:color w:val="000000" w:themeColor="text1"/>
          <w:u w:color="000000" w:themeColor="text1"/>
        </w:rPr>
        <w:tab/>
        <w:t>The school shall admit students in accordance with the admission criteria, standards, and procedures as established and approved by the board. To be eligible for admission to the school, an applicant must be a legal resident of South Carolina, unless the board of trustees establishes a special exemption to accept out</w:t>
      </w:r>
      <w:r w:rsidRPr="000C20DF">
        <w:rPr>
          <w:color w:val="000000" w:themeColor="text1"/>
          <w:u w:color="000000" w:themeColor="text1"/>
        </w:rPr>
        <w:noBreakHyphen/>
        <w:t>of</w:t>
      </w:r>
      <w:r w:rsidRPr="000C20DF">
        <w:rPr>
          <w:color w:val="000000" w:themeColor="text1"/>
          <w:u w:color="000000" w:themeColor="text1"/>
        </w:rPr>
        <w:noBreakHyphen/>
        <w:t>state or international exchange students. Students must have a career interest in an agricultural or natural resources field and possess a high level of commitment, motivation, and maturity.”</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SECTION</w:t>
      </w:r>
      <w:r w:rsidRPr="00011744">
        <w:rPr>
          <w:u w:color="000000" w:themeColor="text1"/>
        </w:rPr>
        <w:tab/>
        <w:t>6.</w:t>
      </w:r>
      <w:r w:rsidRPr="00011744">
        <w:rPr>
          <w:u w:color="000000" w:themeColor="text1"/>
        </w:rPr>
        <w:tab/>
        <w:t>Chapter 49, Title 59 of the 1976 Code is amended by adding:</w:t>
      </w:r>
    </w:p>
    <w:p w:rsidR="00DF6354" w:rsidRPr="0001174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9EC">
        <w:tab/>
        <w:t>“Section 59</w:t>
      </w:r>
      <w:r w:rsidRPr="002719EC">
        <w:noBreakHyphen/>
        <w:t>49</w:t>
      </w:r>
      <w:r w:rsidRPr="002719EC">
        <w:noBreakHyphen/>
        <w:t>135.</w:t>
      </w:r>
      <w:r w:rsidRPr="002719EC">
        <w:tab/>
      </w:r>
      <w:r w:rsidRPr="00655D1A">
        <w:t>(A)</w:t>
      </w:r>
      <w:r w:rsidRPr="00655D1A">
        <w:tab/>
        <w:t>The board shall create a Development Office for the school that will be headed by an executive director. The executive director shall be an employee of the school, be hired by the head of the school, and serve at his pleasure with a salary that shall be set by the board. The board may establish and maintain an endowment fund for the school that is subject to the direction of the Executive Director of the Development Office and that has the primary purpose of raising funds to support the furtherance of the school’s mission, goals, and objectives.</w:t>
      </w: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t>(B)</w:t>
      </w:r>
      <w:r w:rsidRPr="00655D1A">
        <w:tab/>
        <w:t>The endowment fund must be organized on a nonprofit basis as a separate legal entity recognized under and in compliance with the laws of this State.</w:t>
      </w:r>
      <w:r w:rsidRPr="00655D1A">
        <w:tab/>
      </w: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t>(C)(1)</w:t>
      </w:r>
      <w:r w:rsidRPr="00655D1A">
        <w:tab/>
        <w:t xml:space="preserve">In consultation with the Executive Director of the Development Office, the endowment fund must adopt an annual operations and capital budget. Prior to adopting the annual budget, the head of the endowment fund must meet with the Executive Director of the Development Office and the head of the school to review the endowment fund’s proposed budget, and prior to any subsequent proposed material changes to the budget. The </w:t>
      </w:r>
      <w:r w:rsidRPr="00655D1A">
        <w:lastRenderedPageBreak/>
        <w:t>endowment fund budget and its fundraising goals must exclusively be based on the operation and capital goals of the school as provided to the foundation by the Executive Director of the Development Office and the head of the school.</w:t>
      </w:r>
    </w:p>
    <w:p w:rsidR="00DF6354" w:rsidRPr="00655D1A"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r>
      <w:r w:rsidRPr="00655D1A">
        <w:tab/>
        <w:t>(2)</w:t>
      </w:r>
      <w:r w:rsidRPr="00655D1A">
        <w:tab/>
        <w:t>The endowment fund shall not accept any donations that are restricted in their use unless the proposed restriction is approved by the board prior to its acceptance and unless the funds are being used for a purpose that is needed by the school.</w:t>
      </w:r>
    </w:p>
    <w:p w:rsidR="00DF635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D1A">
        <w:tab/>
        <w:t>(D)</w:t>
      </w:r>
      <w:r w:rsidRPr="00655D1A">
        <w:tab/>
        <w:t>Prior to taking any action, including fundraising, on behalf of the school, the board and the endowment fund must enter into a written agreement detailing the corresponding rights, duties, and responsibilities of the endowment fund.”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7.</w:t>
      </w:r>
      <w:r w:rsidRPr="000C20DF">
        <w:rPr>
          <w:color w:val="000000" w:themeColor="text1"/>
          <w:u w:color="000000" w:themeColor="text1"/>
        </w:rPr>
        <w:tab/>
        <w:t>Chapter 49, Title 59 of the 1976 Code is amended by adding:</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160.</w:t>
      </w:r>
      <w:r w:rsidRPr="000C20DF">
        <w:rPr>
          <w:color w:val="000000" w:themeColor="text1"/>
          <w:u w:color="000000" w:themeColor="text1"/>
        </w:rPr>
        <w:tab/>
        <w:t>(A)</w:t>
      </w:r>
      <w:r w:rsidRPr="000C20DF">
        <w:rPr>
          <w:color w:val="000000" w:themeColor="text1"/>
          <w:u w:color="000000" w:themeColor="text1"/>
        </w:rPr>
        <w:tab/>
        <w:t>The board of trustees may employ campus police to police the buildings and grounds of the school. These campus police shall work under the supervision of the South Carolina Law Enforcement Division and may not enter into such employment unless and until they have been appointed Governor’s constables with general authority as peace officers.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All traffic laws of the State are in full force and effect on the streets and roads of the school, whether such streets and roads are considered public or private.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(C)</w:t>
      </w:r>
      <w:r w:rsidRPr="000C20DF">
        <w:rPr>
          <w:color w:val="000000" w:themeColor="text1"/>
          <w:u w:color="000000" w:themeColor="text1"/>
        </w:rPr>
        <w:tab/>
        <w:t>The board may promulgate reasonable additional regulations relating to vehicular traffic within the grounds of the school including, but not limited to,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passes, and erect gates and guard houses to control entry to the campus.”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8.</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w:t>
      </w:r>
      <w:r w:rsidRPr="000C20DF">
        <w:rPr>
          <w:color w:val="000000" w:themeColor="text1"/>
          <w:u w:color="000000" w:themeColor="text1"/>
        </w:rPr>
        <w:tab/>
      </w:r>
      <w:r w:rsidRPr="000C20DF">
        <w:rPr>
          <w:strike/>
        </w:rPr>
        <w:t>There is hereby established under the provisions of this chapter an institution to be known as the John De La Howe School</w:t>
      </w:r>
      <w:r w:rsidRPr="000C20DF">
        <w:t xml:space="preserve"> </w:t>
      </w:r>
      <w:r w:rsidRPr="000C20DF">
        <w:rPr>
          <w:color w:val="000000" w:themeColor="text1"/>
          <w:u w:val="single" w:color="000000" w:themeColor="text1"/>
        </w:rPr>
        <w:t>(A)</w:t>
      </w: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 xml:space="preserve">There is established the Governor’s School for Agriculture at John de la Howe to provide training for students </w:t>
      </w:r>
      <w:r w:rsidRPr="000C20DF">
        <w:rPr>
          <w:color w:val="000000" w:themeColor="text1"/>
          <w:u w:val="single" w:color="000000" w:themeColor="text1"/>
        </w:rPr>
        <w:lastRenderedPageBreak/>
        <w:t xml:space="preserve">who have a career aptitude in agriculture, agribusiness, natural resources, and biotechnology. It also will serve as a research and resource center for students and conduct adult education programs for teachers, farmers, and persons involved in the industry of agricultural and natural resources. </w:t>
      </w:r>
      <w:r w:rsidRPr="000C20DF">
        <w:rPr>
          <w:u w:val="single"/>
        </w:rPr>
        <w:t>This residential and day school shall provide intensive preprofessional and professional instruction in agriculture that a student may complete to satisfy the requirements for a high school diploma and be prepared for college</w:t>
      </w:r>
      <w:r w:rsidRPr="000C20DF">
        <w:rPr>
          <w:u w:val="single"/>
        </w:rPr>
        <w:noBreakHyphen/>
        <w:t>level study.</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The school is named the Governor’s School for Agriculture at John de la Howe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9.</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20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20.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The following shall serve as nonvoting</w:t>
      </w:r>
      <w:r w:rsidRPr="002760CF">
        <w:rPr>
          <w:color w:val="000000" w:themeColor="text1"/>
          <w:u w:val="single" w:color="000000" w:themeColor="text1"/>
        </w:rPr>
        <w:t xml:space="preserve"> </w:t>
      </w:r>
      <w:r w:rsidRPr="000C20DF">
        <w:rPr>
          <w:color w:val="000000" w:themeColor="text1"/>
          <w:u w:val="single" w:color="000000" w:themeColor="text1"/>
        </w:rPr>
        <w:t>ex officio members of the board: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(1)</w:t>
      </w:r>
      <w:r w:rsidRPr="000C20DF">
        <w:rPr>
          <w:color w:val="000000" w:themeColor="text1"/>
          <w:u w:color="000000" w:themeColor="text1"/>
        </w:rPr>
        <w:tab/>
      </w:r>
      <w:r w:rsidRPr="000C20DF">
        <w:rPr>
          <w:color w:val="000000" w:themeColor="text1"/>
          <w:u w:val="single" w:color="000000" w:themeColor="text1"/>
        </w:rPr>
        <w:t>the Dean of the College of Agriculture at Clemson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(2)</w:t>
      </w:r>
      <w:r w:rsidRPr="000C20DF">
        <w:rPr>
          <w:color w:val="000000" w:themeColor="text1"/>
          <w:u w:color="000000" w:themeColor="text1"/>
        </w:rPr>
        <w:tab/>
      </w:r>
      <w:r w:rsidRPr="000C20DF">
        <w:rPr>
          <w:color w:val="000000" w:themeColor="text1"/>
          <w:u w:val="single" w:color="000000" w:themeColor="text1"/>
        </w:rPr>
        <w:t>the Dean of the College of Education at Clemson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(3)</w:t>
      </w:r>
      <w:r w:rsidRPr="000C20DF">
        <w:rPr>
          <w:color w:val="000000" w:themeColor="text1"/>
          <w:u w:color="000000" w:themeColor="text1"/>
        </w:rPr>
        <w:tab/>
      </w:r>
      <w:r w:rsidRPr="000C20DF">
        <w:rPr>
          <w:color w:val="000000" w:themeColor="text1"/>
          <w:u w:val="single" w:color="000000" w:themeColor="text1"/>
        </w:rPr>
        <w:t>the Dean of the School of Business at South Carolina State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(4)</w:t>
      </w:r>
      <w:r w:rsidRPr="000C20DF">
        <w:rPr>
          <w:color w:val="000000" w:themeColor="text1"/>
          <w:u w:color="000000" w:themeColor="text1"/>
        </w:rPr>
        <w:tab/>
      </w:r>
      <w:r w:rsidRPr="000C20DF">
        <w:rPr>
          <w:color w:val="000000" w:themeColor="text1"/>
          <w:u w:val="single" w:color="000000" w:themeColor="text1"/>
        </w:rPr>
        <w:t>the Chair of the Department of Accounting, Agribusiness, and Economics at South Carolina State University or his designee;</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(5)</w:t>
      </w:r>
      <w:r w:rsidRPr="000C20DF">
        <w:rPr>
          <w:color w:val="000000" w:themeColor="text1"/>
          <w:u w:color="000000" w:themeColor="text1"/>
        </w:rPr>
        <w:tab/>
      </w:r>
      <w:r w:rsidRPr="000C20DF">
        <w:rPr>
          <w:color w:val="000000" w:themeColor="text1"/>
          <w:u w:val="single" w:color="000000" w:themeColor="text1"/>
        </w:rPr>
        <w:t>the State Superintendent of Education or his designee; and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(6)</w:t>
      </w:r>
      <w:r w:rsidRPr="000C20DF">
        <w:rPr>
          <w:color w:val="000000" w:themeColor="text1"/>
          <w:u w:color="000000" w:themeColor="text1"/>
        </w:rPr>
        <w:tab/>
      </w:r>
      <w:r w:rsidRPr="000C20DF">
        <w:rPr>
          <w:color w:val="000000" w:themeColor="text1"/>
          <w:u w:val="single" w:color="000000" w:themeColor="text1"/>
        </w:rPr>
        <w:t>the Chair of the Agriculture Program at Piedmont Technical College and the President of Piedmont Technical College.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10.</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30.</w:t>
      </w:r>
      <w:r w:rsidRPr="000C20DF">
        <w:rPr>
          <w:color w:val="000000" w:themeColor="text1"/>
          <w:u w:color="000000" w:themeColor="text1"/>
        </w:rPr>
        <w:tab/>
      </w:r>
      <w:r w:rsidRPr="000C20DF">
        <w:rPr>
          <w:strike/>
        </w:rPr>
        <w:t>The members of the board may at any time be removed by the Governor for good cause</w:t>
      </w:r>
      <w:r w:rsidRPr="000C20DF">
        <w:t xml:space="preserve"> </w:t>
      </w:r>
      <w:r w:rsidRPr="000C20DF">
        <w:rPr>
          <w:u w:val="single"/>
        </w:rPr>
        <w:t>The Governor may remove the members of the board for good cause at any time</w:t>
      </w:r>
      <w:r w:rsidRPr="000C20DF">
        <w:t xml:space="preserve">. The failure of </w:t>
      </w:r>
      <w:r w:rsidRPr="000C20DF">
        <w:lastRenderedPageBreak/>
        <w:t>any member of the board to attend at least one meeting thereof in any year, unless excused by formal vote of the board, may be construed by the Governor as the resignation of such nonattending member.”</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11.</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40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40.</w:t>
      </w:r>
      <w:r w:rsidRPr="000C20DF">
        <w:rPr>
          <w:color w:val="000000" w:themeColor="text1"/>
          <w:u w:color="000000" w:themeColor="text1"/>
        </w:rPr>
        <w:tab/>
      </w:r>
      <w:r w:rsidRPr="000C20DF">
        <w:t xml:space="preserve">The </w:t>
      </w:r>
      <w:r w:rsidRPr="000C20DF">
        <w:rPr>
          <w:strike/>
        </w:rPr>
        <w:t>said</w:t>
      </w:r>
      <w:r w:rsidRPr="000C20DF">
        <w:t xml:space="preserve"> board shall meet quarterly and </w:t>
      </w:r>
      <w:r w:rsidRPr="000C20DF">
        <w:rPr>
          <w:strike/>
        </w:rPr>
        <w:t>oftener</w:t>
      </w:r>
      <w:r w:rsidRPr="000C20DF">
        <w:t xml:space="preserve"> </w:t>
      </w:r>
      <w:r w:rsidRPr="000C20DF">
        <w:rPr>
          <w:u w:val="single"/>
        </w:rPr>
        <w:t>more often</w:t>
      </w:r>
      <w:r w:rsidRPr="000C20DF">
        <w:t xml:space="preserve"> as may be required</w:t>
      </w:r>
      <w:r w:rsidRPr="000C20DF">
        <w:rPr>
          <w:strike/>
        </w:rPr>
        <w:t>, at least one meeting each year being</w:t>
      </w:r>
      <w:r w:rsidRPr="002760CF">
        <w:t xml:space="preserve">. </w:t>
      </w:r>
      <w:r>
        <w:rPr>
          <w:u w:val="single"/>
        </w:rPr>
        <w:t>M</w:t>
      </w:r>
      <w:r w:rsidRPr="000C20DF">
        <w:rPr>
          <w:u w:val="single"/>
        </w:rPr>
        <w:t>eetings should be</w:t>
      </w:r>
      <w:r w:rsidRPr="000C20DF">
        <w:t xml:space="preserve"> held at the school.”</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12.</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70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70.</w:t>
      </w:r>
      <w:r w:rsidRPr="000C20DF">
        <w:rPr>
          <w:color w:val="000000" w:themeColor="text1"/>
          <w:u w:color="000000" w:themeColor="text1"/>
        </w:rPr>
        <w:tab/>
      </w:r>
      <w:r w:rsidRPr="000C20DF">
        <w:t xml:space="preserve">The </w:t>
      </w:r>
      <w:r w:rsidRPr="000C20DF">
        <w:rPr>
          <w:u w:val="single"/>
        </w:rPr>
        <w:t>Governor’s School for Agriculture at</w:t>
      </w:r>
      <w:r w:rsidRPr="000C20DF">
        <w:t xml:space="preserve"> John de la Howe </w:t>
      </w:r>
      <w:r w:rsidRPr="000C20DF">
        <w:rPr>
          <w:strike/>
        </w:rPr>
        <w:t>School</w:t>
      </w:r>
      <w:r w:rsidRPr="000C20DF">
        <w:t xml:space="preserve"> is </w:t>
      </w:r>
      <w:r w:rsidRPr="000C20DF">
        <w:rPr>
          <w:strike/>
        </w:rPr>
        <w:t>hereby</w:t>
      </w:r>
      <w:r w:rsidRPr="000C20DF">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13.</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It is declared to be the purpose and policy of the State to maintain and develop the school property in accordance with the purposes of the will of Dr. John de la Howe as interpreted by the Supreme Court of South Carolina, Mars v. Gibert, 93 SC 455, which for historical reference reads: ‘First, the establishment and maintenance of an agricultural and mechanical school as an institution in Abbeville County, stimulating and improving the industrial life of the entire community; second, the training, free of charge, of twenty</w:t>
      </w:r>
      <w:r w:rsidRPr="000C20DF">
        <w:noBreakHyphen/>
        <w:t xml:space="preserve">four boys and girls, not as college men and women, but in the beginning of school life; and, third, the like training of the children of the neighborhood not supported by the fund.’ It is declared that the term ‘Abbeville County’ shall be understood to mean that portion of South Carolina known as Abbeville County at the time the will of Dr. John de la Howe was dated, namely January 2, 1797. The property is now in McCormick </w:t>
      </w:r>
      <w:r w:rsidRPr="000C20DF">
        <w:lastRenderedPageBreak/>
        <w:t xml:space="preserve">County. It is further declared that, given the above historical perspective, the board </w:t>
      </w:r>
      <w:r w:rsidRPr="000C20DF">
        <w:rPr>
          <w:strike/>
        </w:rPr>
        <w:t>of Trustees of John de la Howe School</w:t>
      </w:r>
      <w:r w:rsidRPr="000C20DF">
        <w:t xml:space="preserve"> shall instruct the </w:t>
      </w:r>
      <w:r w:rsidRPr="000C20DF">
        <w:rPr>
          <w:strike/>
        </w:rPr>
        <w:t>superintendent</w:t>
      </w:r>
      <w:r w:rsidRPr="000C20DF">
        <w:t xml:space="preserve"> </w:t>
      </w:r>
      <w:r w:rsidRPr="000C20DF">
        <w:rPr>
          <w:u w:val="single"/>
        </w:rPr>
        <w:t>president</w:t>
      </w:r>
      <w:r w:rsidRPr="000C20DF">
        <w:t xml:space="preserve"> of the school to implement programs which shall meet the needs of children from all of South Carolina </w:t>
      </w:r>
      <w:r w:rsidRPr="000C20DF">
        <w:rPr>
          <w:strike/>
        </w:rPr>
        <w:t>who for some urgent reason need to be separated from their home or community</w:t>
      </w:r>
      <w:r w:rsidRPr="000C20DF">
        <w:t xml:space="preserve"> </w:t>
      </w:r>
      <w:r w:rsidRPr="000C20DF">
        <w:rPr>
          <w:u w:val="single"/>
        </w:rPr>
        <w:t>who have an interest in agriculture, biotechnology, and natural resources</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Under the provisions of the will and the bequest accepted by the State of South Carolina, the school must ‘educate twelve poor boys and twelve poor girls’. To meet this requirement, the school shall use the current measures of poverty as defined by the State Department of Education.</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val="single" w:color="000000" w:themeColor="text1"/>
        </w:rPr>
        <w:t>(C)</w:t>
      </w:r>
      <w:r w:rsidRPr="000C20DF">
        <w:rPr>
          <w:color w:val="000000" w:themeColor="text1"/>
          <w:u w:color="000000" w:themeColor="text1"/>
        </w:rPr>
        <w:tab/>
      </w:r>
      <w:r w:rsidRPr="000C20DF">
        <w:rPr>
          <w:color w:val="000000" w:themeColor="text1"/>
          <w:u w:val="single" w:color="000000" w:themeColor="text1"/>
        </w:rPr>
        <w:t>Also under the provisions of the will and the subsequent bequest, the board may allow local students to attend as day students provided they meet the admissions requirements. The board will determine equity of admissions statewide.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14.</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 xml:space="preserve">The </w:t>
      </w:r>
      <w:r w:rsidRPr="000C20DF">
        <w:rPr>
          <w:strike/>
        </w:rPr>
        <w:t>trustees of the John De La Howe</w:t>
      </w:r>
      <w:r w:rsidRPr="000C20DF">
        <w:t xml:space="preserv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tab/>
      </w:r>
      <w:r w:rsidRPr="000C20DF">
        <w:rPr>
          <w:u w:val="single"/>
        </w:rPr>
        <w:t>(B)</w:t>
      </w:r>
      <w:r w:rsidRPr="000C20DF">
        <w:tab/>
      </w:r>
      <w:r w:rsidRPr="000C20DF">
        <w:rPr>
          <w:color w:val="000000" w:themeColor="text1"/>
          <w:u w:val="single" w:color="000000" w:themeColor="text1"/>
        </w:rPr>
        <w:t>The school shall serve as a demonstration farm and shall provide instruction and support to farmers and persons working in, or who have an interest in, the business of agriculture.</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15.</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130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130.</w:t>
      </w:r>
      <w:r w:rsidRPr="000C20DF">
        <w:rPr>
          <w:color w:val="000000" w:themeColor="text1"/>
          <w:u w:color="000000" w:themeColor="text1"/>
        </w:rPr>
        <w:tab/>
      </w:r>
      <w:r w:rsidRPr="000C20DF">
        <w:rPr>
          <w:strike/>
        </w:rPr>
        <w:t>The John De La Howe School may use all moneys received by it through condemnation or otherwise for land and other properties of the school used in connection with the development of what is known as the Clark’s Hill Project or for the development of any other similar project in the construction, erection and building of permanent improvements of and for the school and for the equipping of such improvements</w:t>
      </w:r>
      <w:r w:rsidRPr="000C20DF">
        <w:t xml:space="preserve"> </w:t>
      </w:r>
      <w:r w:rsidRPr="000C20DF">
        <w:rPr>
          <w:color w:val="000000" w:themeColor="text1"/>
          <w:u w:val="single" w:color="000000" w:themeColor="text1"/>
        </w:rPr>
        <w:t xml:space="preserve">All income that the school receives from the sale of timber or farm products and from programs and events held on campus must be used for the construction, erection, and building of permanent improvements at </w:t>
      </w:r>
      <w:r w:rsidRPr="000C20DF">
        <w:rPr>
          <w:color w:val="000000" w:themeColor="text1"/>
          <w:u w:val="single" w:color="000000" w:themeColor="text1"/>
        </w:rPr>
        <w:lastRenderedPageBreak/>
        <w:t>the school and for maintaining and equipping of capital improvements</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16.</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150 of the 1976 Code is amended to read:</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150.</w:t>
      </w:r>
      <w:r w:rsidRPr="000C20DF">
        <w:rPr>
          <w:color w:val="000000" w:themeColor="text1"/>
          <w:u w:color="000000" w:themeColor="text1"/>
        </w:rPr>
        <w:tab/>
      </w:r>
      <w:r w:rsidRPr="000C20DF">
        <w:rPr>
          <w:strike/>
        </w:rPr>
        <w:t>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Board of Trustees, in accordance with state policy</w:t>
      </w:r>
      <w:r w:rsidRPr="000C20DF">
        <w:t xml:space="preserve"> </w:t>
      </w:r>
      <w:r w:rsidRPr="000C20DF">
        <w:rPr>
          <w:color w:val="000000" w:themeColor="text1"/>
          <w:u w:val="single" w:color="000000" w:themeColor="text1"/>
        </w:rPr>
        <w:t>A student who is a legal resident of this State may attend the school without paying tuition, but may pay fees for maintenance and food services unless he meets the poverty requirements as defined in the will of John de la Howe and by current rules or regulations of the State Department of Education defining measures of poverty. Notwithstanding these provisions, all out</w:t>
      </w:r>
      <w:r w:rsidRPr="000C20DF">
        <w:rPr>
          <w:color w:val="000000" w:themeColor="text1"/>
          <w:u w:val="single" w:color="000000" w:themeColor="text1"/>
        </w:rPr>
        <w:noBreakHyphen/>
        <w:t>of</w:t>
      </w:r>
      <w:r w:rsidRPr="000C20DF">
        <w:rPr>
          <w:color w:val="000000" w:themeColor="text1"/>
          <w:u w:val="single" w:color="000000" w:themeColor="text1"/>
        </w:rPr>
        <w:noBreakHyphen/>
        <w:t>state and international exchange students admitted to the school shall pay tuition and fees for maintenance and food services as determined by the board</w:t>
      </w:r>
      <w:r w:rsidRPr="000C20DF">
        <w:t>.”</w:t>
      </w:r>
    </w:p>
    <w:p w:rsidR="00DF6354" w:rsidRPr="000C20DF"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54" w:rsidRDefault="00DF6354"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17.</w:t>
      </w:r>
      <w:r w:rsidRPr="000C20DF">
        <w:rPr>
          <w:color w:val="000000" w:themeColor="text1"/>
          <w:u w:color="000000" w:themeColor="text1"/>
        </w:rPr>
        <w:tab/>
        <w:t>This act takes effect upon approval of the Governor</w:t>
      </w:r>
      <w:r w:rsidR="007335FC">
        <w:rPr>
          <w:color w:val="000000" w:themeColor="text1"/>
          <w:u w:color="000000" w:themeColor="text1"/>
        </w:rPr>
        <w:t>.</w:t>
      </w:r>
    </w:p>
    <w:p w:rsidR="00E1734B" w:rsidRDefault="006209CF"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2D9" w:rsidRDefault="009C02D9" w:rsidP="009C02D9">
      <w:pPr>
        <w:suppressAutoHyphens/>
      </w:pPr>
    </w:p>
    <w:sectPr w:rsidR="009C02D9" w:rsidSect="00F36D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C8F" w:rsidRDefault="004D1C8F" w:rsidP="009F0C77">
      <w:r>
        <w:separator/>
      </w:r>
    </w:p>
  </w:endnote>
  <w:endnote w:type="continuationSeparator" w:id="0">
    <w:p w:rsidR="004D1C8F" w:rsidRDefault="004D1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A164314-1213-4111-8DA7-390BB5C53D44}"/>
    <w:embedBold r:id="rId2" w:fontKey="{EB2CCC09-4180-44C8-8166-83CBF1F15B98}"/>
  </w:font>
  <w:font w:name="Calibri">
    <w:panose1 w:val="020F0502020204030204"/>
    <w:charset w:val="00"/>
    <w:family w:val="swiss"/>
    <w:pitch w:val="variable"/>
    <w:sig w:usb0="E0002AFF" w:usb1="C000247B" w:usb2="00000009" w:usb3="00000000" w:csb0="000001FF" w:csb1="00000000"/>
    <w:embedRegular r:id="rId3" w:fontKey="{CD5AF9E9-C9C8-41C2-A12F-961EC2C3530E}"/>
  </w:font>
  <w:font w:name="Cambria">
    <w:panose1 w:val="02040503050406030204"/>
    <w:charset w:val="00"/>
    <w:family w:val="roman"/>
    <w:pitch w:val="variable"/>
    <w:sig w:usb0="E00006FF" w:usb1="420024FF" w:usb2="02000000" w:usb3="00000000" w:csb0="0000019F" w:csb1="00000000"/>
    <w:embedRegular r:id="rId4" w:fontKey="{927A063C-5A19-456C-9957-C5F7E8494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4B" w:rsidRPr="00546486" w:rsidRDefault="00546486" w:rsidP="00546486">
    <w:pPr>
      <w:pStyle w:val="Footer"/>
      <w:tabs>
        <w:tab w:val="clear" w:pos="4680"/>
        <w:tab w:val="clear" w:pos="9360"/>
        <w:tab w:val="center" w:pos="2995"/>
      </w:tabs>
      <w:spacing w:before="120"/>
    </w:pPr>
    <w:r>
      <w:t>[754</w:t>
    </w:r>
    <w:r w:rsidR="00F36DA2">
      <w:t>-</w:t>
    </w:r>
    <w:r w:rsidR="00F36DA2">
      <w:fldChar w:fldCharType="begin"/>
    </w:r>
    <w:r w:rsidR="00F36DA2">
      <w:instrText xml:space="preserve"> PAGE  \* MERGEFORMAT </w:instrText>
    </w:r>
    <w:r w:rsidR="00F36DA2">
      <w:fldChar w:fldCharType="separate"/>
    </w:r>
    <w:r w:rsidR="007335FC">
      <w:rPr>
        <w:noProof/>
      </w:rPr>
      <w:t>1</w:t>
    </w:r>
    <w:r w:rsidR="00F36DA2">
      <w:fldChar w:fldCharType="end"/>
    </w:r>
    <w:r w:rsidR="00F36D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A2" w:rsidRPr="00546486" w:rsidRDefault="00F36DA2" w:rsidP="00546486">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sidR="009C02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C8F" w:rsidRDefault="004D1C8F" w:rsidP="009F0C77">
      <w:r>
        <w:separator/>
      </w:r>
    </w:p>
  </w:footnote>
  <w:footnote w:type="continuationSeparator" w:id="0">
    <w:p w:rsidR="004D1C8F" w:rsidRDefault="004D1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00WAB19"/>
    <w:docVar w:name="CoverBillType" w:val="b"/>
    <w:docVar w:name="DocPath" w:val="L:\Council\bills\AGM\19600WAB19.DOCX"/>
    <w:docVar w:name="dvBillNumber" w:val="754"/>
    <w:docVar w:name="dvBillNumberPrefix" w:val="S. "/>
    <w:docVar w:name="dvOriginalBody" w:val="Senate"/>
    <w:docVar w:name="dvSteno" w:val="AGM"/>
    <w:docVar w:name="NameofBody" w:val="s"/>
    <w:docVar w:name="vGroup2" w:val="Council"/>
  </w:docVars>
  <w:rsids>
    <w:rsidRoot w:val="00944003"/>
    <w:rsid w:val="000263D9"/>
    <w:rsid w:val="00026C9A"/>
    <w:rsid w:val="000965A1"/>
    <w:rsid w:val="000C487D"/>
    <w:rsid w:val="000E1785"/>
    <w:rsid w:val="000F39F2"/>
    <w:rsid w:val="001023A4"/>
    <w:rsid w:val="0010776B"/>
    <w:rsid w:val="00133E66"/>
    <w:rsid w:val="00134ACF"/>
    <w:rsid w:val="00144E15"/>
    <w:rsid w:val="0016756D"/>
    <w:rsid w:val="001A4A62"/>
    <w:rsid w:val="001A681E"/>
    <w:rsid w:val="001D08F2"/>
    <w:rsid w:val="00203279"/>
    <w:rsid w:val="002037CA"/>
    <w:rsid w:val="002047A2"/>
    <w:rsid w:val="002321B6"/>
    <w:rsid w:val="0023696B"/>
    <w:rsid w:val="00250967"/>
    <w:rsid w:val="00256494"/>
    <w:rsid w:val="002759C5"/>
    <w:rsid w:val="00277DEE"/>
    <w:rsid w:val="00280D88"/>
    <w:rsid w:val="00294ABE"/>
    <w:rsid w:val="002A3EB4"/>
    <w:rsid w:val="00325348"/>
    <w:rsid w:val="0035407F"/>
    <w:rsid w:val="00393688"/>
    <w:rsid w:val="003D411E"/>
    <w:rsid w:val="003E3C1E"/>
    <w:rsid w:val="003E6148"/>
    <w:rsid w:val="003E7D04"/>
    <w:rsid w:val="00400EAA"/>
    <w:rsid w:val="0041760A"/>
    <w:rsid w:val="004203D7"/>
    <w:rsid w:val="004809EE"/>
    <w:rsid w:val="004B2A8B"/>
    <w:rsid w:val="004D1C8F"/>
    <w:rsid w:val="00511EE9"/>
    <w:rsid w:val="00521E00"/>
    <w:rsid w:val="005307EA"/>
    <w:rsid w:val="00546486"/>
    <w:rsid w:val="00577C6C"/>
    <w:rsid w:val="0058501B"/>
    <w:rsid w:val="005C5AC4"/>
    <w:rsid w:val="0061228A"/>
    <w:rsid w:val="006209CF"/>
    <w:rsid w:val="006215AA"/>
    <w:rsid w:val="006340D9"/>
    <w:rsid w:val="00643B8E"/>
    <w:rsid w:val="00653ECC"/>
    <w:rsid w:val="00665EBC"/>
    <w:rsid w:val="00680479"/>
    <w:rsid w:val="0068622A"/>
    <w:rsid w:val="0069470D"/>
    <w:rsid w:val="006A476C"/>
    <w:rsid w:val="006C6A93"/>
    <w:rsid w:val="006E02F9"/>
    <w:rsid w:val="006E6831"/>
    <w:rsid w:val="006F3F76"/>
    <w:rsid w:val="007335F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003"/>
    <w:rsid w:val="00990668"/>
    <w:rsid w:val="009B397B"/>
    <w:rsid w:val="009C02D9"/>
    <w:rsid w:val="009F0C77"/>
    <w:rsid w:val="009F4DD1"/>
    <w:rsid w:val="00A64E80"/>
    <w:rsid w:val="00A741D9"/>
    <w:rsid w:val="00A85589"/>
    <w:rsid w:val="00A9741D"/>
    <w:rsid w:val="00AB0576"/>
    <w:rsid w:val="00AD4B17"/>
    <w:rsid w:val="00B26FA6"/>
    <w:rsid w:val="00B741CB"/>
    <w:rsid w:val="00B743BE"/>
    <w:rsid w:val="00B87AF8"/>
    <w:rsid w:val="00B934F3"/>
    <w:rsid w:val="00BB6347"/>
    <w:rsid w:val="00BC06FA"/>
    <w:rsid w:val="00BD2134"/>
    <w:rsid w:val="00C038D8"/>
    <w:rsid w:val="00C045DD"/>
    <w:rsid w:val="00C3136F"/>
    <w:rsid w:val="00C3483A"/>
    <w:rsid w:val="00C74E9D"/>
    <w:rsid w:val="00C82FD3"/>
    <w:rsid w:val="00C9017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6354"/>
    <w:rsid w:val="00DF7E17"/>
    <w:rsid w:val="00E1734B"/>
    <w:rsid w:val="00E53322"/>
    <w:rsid w:val="00EB00A2"/>
    <w:rsid w:val="00EB1BF3"/>
    <w:rsid w:val="00EF1F98"/>
    <w:rsid w:val="00EF3EEE"/>
    <w:rsid w:val="00F149A7"/>
    <w:rsid w:val="00F36DA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01D02-FBAF-47DB-98A2-E1A05DD4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48EB4-6218-4B4C-BA53-470E214A7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10</Pages>
  <Words>2907</Words>
  <Characters>14769</Characters>
  <Application>Microsoft Office Word</Application>
  <DocSecurity>0</DocSecurity>
  <Lines>382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754 Text of Previous Version (Mar. 5, 2020) - South Carolina Legislature Online</dc:title>
  <dc:subject/>
  <dc:creator>Angie Morgan</dc:creator>
  <cp:keywords/>
  <dc:description/>
  <cp:lastModifiedBy>Lavarres Lynch</cp:lastModifiedBy>
  <cp:revision>2</cp:revision>
  <cp:lastPrinted>2019-03-26T16:17:00Z</cp:lastPrinted>
  <dcterms:created xsi:type="dcterms:W3CDTF">2020-03-05T20:25:00Z</dcterms:created>
  <dcterms:modified xsi:type="dcterms:W3CDTF">2020-03-05T20:25:00Z</dcterms:modified>
</cp:coreProperties>
</file>