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3A5" w:rsidRPr="00522CE0" w:rsidRDefault="00E97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24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31B6" w:rsidP="006C4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44-48-40(B) OF THE 1976 CODE, RELATING TO THE </w:t>
      </w:r>
      <w:r w:rsidRPr="0094615E">
        <w:t>EFFECTIVE DATE OF PAROLE OR RELEASE</w:t>
      </w:r>
      <w:r>
        <w:rPr>
          <w:rFonts w:eastAsia="Times New Roman"/>
        </w:rPr>
        <w:t>, TO PROVIDE</w:t>
      </w:r>
      <w:r w:rsidR="00EE5BD8">
        <w:rPr>
          <w:rFonts w:eastAsia="Times New Roman"/>
        </w:rPr>
        <w:t xml:space="preserve"> </w:t>
      </w:r>
      <w:r w:rsidR="00452C2F">
        <w:rPr>
          <w:rFonts w:eastAsia="Times New Roman"/>
        </w:rPr>
        <w:t>AN</w:t>
      </w:r>
      <w:r w:rsidR="00EE5BD8">
        <w:rPr>
          <w:rFonts w:eastAsia="Times New Roman"/>
        </w:rPr>
        <w:t xml:space="preserve"> EFFECTIVE DATE</w:t>
      </w:r>
      <w:r>
        <w:rPr>
          <w:rFonts w:eastAsia="Times New Roman"/>
        </w:rPr>
        <w:t xml:space="preserve"> </w:t>
      </w:r>
      <w:r w:rsidR="00EE5BD8">
        <w:rPr>
          <w:rFonts w:eastAsia="Times New Roman"/>
        </w:rPr>
        <w:t>FOR SUPERVISED RE-ENTRY</w:t>
      </w:r>
      <w:r w:rsidR="00452C2F">
        <w:rPr>
          <w:rFonts w:eastAsia="Times New Roman"/>
        </w:rPr>
        <w:t xml:space="preserve"> FOR A PERSON CONVICTED OF A SEXUALLY VIOLENT OFFENSE</w:t>
      </w:r>
      <w:r>
        <w:rPr>
          <w:rFonts w:eastAsia="Times New Roman"/>
        </w:rPr>
        <w:t xml:space="preserve">; TO AMEND SECTION 44-48-50 OF THE 1976 CODE, RELATING TO THE </w:t>
      </w:r>
      <w:r>
        <w:t>MULTIDISCIPLINARY TEAM,</w:t>
      </w:r>
      <w:r w:rsidRPr="0094615E">
        <w:t xml:space="preserve"> APPOINTMENTS</w:t>
      </w:r>
      <w:r>
        <w:t>, THE</w:t>
      </w:r>
      <w:r w:rsidRPr="0094615E">
        <w:t xml:space="preserve"> REVIEW OF RECORDS</w:t>
      </w:r>
      <w:r>
        <w:t>, AND</w:t>
      </w:r>
      <w:r w:rsidRPr="0094615E">
        <w:t xml:space="preserve"> MEMBERSHIP</w:t>
      </w:r>
      <w:r>
        <w:t xml:space="preserve"> OF THE MULTIDISCIPLINARY TEAM</w:t>
      </w:r>
      <w:r w:rsidR="00EE5BD8">
        <w:rPr>
          <w:rFonts w:eastAsia="Times New Roman"/>
        </w:rPr>
        <w:t>, TO PROVIDE FOR THE ASSESSMENT OF WHETHER OR NOT THERE IS PROBABLE CAUSE TO BELIEVE A PERSON SATISFIES THE DEFINITION OF A SEXUALLY VIOLENT PREDATOR AND REPORTING REQUIREMENTS AND TO PROVIDE FOR THE MEMBERSHIP OF THE MULTIDISCIPLINARY TEAM</w:t>
      </w:r>
      <w:r>
        <w:rPr>
          <w:rFonts w:eastAsia="Times New Roman"/>
        </w:rPr>
        <w:t xml:space="preserve">; TO AMEND SECTION 44-48-80(D) OF THE 1976 CODE, RELATING TO </w:t>
      </w:r>
      <w:r w:rsidRPr="0094615E">
        <w:t xml:space="preserve">TAKING </w:t>
      </w:r>
      <w:r>
        <w:t xml:space="preserve">A </w:t>
      </w:r>
      <w:r w:rsidRPr="0094615E">
        <w:t>PERSON INTO CUSTODY</w:t>
      </w:r>
      <w:r>
        <w:t>, HEARINGS, AND</w:t>
      </w:r>
      <w:r w:rsidRPr="0094615E">
        <w:t xml:space="preserve"> EVALUATION</w:t>
      </w:r>
      <w:r>
        <w:t xml:space="preserve">, TO PROVIDE </w:t>
      </w:r>
      <w:r w:rsidR="00EE5BD8">
        <w:t>FOR AN EVALUATION BY A COURT-APPOINTED EVALUATOR WITHIN A CERTAIN TIME PERIOD, TO PROVIDE FOR AN INDEPENDENT EVALUATION BY A QUALIFIED INDEPENDENT EVALUATOR WITHIN A CERTAIN TIME PERIOD, AND TO PROVIDE FOR AN EXTENSION IN EXTRAORDINARY CIRCUMSTANCES</w:t>
      </w:r>
      <w:r>
        <w:t xml:space="preserve">; TO AMEND </w:t>
      </w:r>
      <w:r>
        <w:rPr>
          <w:rFonts w:eastAsia="Times New Roman"/>
        </w:rPr>
        <w:t xml:space="preserve">SECTION 44-48-90(B) AND (C) OF THE 1976 CODE, RELATING TO A </w:t>
      </w:r>
      <w:r w:rsidRPr="0094615E">
        <w:t>TRIER OF FACT</w:t>
      </w:r>
      <w:r>
        <w:t>, THE</w:t>
      </w:r>
      <w:r w:rsidRPr="0094615E">
        <w:t xml:space="preserve"> CONTINUATION OF </w:t>
      </w:r>
      <w:r>
        <w:t>A TRIAL, THE</w:t>
      </w:r>
      <w:r w:rsidRPr="0094615E">
        <w:t xml:space="preserve"> ASSISTANCE OF COUNSEL</w:t>
      </w:r>
      <w:r>
        <w:t>, THE</w:t>
      </w:r>
      <w:r w:rsidRPr="0094615E">
        <w:t xml:space="preserve"> ACCESS OF EXAMINERS TO </w:t>
      </w:r>
      <w:r>
        <w:t>A PERSON, AND THE</w:t>
      </w:r>
      <w:r w:rsidRPr="0094615E">
        <w:t xml:space="preserve"> PAYMENT OF EXPENSES</w:t>
      </w:r>
      <w:r>
        <w:rPr>
          <w:rFonts w:eastAsia="Times New Roman"/>
        </w:rPr>
        <w:t xml:space="preserve">, TO </w:t>
      </w:r>
      <w:r w:rsidR="00EE5BD8">
        <w:rPr>
          <w:rFonts w:eastAsia="Times New Roman"/>
        </w:rPr>
        <w:t>MAKE CONFORMING CHANGES</w:t>
      </w:r>
      <w:r w:rsidR="00C51803">
        <w:rPr>
          <w:rFonts w:eastAsia="Times New Roman"/>
        </w:rPr>
        <w:t>,</w:t>
      </w:r>
      <w:r w:rsidR="00EE5BD8">
        <w:rPr>
          <w:rFonts w:eastAsia="Times New Roman"/>
        </w:rPr>
        <w:t xml:space="preserve"> TO </w:t>
      </w:r>
      <w:r>
        <w:rPr>
          <w:rFonts w:eastAsia="Times New Roman"/>
        </w:rPr>
        <w:t xml:space="preserve">PROVIDE </w:t>
      </w:r>
      <w:r w:rsidR="00C51803">
        <w:rPr>
          <w:rFonts w:eastAsia="Times New Roman"/>
        </w:rPr>
        <w:t>THAT CERTAIN CASES SHALL BE GIVEN PRIORITY STATUS, AND TO PROVIDE FOR COUNSEL AND PAYMENT AND COSTS FOR A QUALIFIED INDEPENDENT EVALUATOR FOR AN INDIGENT PERSON</w:t>
      </w:r>
      <w:r>
        <w:rPr>
          <w:rFonts w:eastAsia="Times New Roman"/>
        </w:rPr>
        <w:t xml:space="preserve">; TO AMEND </w:t>
      </w:r>
      <w:r>
        <w:rPr>
          <w:rFonts w:eastAsia="Times New Roman"/>
        </w:rPr>
        <w:lastRenderedPageBreak/>
        <w:t xml:space="preserve">SECTION 44-48-100(B) OF THE 1976 CODE, RELATING TO </w:t>
      </w:r>
      <w:r w:rsidRPr="0094615E">
        <w:t>PERSONS INCOMPETENT TO STAND TRIAL</w:t>
      </w:r>
      <w:r>
        <w:rPr>
          <w:rFonts w:eastAsia="Times New Roman"/>
        </w:rPr>
        <w:t xml:space="preserve">, TO PROVIDE </w:t>
      </w:r>
      <w:r w:rsidR="00F92EE1">
        <w:rPr>
          <w:rFonts w:eastAsia="Times New Roman"/>
        </w:rPr>
        <w:t>THAT A COURT SHALL CONDUCT</w:t>
      </w:r>
      <w:r w:rsidR="00C51803">
        <w:rPr>
          <w:rFonts w:eastAsia="Times New Roman"/>
        </w:rPr>
        <w:t xml:space="preserve"> A NON-JURY HEARING</w:t>
      </w:r>
      <w:r w:rsidR="00F92EE1">
        <w:rPr>
          <w:rFonts w:eastAsia="Times New Roman"/>
        </w:rPr>
        <w:t xml:space="preserve"> FOR A PERSON CHARGED WITH A SEXUALLY VIOLENT OFFENSE WHO HAS BEEN FOUND INCOMPETENT TO STAND TRIAL, WHO IS ABOUT TO BE RELEASED, AND WHOSE COMMITMENT IS SOUGHT</w:t>
      </w:r>
      <w:r>
        <w:rPr>
          <w:rFonts w:eastAsia="Times New Roman"/>
        </w:rPr>
        <w:t xml:space="preserve">; TO AMEND SECTION 44-48-110 OF THE 1976 CODE, RELATING TO THE </w:t>
      </w:r>
      <w:r w:rsidRPr="0094615E">
        <w:t>PERIODIC MENTAL E</w:t>
      </w:r>
      <w:r>
        <w:t>XAMINATION OF COMMITTED PERSONS,</w:t>
      </w:r>
      <w:r w:rsidRPr="0094615E">
        <w:t xml:space="preserve"> REPORT</w:t>
      </w:r>
      <w:r>
        <w:t xml:space="preserve">S, </w:t>
      </w:r>
      <w:r w:rsidRPr="0094615E">
        <w:t>PETITION</w:t>
      </w:r>
      <w:r>
        <w:t>S</w:t>
      </w:r>
      <w:r w:rsidRPr="0094615E">
        <w:t xml:space="preserve"> FOR RELEASE</w:t>
      </w:r>
      <w:r>
        <w:t>,</w:t>
      </w:r>
      <w:r w:rsidRPr="0094615E">
        <w:t xml:space="preserve"> HEARING</w:t>
      </w:r>
      <w:r>
        <w:t>S,</w:t>
      </w:r>
      <w:r w:rsidRPr="0094615E">
        <w:t xml:space="preserve"> </w:t>
      </w:r>
      <w:r>
        <w:t xml:space="preserve">AND </w:t>
      </w:r>
      <w:r w:rsidRPr="0094615E">
        <w:t>TRIAL</w:t>
      </w:r>
      <w:r>
        <w:t>S</w:t>
      </w:r>
      <w:r w:rsidRPr="0094615E">
        <w:t xml:space="preserve"> TO CONSIDER RELEASE</w:t>
      </w:r>
      <w:r>
        <w:rPr>
          <w:rFonts w:eastAsia="Times New Roman"/>
        </w:rPr>
        <w:t xml:space="preserve">, TO </w:t>
      </w:r>
      <w:r w:rsidR="00F92EE1">
        <w:rPr>
          <w:rFonts w:eastAsia="Times New Roman"/>
        </w:rPr>
        <w:t xml:space="preserve">MAKE CONFORMING CHANGES, TO </w:t>
      </w:r>
      <w:r>
        <w:rPr>
          <w:rFonts w:eastAsia="Times New Roman"/>
        </w:rPr>
        <w:t xml:space="preserve">PROVIDE </w:t>
      </w:r>
      <w:r w:rsidR="00F92EE1">
        <w:rPr>
          <w:rFonts w:eastAsia="Times New Roman"/>
        </w:rPr>
        <w:t>FOR AN EVALUATION BY A DEPARTMENT OF MENTAL HEALTH-DESIGNATED EVALUATOR WITHIN A CERTAIN TIME PERIOD AND UNDER CERTAIN CONDITIONS, AND TO PROVIDE FOR PERIODIC REVIEW HEARINGS AND THE PRESENCE OF THE RESIDENT AND THE DEPARTMENT OF MENTAL HEALTH-DESIGNATED EVALUATOR</w:t>
      </w:r>
      <w:r w:rsidR="00452C2F">
        <w:rPr>
          <w:rFonts w:eastAsia="Times New Roman"/>
        </w:rPr>
        <w:t xml:space="preserve"> AT HEARINGS</w:t>
      </w:r>
      <w:r>
        <w:rPr>
          <w:rFonts w:eastAsia="Times New Roman"/>
        </w:rPr>
        <w:t xml:space="preserve">; TO AMEND CHAPTER 48, TITLE 44 OF THE 1976 CODE, RELATING TO THE SEXUALLY VIOLENT PREDATOR ACT, BY ADDING </w:t>
      </w:r>
      <w:r>
        <w:rPr>
          <w:color w:val="000000" w:themeColor="text1"/>
          <w:szCs w:val="28"/>
          <w:u w:color="000000" w:themeColor="text1"/>
        </w:rPr>
        <w:t xml:space="preserve">SECTION 44-48-115, TO PROVIDE </w:t>
      </w:r>
      <w:r w:rsidR="00F92EE1">
        <w:rPr>
          <w:color w:val="000000" w:themeColor="text1"/>
          <w:szCs w:val="28"/>
          <w:u w:color="000000" w:themeColor="text1"/>
        </w:rPr>
        <w:t>THAT A RESIDENT SHALL HAVE THE RIGHT TO CHALLENGE COMMITMENT UNDER CERTAIN CIRCUMSTANCES</w:t>
      </w:r>
      <w:r w:rsidR="009A159D">
        <w:rPr>
          <w:color w:val="000000" w:themeColor="text1"/>
          <w:szCs w:val="28"/>
          <w:u w:color="000000" w:themeColor="text1"/>
        </w:rPr>
        <w:t xml:space="preserve"> AND TO PROVIDE CERTAIN CONDITIONS THEREOF</w:t>
      </w:r>
      <w:r>
        <w:rPr>
          <w:color w:val="000000" w:themeColor="text1"/>
          <w:szCs w:val="28"/>
          <w:u w:color="000000" w:themeColor="text1"/>
        </w:rPr>
        <w:t xml:space="preserve">; TO AMEND </w:t>
      </w:r>
      <w:r>
        <w:rPr>
          <w:rFonts w:eastAsia="Times New Roman"/>
        </w:rPr>
        <w:t xml:space="preserve">SECTION 44-48-120(B) OF THE 1976 CODE, RELATING TO </w:t>
      </w:r>
      <w:r w:rsidRPr="0094615E">
        <w:t>HEARING</w:t>
      </w:r>
      <w:r>
        <w:t>S</w:t>
      </w:r>
      <w:r w:rsidRPr="0094615E">
        <w:t xml:space="preserve"> ORDERED BY </w:t>
      </w:r>
      <w:r>
        <w:t xml:space="preserve">A </w:t>
      </w:r>
      <w:r w:rsidRPr="0094615E">
        <w:t>COURT</w:t>
      </w:r>
      <w:r>
        <w:t xml:space="preserve">, </w:t>
      </w:r>
      <w:r w:rsidRPr="0094615E">
        <w:t xml:space="preserve">EXAMINATION BY </w:t>
      </w:r>
      <w:r>
        <w:t>A QUALIFIED EXPERT, AND THE</w:t>
      </w:r>
      <w:r w:rsidRPr="0094615E">
        <w:t xml:space="preserve"> BURDEN OF PROOF</w:t>
      </w:r>
      <w:r>
        <w:rPr>
          <w:rFonts w:eastAsia="Times New Roman"/>
        </w:rPr>
        <w:t xml:space="preserve">, TO </w:t>
      </w:r>
      <w:r w:rsidR="009A159D">
        <w:rPr>
          <w:rFonts w:eastAsia="Times New Roman"/>
        </w:rPr>
        <w:t xml:space="preserve">MAKE CONFORMING CHANGES, TO </w:t>
      </w:r>
      <w:r>
        <w:rPr>
          <w:rFonts w:eastAsia="Times New Roman"/>
        </w:rPr>
        <w:t xml:space="preserve">PROVIDE </w:t>
      </w:r>
      <w:r w:rsidR="009A159D">
        <w:rPr>
          <w:rFonts w:eastAsia="Times New Roman"/>
        </w:rPr>
        <w:t>FOR THE PRESENCE OF THE DEPARTMENT OF MENTAL HEALTH-DESIGNATED EVALUATOR</w:t>
      </w:r>
      <w:r w:rsidR="00452C2F">
        <w:rPr>
          <w:rFonts w:eastAsia="Times New Roman"/>
        </w:rPr>
        <w:t xml:space="preserve"> AT A HEARING OR TRIAL</w:t>
      </w:r>
      <w:r w:rsidR="009A159D">
        <w:rPr>
          <w:rFonts w:eastAsia="Times New Roman"/>
        </w:rPr>
        <w:t>, AND TO PROVIDE THAT A RESIDENT MAY SEEK ANOTHER EVALUATION AT HIS OWN EXPENSE</w:t>
      </w:r>
      <w:r>
        <w:rPr>
          <w:rFonts w:eastAsia="Times New Roman"/>
        </w:rPr>
        <w:t xml:space="preserve">; TO AMEND SECTION 44-48-150 OF THE 1976 CODE, RELATING TO </w:t>
      </w:r>
      <w:r w:rsidRPr="0094615E">
        <w:t>EVIDENTIARY RECORDS</w:t>
      </w:r>
      <w:r>
        <w:t xml:space="preserve"> AND A</w:t>
      </w:r>
      <w:r w:rsidRPr="0094615E">
        <w:t xml:space="preserve"> COURT ORDER TO OPEN SEALED RECORDS</w:t>
      </w:r>
      <w:r>
        <w:t xml:space="preserve">, TO PROVIDE </w:t>
      </w:r>
      <w:r w:rsidR="009A159D">
        <w:t>FOR THE RELEASE OF RECORDS TO THE ATTORNEY GENERAL AND COUNSEL OF RECORD</w:t>
      </w:r>
      <w:r>
        <w:t>;</w:t>
      </w:r>
      <w:r>
        <w:rPr>
          <w:color w:val="000000" w:themeColor="text1"/>
          <w:szCs w:val="28"/>
          <w:u w:color="000000" w:themeColor="text1"/>
        </w:rPr>
        <w:t xml:space="preserve"> TO AMEND </w:t>
      </w:r>
      <w:r>
        <w:rPr>
          <w:rFonts w:eastAsia="Times New Roman"/>
        </w:rPr>
        <w:t xml:space="preserve">SECTION 24-21-32(C) OF THE 1976 CODE, RELATING TO </w:t>
      </w:r>
      <w:r w:rsidRPr="00506771">
        <w:t>REENTRY SUPERVISION</w:t>
      </w:r>
      <w:r>
        <w:t xml:space="preserve"> AND</w:t>
      </w:r>
      <w:r w:rsidRPr="00506771">
        <w:t xml:space="preserve"> REVOCATION</w:t>
      </w:r>
      <w:r>
        <w:rPr>
          <w:rFonts w:eastAsia="Times New Roman"/>
        </w:rPr>
        <w:t xml:space="preserve">, TO PROVIDE </w:t>
      </w:r>
      <w:r w:rsidR="003B303B">
        <w:rPr>
          <w:rFonts w:eastAsia="Times New Roman"/>
        </w:rPr>
        <w:t>THAT CERTAIN INMATES ARE NOT ELIGIBLE FOR SUPERVISED RE-ENTRY UNTIL THE RESOLUTION OF CERTAIN PROCEEDINGS</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416A">
        <w:rPr>
          <w:rFonts w:eastAsia="Times New Roman"/>
        </w:rPr>
        <w:t>Section 44-48-30 of the 1976 Code is amended by adding an appropriately numbered new item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w:t>
      </w:r>
      <w:r w:rsidRPr="000B091B">
        <w:rPr>
          <w:color w:val="000000" w:themeColor="text1"/>
          <w:szCs w:val="28"/>
          <w:u w:color="000000" w:themeColor="text1"/>
        </w:rPr>
        <w:t>Resident</w:t>
      </w:r>
      <w:r>
        <w:rPr>
          <w:color w:val="000000" w:themeColor="text1"/>
          <w:szCs w:val="28"/>
          <w:u w:color="000000" w:themeColor="text1"/>
        </w:rPr>
        <w:t>’</w:t>
      </w:r>
      <w:r w:rsidRPr="000B091B">
        <w:rPr>
          <w:color w:val="000000" w:themeColor="text1"/>
          <w:szCs w:val="28"/>
          <w:u w:color="000000" w:themeColor="text1"/>
        </w:rPr>
        <w:t xml:space="preserve"> means a person who has been committed as a </w:t>
      </w:r>
      <w:r w:rsidR="000F0F2E">
        <w:rPr>
          <w:color w:val="000000" w:themeColor="text1"/>
          <w:szCs w:val="28"/>
          <w:u w:color="000000" w:themeColor="text1"/>
        </w:rPr>
        <w:t>s</w:t>
      </w:r>
      <w:r w:rsidRPr="000B091B">
        <w:rPr>
          <w:color w:val="000000" w:themeColor="text1"/>
          <w:szCs w:val="28"/>
          <w:u w:color="000000" w:themeColor="text1"/>
        </w:rPr>
        <w:t xml:space="preserve">exually </w:t>
      </w:r>
      <w:r w:rsidR="000F0F2E">
        <w:rPr>
          <w:color w:val="000000" w:themeColor="text1"/>
          <w:szCs w:val="28"/>
          <w:u w:color="000000" w:themeColor="text1"/>
        </w:rPr>
        <w:t>v</w:t>
      </w:r>
      <w:r w:rsidRPr="000B091B">
        <w:rPr>
          <w:color w:val="000000" w:themeColor="text1"/>
          <w:szCs w:val="28"/>
          <w:u w:color="000000" w:themeColor="text1"/>
        </w:rPr>
        <w:t xml:space="preserve">iolent </w:t>
      </w:r>
      <w:r w:rsidR="000F0F2E">
        <w:rPr>
          <w:color w:val="000000" w:themeColor="text1"/>
          <w:szCs w:val="28"/>
          <w:u w:color="000000" w:themeColor="text1"/>
        </w:rPr>
        <w:t>predator for the purposes of long-</w:t>
      </w:r>
      <w:r w:rsidRPr="000B091B">
        <w:rPr>
          <w:color w:val="000000" w:themeColor="text1"/>
          <w:szCs w:val="28"/>
          <w:u w:color="000000" w:themeColor="text1"/>
        </w:rPr>
        <w:t>term control, care, and treatment.</w:t>
      </w:r>
      <w:r>
        <w:rPr>
          <w:rFonts w:eastAsia="Times New Roman"/>
        </w:rPr>
        <w:t>”</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44-48-30(9) of the 1976 Code is amended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(9)</w:t>
      </w:r>
      <w:r>
        <w:tab/>
        <w:t>‘</w:t>
      </w:r>
      <w:r w:rsidRPr="0094615E">
        <w:t>Likely to engage in acts of sexual violence</w:t>
      </w:r>
      <w:r>
        <w:t>’</w:t>
      </w:r>
      <w:r w:rsidRPr="0094615E">
        <w:t xml:space="preserve"> mea</w:t>
      </w:r>
      <w:r>
        <w:t xml:space="preserve">ns </w:t>
      </w:r>
      <w:r w:rsidR="000F0F2E">
        <w:rPr>
          <w:u w:val="single"/>
        </w:rPr>
        <w:t xml:space="preserve">that </w:t>
      </w:r>
      <w:r>
        <w:rPr>
          <w:u w:val="single"/>
        </w:rPr>
        <w:t>a person is predisposed to engage in acts of sexual violence and more probably than not will engage in</w:t>
      </w:r>
      <w:r w:rsidRPr="00D2416A">
        <w:t xml:space="preserve"> </w:t>
      </w:r>
      <w:r>
        <w:rPr>
          <w:strike/>
        </w:rPr>
        <w:t>the p</w:t>
      </w:r>
      <w:r w:rsidRPr="00D2416A">
        <w:rPr>
          <w:strike/>
        </w:rPr>
        <w:t>erson’s propensity to commit</w:t>
      </w:r>
      <w:r w:rsidRPr="0094615E">
        <w:t xml:space="preserve"> acts of sexual violence </w:t>
      </w:r>
      <w:r w:rsidRPr="00D2416A">
        <w:rPr>
          <w:strike/>
        </w:rPr>
        <w:t>is of</w:t>
      </w:r>
      <w:r>
        <w:t xml:space="preserve"> </w:t>
      </w:r>
      <w:r>
        <w:rPr>
          <w:u w:val="single"/>
        </w:rPr>
        <w:t>to</w:t>
      </w:r>
      <w:r w:rsidRPr="0094615E">
        <w:t xml:space="preserve"> such a degree as to pose a menace to the health and safety of others.</w:t>
      </w:r>
      <w:r>
        <w:rPr>
          <w:rFonts w:eastAsia="Times New Roman"/>
        </w:rPr>
        <w:t>”</w:t>
      </w: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44-48-40(B) of the 1976 Code is amended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4615E">
        <w:t>(B)</w:t>
      </w:r>
      <w:r>
        <w:tab/>
      </w:r>
      <w:r w:rsidRPr="0094615E">
        <w:t>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w:t>
      </w:r>
      <w:r>
        <w:t xml:space="preserve"> </w:t>
      </w:r>
      <w:r>
        <w:rPr>
          <w:u w:val="single"/>
        </w:rPr>
        <w:t>or supervised re-entry</w:t>
      </w:r>
      <w:r w:rsidRPr="0094615E">
        <w:t>,</w:t>
      </w:r>
      <w:r>
        <w:t xml:space="preserve"> </w:t>
      </w:r>
      <w:r>
        <w:rPr>
          <w:u w:val="single"/>
        </w:rPr>
        <w:t>then</w:t>
      </w:r>
      <w:r w:rsidRPr="0094615E">
        <w:t xml:space="preserve"> the parole</w:t>
      </w:r>
      <w:r>
        <w:rPr>
          <w:u w:val="single"/>
        </w:rPr>
        <w:t>,</w:t>
      </w:r>
      <w:r w:rsidRPr="0094615E">
        <w:t xml:space="preserve"> </w:t>
      </w:r>
      <w:r w:rsidRPr="00D2416A">
        <w:rPr>
          <w:strike/>
        </w:rPr>
        <w:t>or</w:t>
      </w:r>
      <w:r w:rsidRPr="0094615E">
        <w:t xml:space="preserve"> the conditional release</w:t>
      </w:r>
      <w:r>
        <w:rPr>
          <w:u w:val="single"/>
        </w:rPr>
        <w:t>, or the supervised re-entry</w:t>
      </w:r>
      <w:r w:rsidRPr="0094615E">
        <w:t xml:space="preserve"> must be granted to be effective one hundred eighty days after the date of the order of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 The Board of Probation, Parole and Pardon Services, the Board of Juvenile Parole, or the South Carolina Department of Corrections immediately must send notice of the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 xml:space="preserve"> of the person to the multidisciplinary team, the victim, and the Attorney General. If the person is determined to be a sexually violent predator pursuant to this chapter,</w:t>
      </w:r>
      <w:r>
        <w:t xml:space="preserve"> </w:t>
      </w:r>
      <w:r>
        <w:rPr>
          <w:u w:val="single"/>
        </w:rPr>
        <w:t>then</w:t>
      </w:r>
      <w:r w:rsidRPr="0094615E">
        <w:t xml:space="preserve"> the person is subject to the provisions of this chapter even though the person has been released on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w:t>
      </w:r>
      <w:r>
        <w:rPr>
          <w:rFonts w:eastAsia="Times New Roman"/>
        </w:rPr>
        <w:t>”</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CE50F8">
        <w:rPr>
          <w:rFonts w:eastAsia="Times New Roman"/>
        </w:rPr>
        <w:t>4</w:t>
      </w:r>
      <w:r>
        <w:rPr>
          <w:rFonts w:eastAsia="Times New Roman"/>
        </w:rPr>
        <w:t>.</w:t>
      </w:r>
      <w:r>
        <w:rPr>
          <w:rFonts w:eastAsia="Times New Roman"/>
        </w:rPr>
        <w:tab/>
        <w:t>Section 44-48-50 of the 1976 Code is amended to read:</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44-48-50.</w:t>
      </w:r>
      <w:r>
        <w:rPr>
          <w:rFonts w:eastAsia="Times New Roman"/>
        </w:rPr>
        <w:tab/>
      </w:r>
      <w:r>
        <w:rPr>
          <w:rFonts w:eastAsia="Times New Roman"/>
          <w:u w:val="single"/>
        </w:rPr>
        <w:t>(A)</w:t>
      </w:r>
      <w:r>
        <w:rPr>
          <w:rFonts w:eastAsia="Times New Roman"/>
        </w:rPr>
        <w:tab/>
      </w:r>
      <w:r w:rsidRPr="0094615E">
        <w:t>The Director of the Department of Corrections must appoint a multidisciplinary team to review the records of each person referred to the team pursuant to Section 44</w:t>
      </w:r>
      <w:r w:rsidR="004F4E96">
        <w:noBreakHyphen/>
      </w:r>
      <w:r w:rsidRPr="0094615E">
        <w:t>48</w:t>
      </w:r>
      <w:r w:rsidR="004F4E96">
        <w:noBreakHyphen/>
      </w:r>
      <w:r w:rsidRPr="0094615E">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4F4E96">
        <w:noBreakHyphen/>
      </w:r>
      <w:r w:rsidRPr="0094615E">
        <w:t>48</w:t>
      </w:r>
      <w:r w:rsidR="004F4E96">
        <w:noBreakHyphen/>
      </w:r>
      <w:r w:rsidRPr="0094615E">
        <w:t>40, must assess whether or not</w:t>
      </w:r>
      <w:r>
        <w:t xml:space="preserve"> </w:t>
      </w:r>
      <w:r>
        <w:rPr>
          <w:u w:val="single"/>
        </w:rPr>
        <w:t>there is probable cause to believe</w:t>
      </w:r>
      <w:r w:rsidRPr="0094615E">
        <w:t xml:space="preserve"> the person satisfies the definition of a sexually violent predator. If it is determined</w:t>
      </w:r>
      <w:r>
        <w:t xml:space="preserve"> </w:t>
      </w:r>
      <w:r w:rsidR="0065483A">
        <w:rPr>
          <w:u w:val="single"/>
        </w:rPr>
        <w:t xml:space="preserve">that </w:t>
      </w:r>
      <w:r>
        <w:rPr>
          <w:u w:val="single"/>
        </w:rPr>
        <w:t>probable cause does exist</w:t>
      </w:r>
      <w:r w:rsidRPr="0094615E">
        <w:t xml:space="preserve"> </w:t>
      </w:r>
      <w:r w:rsidRPr="00D2416A">
        <w:rPr>
          <w:strike/>
        </w:rPr>
        <w:t>that the person satisfies the definition of a sexually violent predator</w:t>
      </w:r>
      <w:r w:rsidRPr="0094615E">
        <w:t>,</w:t>
      </w:r>
      <w:r w:rsidR="0065483A">
        <w:t xml:space="preserve"> </w:t>
      </w:r>
      <w:r w:rsidR="0065483A">
        <w:rPr>
          <w:u w:val="single"/>
        </w:rPr>
        <w:t>then</w:t>
      </w:r>
      <w:r w:rsidRPr="0094615E">
        <w:t xml:space="preserve"> the multidisciplinary team must forward a report of the assessment to the prosecutor’s review committee and notify the victim. The assessment must be accompanied by all records relevant to the assessment. Membership of the team must include:</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15E">
        <w:tab/>
      </w:r>
      <w:r>
        <w:tab/>
        <w:t>(1)</w:t>
      </w:r>
      <w:r>
        <w:tab/>
      </w:r>
      <w:r w:rsidRPr="0094615E">
        <w:t>a representative from the Department of Corrections;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(2)</w:t>
      </w:r>
      <w:r>
        <w:tab/>
      </w:r>
      <w:r w:rsidRPr="0094615E">
        <w:t>a representative from the Department of Probation, Parole and Pardon Services;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(3)</w:t>
      </w:r>
      <w:r>
        <w:tab/>
      </w:r>
      <w:r w:rsidRPr="0094615E">
        <w:t>a representative from the Department of Mental Health who is a trained, qualified mental health clinician with</w:t>
      </w:r>
      <w:r>
        <w:t xml:space="preserve"> </w:t>
      </w:r>
      <w:r>
        <w:rPr>
          <w:u w:val="single"/>
        </w:rPr>
        <w:t>education, training, or experience in assessing, examining, or treating sex</w:t>
      </w:r>
      <w:r w:rsidRPr="0094615E">
        <w:t xml:space="preserve"> </w:t>
      </w:r>
      <w:r w:rsidRPr="00D2416A">
        <w:rPr>
          <w:strike/>
        </w:rPr>
        <w:t>expertise in treating sexually violent</w:t>
      </w:r>
      <w:r w:rsidRPr="0094615E">
        <w:t xml:space="preserve"> offenders;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(4)</w:t>
      </w:r>
      <w:r>
        <w:tab/>
      </w:r>
      <w:r w:rsidRPr="0094615E">
        <w:t>a retired judge appointed by the Chief Justice who is eligible for continued judicial service pursuant to Section 2</w:t>
      </w:r>
      <w:r w:rsidR="004F4E96">
        <w:noBreakHyphen/>
      </w:r>
      <w:r w:rsidRPr="0094615E">
        <w:t>19</w:t>
      </w:r>
      <w:r w:rsidR="004F4E96">
        <w:noBreakHyphen/>
      </w:r>
      <w:r w:rsidRPr="0094615E">
        <w:t>100; and</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(5)</w:t>
      </w:r>
      <w:r>
        <w:tab/>
      </w:r>
      <w:r w:rsidRPr="0094615E">
        <w:t>an attorney with substantial experience in the practice of criminal defense law to be appointed by the Chief Justice to serve a term of one year.</w:t>
      </w:r>
    </w:p>
    <w:p w:rsidR="00D2416A" w:rsidRP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15E">
        <w:tab/>
      </w:r>
      <w:r>
        <w:rPr>
          <w:u w:val="single"/>
        </w:rPr>
        <w:t>(B)</w:t>
      </w:r>
      <w:r>
        <w:tab/>
      </w:r>
      <w:r w:rsidRPr="0094615E">
        <w:t xml:space="preserve">The Director of the Department of Corrections or his designee appointed pursuant to </w:t>
      </w:r>
      <w:r w:rsidRPr="00D2416A">
        <w:rPr>
          <w:strike/>
        </w:rPr>
        <w:t>item (1)</w:t>
      </w:r>
      <w:r>
        <w:t xml:space="preserve"> </w:t>
      </w:r>
      <w:r>
        <w:rPr>
          <w:u w:val="single"/>
        </w:rPr>
        <w:t>subsection (A)(1)</w:t>
      </w:r>
      <w:r w:rsidRPr="0094615E">
        <w:t xml:space="preserve"> shall be the chairman of the team.</w:t>
      </w:r>
      <w:r>
        <w:rPr>
          <w:rFonts w:eastAsia="Times New Roman"/>
        </w:rPr>
        <w:t>”</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5</w:t>
      </w:r>
      <w:r>
        <w:rPr>
          <w:rFonts w:eastAsia="Times New Roman"/>
        </w:rPr>
        <w:t>.</w:t>
      </w:r>
      <w:r>
        <w:rPr>
          <w:rFonts w:eastAsia="Times New Roman"/>
        </w:rPr>
        <w:tab/>
        <w:t>Section 44-48-80(D) of the 1976 Code is amended to read:</w:t>
      </w: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4615E">
        <w:t>(D)</w:t>
      </w:r>
      <w:r>
        <w:tab/>
      </w:r>
      <w:r w:rsidRPr="0094615E">
        <w:t>If the probable cause determination is made,</w:t>
      </w:r>
      <w:r>
        <w:t xml:space="preserve"> </w:t>
      </w:r>
      <w:r>
        <w:rPr>
          <w:u w:val="single"/>
        </w:rPr>
        <w:t>then</w:t>
      </w:r>
      <w:r w:rsidRPr="0094615E">
        <w:t xml:space="preserve"> the court must direct that</w:t>
      </w:r>
      <w:r>
        <w:rPr>
          <w:u w:val="single"/>
        </w:rPr>
        <w:t>,</w:t>
      </w:r>
      <w:r w:rsidRPr="0094615E">
        <w:t xml:space="preserve"> upon completion of the criminal sentence, the person must be transferred to a local or regional detention facility pending</w:t>
      </w:r>
      <w:r w:rsidR="005C63CC">
        <w:t xml:space="preserve"> </w:t>
      </w:r>
      <w:r w:rsidR="005C63CC">
        <w:rPr>
          <w:u w:val="single"/>
        </w:rPr>
        <w:t>the</w:t>
      </w:r>
      <w:r w:rsidRPr="0094615E">
        <w:t xml:space="preserve"> conclusion of the proceedings under this chapter. The court must further direct that the person be transported to an appropriate facility of the South Carolina Department of Mental </w:t>
      </w:r>
      <w:r w:rsidRPr="0094615E">
        <w:lastRenderedPageBreak/>
        <w:t>Health for an evaluation as to whether the person is a sexually violent predator</w:t>
      </w:r>
      <w:r>
        <w:t xml:space="preserve"> </w:t>
      </w:r>
      <w:r>
        <w:rPr>
          <w:u w:val="single"/>
        </w:rPr>
        <w:t xml:space="preserve">and </w:t>
      </w:r>
      <w:r w:rsidR="00E45760">
        <w:rPr>
          <w:u w:val="single"/>
        </w:rPr>
        <w:t>must</w:t>
      </w:r>
      <w:r>
        <w:rPr>
          <w:u w:val="single"/>
        </w:rPr>
        <w:t xml:space="preserve"> order the person to comply with all testing and assessments deemed necessary by a</w:t>
      </w:r>
      <w:r w:rsidR="005C63CC">
        <w:rPr>
          <w:u w:val="single"/>
        </w:rPr>
        <w:t xml:space="preserve"> court-appointed</w:t>
      </w:r>
      <w:r>
        <w:rPr>
          <w:u w:val="single"/>
        </w:rPr>
        <w:t xml:space="preserve"> evaluator</w:t>
      </w:r>
      <w:r w:rsidRPr="0094615E">
        <w:t xml:space="preserve">. </w:t>
      </w:r>
      <w:r w:rsidRPr="00364CBB">
        <w:rPr>
          <w:strike/>
        </w:rPr>
        <w:t>The evaluation must be conducted by a qualified expert appointed by the court at the probable cause hearing.</w:t>
      </w:r>
      <w:r w:rsidRPr="0094615E">
        <w:t xml:space="preserve"> The </w:t>
      </w:r>
      <w:r w:rsidRPr="00364CBB">
        <w:rPr>
          <w:strike/>
        </w:rPr>
        <w:t>expert</w:t>
      </w:r>
      <w:r>
        <w:t xml:space="preserve"> </w:t>
      </w:r>
      <w:r w:rsidR="005C63CC">
        <w:rPr>
          <w:u w:val="single"/>
        </w:rPr>
        <w:t xml:space="preserve">court-appointed </w:t>
      </w:r>
      <w:r>
        <w:rPr>
          <w:u w:val="single"/>
        </w:rPr>
        <w:t>evaluator</w:t>
      </w:r>
      <w:r w:rsidRPr="0094615E">
        <w:t xml:space="preserve"> must complete the evaluation within </w:t>
      </w:r>
      <w:r w:rsidRPr="00364CBB">
        <w:rPr>
          <w:strike/>
        </w:rPr>
        <w:t>sixty</w:t>
      </w:r>
      <w:r>
        <w:t xml:space="preserve"> </w:t>
      </w:r>
      <w:r>
        <w:rPr>
          <w:u w:val="single"/>
        </w:rPr>
        <w:t>ninety</w:t>
      </w:r>
      <w:r w:rsidRPr="0094615E">
        <w:t xml:space="preserve"> days after the</w:t>
      </w:r>
      <w:r>
        <w:t xml:space="preserve"> </w:t>
      </w:r>
      <w:r w:rsidRPr="00486333">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w:t>
      </w:r>
      <w:r w:rsidR="00E45760">
        <w:rPr>
          <w:color w:val="000000" w:themeColor="text1"/>
          <w:szCs w:val="28"/>
          <w:u w:val="single" w:color="000000" w:themeColor="text1"/>
        </w:rPr>
        <w:t>,</w:t>
      </w:r>
      <w:r w:rsidRPr="00486333">
        <w:rPr>
          <w:color w:val="000000" w:themeColor="text1"/>
          <w:szCs w:val="28"/>
          <w:u w:val="single" w:color="000000" w:themeColor="text1"/>
        </w:rPr>
        <w:t xml:space="preserve"> and disciplinary records and reports concerning the person but not greater than </w:t>
      </w:r>
      <w:r>
        <w:rPr>
          <w:color w:val="000000" w:themeColor="text1"/>
          <w:szCs w:val="28"/>
          <w:u w:val="single" w:color="000000" w:themeColor="text1"/>
        </w:rPr>
        <w:t>one hundred eighty</w:t>
      </w:r>
      <w:r w:rsidRPr="00486333">
        <w:rPr>
          <w:color w:val="000000" w:themeColor="text1"/>
          <w:szCs w:val="28"/>
          <w:u w:val="single" w:color="000000" w:themeColor="text1"/>
        </w:rPr>
        <w:t xml:space="preserve"> days after the probable cause order is filed</w:t>
      </w:r>
      <w:r w:rsidRPr="0094615E">
        <w:t xml:space="preserve"> </w:t>
      </w:r>
      <w:r w:rsidRPr="00364CBB">
        <w:rPr>
          <w:strike/>
        </w:rPr>
        <w:t>completion of the probable cause hearing</w:t>
      </w:r>
      <w:r w:rsidRPr="0094615E">
        <w:t>. The court may grant one extension upon request of the</w:t>
      </w:r>
      <w:r>
        <w:t xml:space="preserve"> </w:t>
      </w:r>
      <w:r>
        <w:rPr>
          <w:u w:val="single"/>
        </w:rPr>
        <w:t>court-appointed evaluator</w:t>
      </w:r>
      <w:r w:rsidRPr="0094615E">
        <w:t xml:space="preserve"> </w:t>
      </w:r>
      <w:r w:rsidRPr="00364CBB">
        <w:rPr>
          <w:strike/>
        </w:rPr>
        <w:t>expert</w:t>
      </w:r>
      <w:r w:rsidRPr="0094615E">
        <w:t xml:space="preserve"> and a showing of</w:t>
      </w:r>
      <w:r>
        <w:t xml:space="preserve"> </w:t>
      </w:r>
      <w:r w:rsidRPr="00364CBB">
        <w:rPr>
          <w:strike/>
        </w:rPr>
        <w:t>good cause. Any further extensions only may be granted for</w:t>
      </w:r>
      <w:r w:rsidRPr="0094615E">
        <w:t xml:space="preserve"> extraordinary circumstances.</w:t>
      </w:r>
      <w:r>
        <w:t xml:space="preserve"> </w:t>
      </w:r>
      <w:r w:rsidRPr="00486333">
        <w:rPr>
          <w:color w:val="000000" w:themeColor="text1"/>
          <w:szCs w:val="28"/>
          <w:u w:val="single" w:color="000000" w:themeColor="text1"/>
        </w:rPr>
        <w:t>After the evaluation by the court</w:t>
      </w:r>
      <w:r w:rsidR="004F4E96">
        <w:rPr>
          <w:color w:val="000000" w:themeColor="text1"/>
          <w:szCs w:val="28"/>
          <w:u w:val="single" w:color="000000" w:themeColor="text1"/>
        </w:rPr>
        <w:noBreakHyphen/>
      </w:r>
      <w:r w:rsidRPr="00486333">
        <w:rPr>
          <w:color w:val="000000" w:themeColor="text1"/>
          <w:szCs w:val="28"/>
          <w:u w:val="single" w:color="000000" w:themeColor="text1"/>
        </w:rPr>
        <w:t>appointed evaluator, if the person or the Attorney General seeks an independent evaluation by a qualified</w:t>
      </w:r>
      <w:r w:rsidR="005C63CC">
        <w:rPr>
          <w:color w:val="000000" w:themeColor="text1"/>
          <w:szCs w:val="28"/>
          <w:u w:val="single" w:color="000000" w:themeColor="text1"/>
        </w:rPr>
        <w:t xml:space="preserve"> </w:t>
      </w:r>
      <w:r w:rsidR="00411E80">
        <w:rPr>
          <w:color w:val="000000" w:themeColor="text1"/>
          <w:szCs w:val="28"/>
          <w:u w:val="single" w:color="000000" w:themeColor="text1"/>
        </w:rPr>
        <w:t>independent</w:t>
      </w:r>
      <w:r w:rsidRPr="00486333">
        <w:rPr>
          <w:color w:val="000000" w:themeColor="text1"/>
          <w:szCs w:val="28"/>
          <w:u w:val="single" w:color="000000" w:themeColor="text1"/>
        </w:rPr>
        <w:t xml:space="preserve"> evaluator, pursuant to Section 44</w:t>
      </w:r>
      <w:r w:rsidR="004F4E96">
        <w:rPr>
          <w:color w:val="000000" w:themeColor="text1"/>
          <w:szCs w:val="28"/>
          <w:u w:val="single" w:color="000000" w:themeColor="text1"/>
        </w:rPr>
        <w:noBreakHyphen/>
      </w:r>
      <w:r w:rsidRPr="00486333">
        <w:rPr>
          <w:color w:val="000000" w:themeColor="text1"/>
          <w:szCs w:val="28"/>
          <w:u w:val="single" w:color="000000" w:themeColor="text1"/>
        </w:rPr>
        <w:t>48</w:t>
      </w:r>
      <w:r w:rsidR="004F4E96">
        <w:rPr>
          <w:color w:val="000000" w:themeColor="text1"/>
          <w:szCs w:val="28"/>
          <w:u w:val="single" w:color="000000" w:themeColor="text1"/>
        </w:rPr>
        <w:noBreakHyphen/>
      </w:r>
      <w:r w:rsidRPr="00486333">
        <w:rPr>
          <w:color w:val="000000" w:themeColor="text1"/>
          <w:szCs w:val="28"/>
          <w:u w:val="single" w:color="000000" w:themeColor="text1"/>
        </w:rPr>
        <w:t>90(C),</w:t>
      </w:r>
      <w:r>
        <w:rPr>
          <w:color w:val="000000" w:themeColor="text1"/>
          <w:szCs w:val="28"/>
          <w:u w:val="single" w:color="000000" w:themeColor="text1"/>
        </w:rPr>
        <w:t xml:space="preserve"> then</w:t>
      </w:r>
      <w:r w:rsidRPr="00486333">
        <w:rPr>
          <w:color w:val="000000" w:themeColor="text1"/>
          <w:szCs w:val="28"/>
          <w:u w:val="single" w:color="000000" w:themeColor="text1"/>
        </w:rPr>
        <w:t xml:space="preserve"> that evaluation must be completed within </w:t>
      </w:r>
      <w:r>
        <w:rPr>
          <w:color w:val="000000" w:themeColor="text1"/>
          <w:szCs w:val="28"/>
          <w:u w:val="single" w:color="000000" w:themeColor="text1"/>
        </w:rPr>
        <w:t>ninety</w:t>
      </w:r>
      <w:r w:rsidRPr="00486333">
        <w:rPr>
          <w:color w:val="000000" w:themeColor="text1"/>
          <w:szCs w:val="28"/>
          <w:u w:val="single" w:color="000000" w:themeColor="text1"/>
        </w:rPr>
        <w:t xml:space="preserve"> days after receipt of the report by the court</w:t>
      </w:r>
      <w:r w:rsidR="004F4E96">
        <w:rPr>
          <w:color w:val="000000" w:themeColor="text1"/>
          <w:szCs w:val="28"/>
          <w:u w:val="single" w:color="000000" w:themeColor="text1"/>
        </w:rPr>
        <w:noBreakHyphen/>
      </w:r>
      <w:r w:rsidRPr="00486333">
        <w:rPr>
          <w:color w:val="000000" w:themeColor="text1"/>
          <w:szCs w:val="28"/>
          <w:u w:val="single" w:color="000000" w:themeColor="text1"/>
        </w:rPr>
        <w:t>appointed evaluator. The court may grant an extension upon request of the independent evaluator and a showing of extraordinary circumstances. Any evaluator who will be submitted as an expert at either a hearing or trial must submit a written report available to both parties.</w:t>
      </w:r>
      <w:r>
        <w:rPr>
          <w:rFonts w:eastAsia="Times New Roman"/>
        </w:rPr>
        <w:t>”</w:t>
      </w: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6</w:t>
      </w:r>
      <w:r>
        <w:rPr>
          <w:rFonts w:eastAsia="Times New Roman"/>
        </w:rPr>
        <w:t>.</w:t>
      </w:r>
      <w:r>
        <w:rPr>
          <w:rFonts w:eastAsia="Times New Roman"/>
        </w:rPr>
        <w:tab/>
        <w:t>Section 44-48-90(B)</w:t>
      </w:r>
      <w:r w:rsidR="00B778F9">
        <w:rPr>
          <w:rFonts w:eastAsia="Times New Roman"/>
        </w:rPr>
        <w:t xml:space="preserve"> and (C)</w:t>
      </w:r>
      <w:r>
        <w:rPr>
          <w:rFonts w:eastAsia="Times New Roman"/>
        </w:rPr>
        <w:t xml:space="preserve"> of the 1976 Code is amended to read:</w:t>
      </w: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8F9"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94615E">
        <w:t>(B)</w:t>
      </w:r>
      <w:r>
        <w:tab/>
      </w:r>
      <w:r w:rsidRPr="0094615E">
        <w:t>Within thirty days after the determination of probable cause by the court pursuant to Section 44</w:t>
      </w:r>
      <w:r w:rsidR="004F4E96">
        <w:noBreakHyphen/>
      </w:r>
      <w:r w:rsidRPr="0094615E">
        <w:t>48</w:t>
      </w:r>
      <w:r w:rsidR="004F4E96">
        <w:noBreakHyphen/>
      </w:r>
      <w:r w:rsidRPr="0094615E">
        <w:t>80, the person or the Attorney General may request, in writing, that the trial be before a jury. If no request is made, the trial must be before a judge in the county where the offense was committed within ninety days of the date the</w:t>
      </w:r>
      <w:r>
        <w:t xml:space="preserve"> </w:t>
      </w:r>
      <w:r w:rsidR="005C63CC">
        <w:rPr>
          <w:u w:val="single"/>
        </w:rPr>
        <w:t xml:space="preserve">qualified </w:t>
      </w:r>
      <w:r>
        <w:rPr>
          <w:u w:val="single"/>
        </w:rPr>
        <w:t xml:space="preserve">independent evaluator requested </w:t>
      </w:r>
      <w:r w:rsidRPr="009E0C7C">
        <w:rPr>
          <w:color w:val="000000" w:themeColor="text1"/>
          <w:szCs w:val="28"/>
          <w:u w:val="single" w:color="000000" w:themeColor="text1"/>
        </w:rPr>
        <w:t>by the person or Attorney General pursuant to Section 44</w:t>
      </w:r>
      <w:r w:rsidR="004F4E96">
        <w:rPr>
          <w:color w:val="000000" w:themeColor="text1"/>
          <w:szCs w:val="28"/>
          <w:u w:val="single" w:color="000000" w:themeColor="text1"/>
        </w:rPr>
        <w:noBreakHyphen/>
      </w:r>
      <w:r w:rsidRPr="009E0C7C">
        <w:rPr>
          <w:color w:val="000000" w:themeColor="text1"/>
          <w:szCs w:val="28"/>
          <w:u w:val="single" w:color="000000" w:themeColor="text1"/>
        </w:rPr>
        <w:t>48</w:t>
      </w:r>
      <w:r w:rsidR="004F4E96">
        <w:rPr>
          <w:color w:val="000000" w:themeColor="text1"/>
          <w:szCs w:val="28"/>
          <w:u w:val="single" w:color="000000" w:themeColor="text1"/>
        </w:rPr>
        <w:noBreakHyphen/>
      </w:r>
      <w:r w:rsidRPr="009E0C7C">
        <w:rPr>
          <w:color w:val="000000" w:themeColor="text1"/>
          <w:szCs w:val="28"/>
          <w:u w:val="single" w:color="000000" w:themeColor="text1"/>
        </w:rPr>
        <w:t>90(C)</w:t>
      </w:r>
      <w:r w:rsidRPr="0094615E">
        <w:t xml:space="preserve"> </w:t>
      </w:r>
      <w:r w:rsidRPr="00EF2A40">
        <w:rPr>
          <w:strike/>
        </w:rPr>
        <w:t>court appointed expert</w:t>
      </w:r>
      <w:r w:rsidRPr="0094615E">
        <w:t xml:space="preserve"> issues </w:t>
      </w:r>
      <w:r>
        <w:rPr>
          <w:u w:val="single"/>
        </w:rPr>
        <w:t>a report</w:t>
      </w:r>
      <w:r>
        <w:t xml:space="preserve"> </w:t>
      </w:r>
      <w:r w:rsidRPr="00EF2A40">
        <w:rPr>
          <w:strike/>
        </w:rPr>
        <w:t>the evaluation</w:t>
      </w:r>
      <w:r w:rsidRPr="0094615E">
        <w:t xml:space="preserve"> as to whether the person is a sexually violent predator, pursuant to Section 44</w:t>
      </w:r>
      <w:r w:rsidR="004F4E96">
        <w:noBreakHyphen/>
      </w:r>
      <w:r w:rsidRPr="0094615E">
        <w:t>48</w:t>
      </w:r>
      <w:r w:rsidR="004F4E96">
        <w:noBreakHyphen/>
      </w:r>
      <w:r w:rsidRPr="0094615E">
        <w:t>80(D), or, if there is no term of court, the next available date thereafter</w:t>
      </w:r>
      <w:r w:rsidRPr="009E0C7C">
        <w:rPr>
          <w:color w:val="000000" w:themeColor="text1"/>
          <w:szCs w:val="28"/>
          <w:u w:val="single" w:color="000000" w:themeColor="text1"/>
        </w:rPr>
        <w:t>, and the case shall be treated as a priority case</w:t>
      </w:r>
      <w:r w:rsidRPr="0094615E">
        <w:t xml:space="preserve">. If </w:t>
      </w:r>
      <w:r w:rsidRPr="009E0C7C">
        <w:rPr>
          <w:color w:val="000000" w:themeColor="text1"/>
          <w:szCs w:val="28"/>
          <w:u w:val="single" w:color="000000" w:themeColor="text1"/>
        </w:rPr>
        <w:t>neither party seeks an independent evaluation</w:t>
      </w:r>
      <w:r>
        <w:rPr>
          <w:color w:val="000000" w:themeColor="text1"/>
          <w:szCs w:val="28"/>
          <w:u w:color="000000" w:themeColor="text1"/>
        </w:rPr>
        <w:t xml:space="preserve"> </w:t>
      </w:r>
      <w:r w:rsidRPr="00EF2A40">
        <w:rPr>
          <w:strike/>
        </w:rPr>
        <w:t>a request is made</w:t>
      </w:r>
      <w:r w:rsidRPr="0094615E">
        <w:t>,</w:t>
      </w:r>
      <w:r w:rsidR="005C63CC">
        <w:t xml:space="preserve"> </w:t>
      </w:r>
      <w:r w:rsidR="005C63CC">
        <w:rPr>
          <w:u w:val="single"/>
        </w:rPr>
        <w:t>then</w:t>
      </w:r>
      <w:r w:rsidRPr="0094615E">
        <w:t xml:space="preserve"> the </w:t>
      </w:r>
      <w:r w:rsidRPr="00EF2A40">
        <w:rPr>
          <w:strike/>
        </w:rPr>
        <w:t>court</w:t>
      </w:r>
      <w:r>
        <w:t xml:space="preserve"> </w:t>
      </w:r>
      <w:r>
        <w:rPr>
          <w:u w:val="single"/>
        </w:rPr>
        <w:t>trial</w:t>
      </w:r>
      <w:r w:rsidRPr="0094615E">
        <w:t xml:space="preserve"> must </w:t>
      </w:r>
      <w:r>
        <w:rPr>
          <w:u w:val="single"/>
        </w:rPr>
        <w:t>be</w:t>
      </w:r>
      <w:r>
        <w:t xml:space="preserve"> </w:t>
      </w:r>
      <w:r w:rsidRPr="00EF2A40">
        <w:rPr>
          <w:strike/>
        </w:rPr>
        <w:t>schedule a trial</w:t>
      </w:r>
      <w:r w:rsidRPr="0094615E">
        <w:t xml:space="preserve"> before a</w:t>
      </w:r>
      <w:r>
        <w:t xml:space="preserve"> </w:t>
      </w:r>
      <w:r>
        <w:rPr>
          <w:u w:val="single"/>
        </w:rPr>
        <w:t>judge, or a</w:t>
      </w:r>
      <w:r w:rsidRPr="0094615E">
        <w:t xml:space="preserve"> jury</w:t>
      </w:r>
      <w:r>
        <w:t xml:space="preserve"> </w:t>
      </w:r>
      <w:r>
        <w:rPr>
          <w:u w:val="single"/>
        </w:rPr>
        <w:t>if a jury trial is requested,</w:t>
      </w:r>
      <w:r w:rsidRPr="0094615E">
        <w:t xml:space="preserve"> in the county where the offense was committed within ninety days of the date the court appointed</w:t>
      </w:r>
      <w:r>
        <w:t xml:space="preserve"> </w:t>
      </w:r>
      <w:r>
        <w:rPr>
          <w:u w:val="single"/>
        </w:rPr>
        <w:t>evaluator</w:t>
      </w:r>
      <w:r w:rsidRPr="0094615E">
        <w:t xml:space="preserve"> </w:t>
      </w:r>
      <w:r w:rsidRPr="00EF2A40">
        <w:rPr>
          <w:strike/>
        </w:rPr>
        <w:t>expert</w:t>
      </w:r>
      <w:r w:rsidRPr="0094615E">
        <w:t xml:space="preserve"> issues the evaluation </w:t>
      </w:r>
      <w:r>
        <w:rPr>
          <w:u w:val="single"/>
        </w:rPr>
        <w:lastRenderedPageBreak/>
        <w:t>report</w:t>
      </w:r>
      <w:r>
        <w:t xml:space="preserve"> </w:t>
      </w:r>
      <w:r w:rsidRPr="0094615E">
        <w:t>as to whether the person is a sexually violent predator, pursuant to Section 44</w:t>
      </w:r>
      <w:r w:rsidR="004F4E96">
        <w:noBreakHyphen/>
      </w:r>
      <w:r w:rsidRPr="0094615E">
        <w:t>48</w:t>
      </w:r>
      <w:r w:rsidR="004F4E96">
        <w:noBreakHyphen/>
      </w:r>
      <w:r w:rsidRPr="0094615E">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9E0C7C">
        <w:rPr>
          <w:color w:val="000000" w:themeColor="text1"/>
          <w:szCs w:val="28"/>
          <w:u w:val="single" w:color="000000" w:themeColor="text1"/>
        </w:rPr>
        <w:t>All cases pursuant to this chapter shall be given priority status for</w:t>
      </w:r>
      <w:r w:rsidR="00A041B4">
        <w:rPr>
          <w:color w:val="000000" w:themeColor="text1"/>
          <w:szCs w:val="28"/>
          <w:u w:val="single" w:color="000000" w:themeColor="text1"/>
        </w:rPr>
        <w:t xml:space="preserve"> the</w:t>
      </w:r>
      <w:r w:rsidRPr="009E0C7C">
        <w:rPr>
          <w:color w:val="000000" w:themeColor="text1"/>
          <w:szCs w:val="28"/>
          <w:u w:val="single" w:color="000000" w:themeColor="text1"/>
        </w:rPr>
        <w:t xml:space="preserve"> purposes of scheduling any hearings and trial</w:t>
      </w:r>
      <w:r w:rsidR="00A041B4">
        <w:rPr>
          <w:color w:val="000000" w:themeColor="text1"/>
          <w:szCs w:val="28"/>
          <w:u w:val="single" w:color="000000" w:themeColor="text1"/>
        </w:rPr>
        <w:t>s</w:t>
      </w:r>
      <w:r w:rsidRPr="009E0C7C">
        <w:rPr>
          <w:color w:val="000000" w:themeColor="text1"/>
          <w:szCs w:val="28"/>
          <w:u w:val="single" w:color="000000" w:themeColor="text1"/>
        </w:rPr>
        <w:t>.</w:t>
      </w:r>
      <w:r>
        <w:rPr>
          <w:color w:val="000000" w:themeColor="text1"/>
          <w:szCs w:val="28"/>
          <w:u w:color="000000" w:themeColor="text1"/>
        </w:rPr>
        <w:t xml:space="preserve"> </w:t>
      </w:r>
      <w:r w:rsidRPr="0094615E">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E0C7C">
        <w:rPr>
          <w:rFonts w:eastAsia="Times New Roman"/>
          <w:color w:val="000000" w:themeColor="text1"/>
          <w:szCs w:val="28"/>
          <w:u w:val="single" w:color="000000" w:themeColor="text1"/>
        </w:rPr>
        <w:t>designated by the Office of Indigent Defense to handle sexual predator cases</w:t>
      </w:r>
      <w:r>
        <w:rPr>
          <w:rFonts w:eastAsia="Times New Roman"/>
          <w:color w:val="000000" w:themeColor="text1"/>
          <w:szCs w:val="28"/>
          <w:u w:color="000000" w:themeColor="text1"/>
        </w:rPr>
        <w:t xml:space="preserve"> </w:t>
      </w:r>
      <w:r w:rsidRPr="0094615E">
        <w:t>to assist the person.</w:t>
      </w:r>
    </w:p>
    <w:p w:rsidR="00EF2A40" w:rsidRDefault="00B7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615E">
        <w:tab/>
        <w:t>(C)</w:t>
      </w:r>
      <w:r>
        <w:tab/>
      </w:r>
      <w:r w:rsidRPr="0094615E">
        <w:t xml:space="preserve">Upon receipt of the evaluation issued by the court appointed </w:t>
      </w:r>
      <w:r w:rsidR="005C63CC">
        <w:rPr>
          <w:u w:val="single"/>
        </w:rPr>
        <w:t>evaluator</w:t>
      </w:r>
      <w:r w:rsidR="005C63CC">
        <w:t xml:space="preserve"> </w:t>
      </w:r>
      <w:r w:rsidRPr="005C63CC">
        <w:rPr>
          <w:strike/>
        </w:rPr>
        <w:t>expert</w:t>
      </w:r>
      <w:r w:rsidRPr="0094615E">
        <w:t xml:space="preserve"> as to whether the person is a sexually violent predator pursuant to Section 44</w:t>
      </w:r>
      <w:r w:rsidR="004F4E96">
        <w:noBreakHyphen/>
      </w:r>
      <w:r w:rsidRPr="0094615E">
        <w:t>48</w:t>
      </w:r>
      <w:r w:rsidR="004F4E96">
        <w:noBreakHyphen/>
      </w:r>
      <w:r w:rsidRPr="0094615E">
        <w:t>80(D), the person or the Attorney General may retain a qualified</w:t>
      </w:r>
      <w:r w:rsidR="005C63CC">
        <w:t xml:space="preserve"> </w:t>
      </w:r>
      <w:r w:rsidR="005C63CC">
        <w:rPr>
          <w:u w:val="single"/>
        </w:rPr>
        <w:t>independent evaluator</w:t>
      </w:r>
      <w:r w:rsidRPr="0094615E">
        <w:t xml:space="preserve"> </w:t>
      </w:r>
      <w:r w:rsidRPr="005C63CC">
        <w:rPr>
          <w:strike/>
        </w:rPr>
        <w:t>expert</w:t>
      </w:r>
      <w:r w:rsidRPr="0094615E">
        <w:t xml:space="preserve"> to perform a subsequent examination. </w:t>
      </w:r>
      <w:r>
        <w:rPr>
          <w:u w:val="single"/>
        </w:rPr>
        <w:t xml:space="preserve">If the court-appointed </w:t>
      </w:r>
      <w:r w:rsidR="005C63CC">
        <w:rPr>
          <w:u w:val="single"/>
        </w:rPr>
        <w:t>evaluator</w:t>
      </w:r>
      <w:r>
        <w:rPr>
          <w:u w:val="single"/>
        </w:rPr>
        <w:t xml:space="preserve"> determines </w:t>
      </w:r>
      <w:r w:rsidR="005C63CC">
        <w:rPr>
          <w:u w:val="single"/>
        </w:rPr>
        <w:t xml:space="preserve">that </w:t>
      </w:r>
      <w:r>
        <w:rPr>
          <w:u w:val="single"/>
        </w:rPr>
        <w:t>the person is not a sexually violent predator,</w:t>
      </w:r>
      <w:r w:rsidR="005C63CC">
        <w:rPr>
          <w:u w:val="single"/>
        </w:rPr>
        <w:t xml:space="preserve"> then</w:t>
      </w:r>
      <w:r>
        <w:rPr>
          <w:u w:val="single"/>
        </w:rPr>
        <w:t xml:space="preserve"> </w:t>
      </w:r>
      <w:r w:rsidRPr="001A2B2D">
        <w:rPr>
          <w:color w:val="000000" w:themeColor="text1"/>
          <w:szCs w:val="28"/>
          <w:u w:val="single" w:color="000000" w:themeColor="text1"/>
        </w:rPr>
        <w:t>the Attorney General, with notice to the person, may seek an independent evaluation pursuant to this section. If the court</w:t>
      </w:r>
      <w:r w:rsidR="004F4E96">
        <w:rPr>
          <w:color w:val="000000" w:themeColor="text1"/>
          <w:szCs w:val="28"/>
          <w:u w:val="single" w:color="000000" w:themeColor="text1"/>
        </w:rPr>
        <w:noBreakHyphen/>
      </w:r>
      <w:r w:rsidRPr="001A2B2D">
        <w:rPr>
          <w:color w:val="000000" w:themeColor="text1"/>
          <w:szCs w:val="28"/>
          <w:u w:val="single" w:color="000000" w:themeColor="text1"/>
        </w:rPr>
        <w:t xml:space="preserve">appointed evaluator determines </w:t>
      </w:r>
      <w:r w:rsidR="005C63CC">
        <w:rPr>
          <w:color w:val="000000" w:themeColor="text1"/>
          <w:szCs w:val="28"/>
          <w:u w:val="single" w:color="000000" w:themeColor="text1"/>
        </w:rPr>
        <w:t xml:space="preserve">that </w:t>
      </w:r>
      <w:r w:rsidRPr="001A2B2D">
        <w:rPr>
          <w:color w:val="000000" w:themeColor="text1"/>
          <w:szCs w:val="28"/>
          <w:u w:val="single" w:color="000000" w:themeColor="text1"/>
        </w:rPr>
        <w:t xml:space="preserve">the person is a sexually violent predator, </w:t>
      </w:r>
      <w:r w:rsidR="005C63CC">
        <w:rPr>
          <w:color w:val="000000" w:themeColor="text1"/>
          <w:szCs w:val="28"/>
          <w:u w:val="single" w:color="000000" w:themeColor="text1"/>
        </w:rPr>
        <w:t xml:space="preserve">then </w:t>
      </w:r>
      <w:r w:rsidRPr="001A2B2D">
        <w:rPr>
          <w:color w:val="000000" w:themeColor="text1"/>
          <w:szCs w:val="28"/>
          <w:u w:val="single" w:color="000000" w:themeColor="text1"/>
        </w:rPr>
        <w:t>the person, with notice to the Attorney General, may seek an opinion by a</w:t>
      </w:r>
      <w:r w:rsidR="005C63CC">
        <w:rPr>
          <w:color w:val="000000" w:themeColor="text1"/>
          <w:szCs w:val="28"/>
          <w:u w:val="single" w:color="000000" w:themeColor="text1"/>
        </w:rPr>
        <w:t xml:space="preserve"> qualified</w:t>
      </w:r>
      <w:r w:rsidRPr="001A2B2D">
        <w:rPr>
          <w:color w:val="000000" w:themeColor="text1"/>
          <w:szCs w:val="28"/>
          <w:u w:val="single" w:color="000000" w:themeColor="text1"/>
        </w:rPr>
        <w:t xml:space="preserve"> independent evaluator pursuant to this section</w:t>
      </w:r>
      <w:r>
        <w:rPr>
          <w:u w:val="single"/>
        </w:rPr>
        <w:t>.</w:t>
      </w:r>
      <w:r>
        <w:t xml:space="preserve"> </w:t>
      </w:r>
      <w:r w:rsidRPr="00B778F9">
        <w:rPr>
          <w:strike/>
        </w:rPr>
        <w:t>All examiners are permitted to have reasonable access to the person for the purpose of the examination, as well as access to all relevant medical, psychological, criminal offense, and disciplinary records and reports.</w:t>
      </w:r>
      <w:r w:rsidRPr="0094615E">
        <w:t xml:space="preserve"> In the case of an indigent person who </w:t>
      </w:r>
      <w:r>
        <w:rPr>
          <w:u w:val="single"/>
        </w:rPr>
        <w:t>requests</w:t>
      </w:r>
      <w:r>
        <w:t xml:space="preserve"> </w:t>
      </w:r>
      <w:r w:rsidRPr="00B778F9">
        <w:rPr>
          <w:strike/>
        </w:rPr>
        <w:t>would like</w:t>
      </w:r>
      <w:r w:rsidRPr="0094615E">
        <w:t xml:space="preserve"> an</w:t>
      </w:r>
      <w:r>
        <w:t xml:space="preserve"> </w:t>
      </w:r>
      <w:r>
        <w:rPr>
          <w:u w:val="single"/>
        </w:rPr>
        <w:t>independent evaluator</w:t>
      </w:r>
      <w:r w:rsidRPr="0094615E">
        <w:t xml:space="preserve"> </w:t>
      </w:r>
      <w:r w:rsidRPr="00B778F9">
        <w:rPr>
          <w:strike/>
        </w:rPr>
        <w:t>expert of his own choosing</w:t>
      </w:r>
      <w:r w:rsidRPr="0094615E">
        <w:t xml:space="preserve">, the </w:t>
      </w:r>
      <w:r w:rsidRPr="001A2B2D">
        <w:rPr>
          <w:color w:val="000000" w:themeColor="text1"/>
          <w:szCs w:val="28"/>
          <w:u w:val="single" w:color="000000" w:themeColor="text1"/>
        </w:rPr>
        <w:t xml:space="preserve">indigent person must file and </w:t>
      </w:r>
      <w:r w:rsidR="005C63CC">
        <w:rPr>
          <w:color w:val="000000" w:themeColor="text1"/>
          <w:szCs w:val="28"/>
          <w:u w:val="single" w:color="000000" w:themeColor="text1"/>
        </w:rPr>
        <w:t>serve upon the Attorney General</w:t>
      </w:r>
      <w:r w:rsidRPr="001A2B2D">
        <w:rPr>
          <w:color w:val="000000" w:themeColor="text1"/>
          <w:szCs w:val="28"/>
          <w:u w:val="single" w:color="000000" w:themeColor="text1"/>
        </w:rPr>
        <w:t xml:space="preserve"> a motion requesting payment and costs</w:t>
      </w:r>
      <w:r>
        <w:rPr>
          <w:color w:val="000000" w:themeColor="text1"/>
          <w:szCs w:val="28"/>
          <w:u w:color="000000" w:themeColor="text1"/>
        </w:rPr>
        <w:t xml:space="preserve"> </w:t>
      </w:r>
      <w:r w:rsidRPr="00B778F9">
        <w:rPr>
          <w:strike/>
        </w:rPr>
        <w:t>court must determine whether the services are necessary</w:t>
      </w:r>
      <w:r w:rsidRPr="0094615E">
        <w:t>.</w:t>
      </w:r>
      <w:r>
        <w:t xml:space="preserve"> </w:t>
      </w:r>
      <w:r w:rsidRPr="001A2B2D">
        <w:rPr>
          <w:color w:val="000000" w:themeColor="text1"/>
          <w:szCs w:val="28"/>
          <w:u w:val="single" w:color="000000" w:themeColor="text1"/>
        </w:rPr>
        <w:t>The Attorney General shall have ten days from the date of service to file a response to the motion.</w:t>
      </w:r>
      <w:r w:rsidRPr="0094615E">
        <w:t xml:space="preserve"> If the court determines that the </w:t>
      </w:r>
      <w:r w:rsidRPr="00B778F9">
        <w:rPr>
          <w:strike/>
        </w:rPr>
        <w:t>services are necessary and the expert’s requested</w:t>
      </w:r>
      <w:r w:rsidRPr="0094615E">
        <w:t xml:space="preserve"> compensation for the</w:t>
      </w:r>
      <w:r>
        <w:t xml:space="preserve"> </w:t>
      </w:r>
      <w:r>
        <w:rPr>
          <w:u w:val="single"/>
        </w:rPr>
        <w:t xml:space="preserve">qualified </w:t>
      </w:r>
      <w:r w:rsidR="005C63CC">
        <w:rPr>
          <w:u w:val="single"/>
        </w:rPr>
        <w:t xml:space="preserve">independent </w:t>
      </w:r>
      <w:r>
        <w:rPr>
          <w:u w:val="single"/>
        </w:rPr>
        <w:t>evaluator</w:t>
      </w:r>
      <w:r w:rsidRPr="0094615E">
        <w:t xml:space="preserve"> </w:t>
      </w:r>
      <w:r w:rsidRPr="00B778F9">
        <w:rPr>
          <w:strike/>
        </w:rPr>
        <w:t>services</w:t>
      </w:r>
      <w:r w:rsidRPr="0094615E">
        <w:t xml:space="preserve"> is reasonable, </w:t>
      </w:r>
      <w:r>
        <w:rPr>
          <w:u w:val="single"/>
        </w:rPr>
        <w:t>then</w:t>
      </w:r>
      <w:r>
        <w:t xml:space="preserve"> </w:t>
      </w:r>
      <w:r w:rsidRPr="0094615E">
        <w:t>the court must assist the person in obtaining the</w:t>
      </w:r>
      <w:r>
        <w:t xml:space="preserve"> </w:t>
      </w:r>
      <w:r w:rsidR="005C63CC">
        <w:rPr>
          <w:u w:val="single"/>
        </w:rPr>
        <w:t xml:space="preserve">qualified independent </w:t>
      </w:r>
      <w:r>
        <w:rPr>
          <w:u w:val="single"/>
        </w:rPr>
        <w:t>evaluator</w:t>
      </w:r>
      <w:r w:rsidRPr="0094615E">
        <w:t xml:space="preserve"> </w:t>
      </w:r>
      <w:r w:rsidRPr="00B778F9">
        <w:rPr>
          <w:strike/>
        </w:rPr>
        <w:t>expert</w:t>
      </w:r>
      <w:r w:rsidRPr="0094615E">
        <w:t xml:space="preserve"> to perform an</w:t>
      </w:r>
      <w:r>
        <w:t xml:space="preserve"> </w:t>
      </w:r>
      <w:r>
        <w:rPr>
          <w:u w:val="single"/>
        </w:rPr>
        <w:t>evaluation</w:t>
      </w:r>
      <w:r w:rsidRPr="0094615E">
        <w:t xml:space="preserve"> </w:t>
      </w:r>
      <w:r w:rsidRPr="00B778F9">
        <w:rPr>
          <w:strike/>
        </w:rPr>
        <w:t>examination</w:t>
      </w:r>
      <w:r w:rsidRPr="0094615E">
        <w:t xml:space="preserve"> or participate in the trial on the person’s behalf</w:t>
      </w:r>
      <w:r w:rsidR="005C63CC">
        <w:t xml:space="preserve"> </w:t>
      </w:r>
      <w:r w:rsidRPr="001A2B2D">
        <w:rPr>
          <w:color w:val="000000" w:themeColor="text1"/>
          <w:szCs w:val="28"/>
          <w:u w:val="single" w:color="000000" w:themeColor="text1"/>
        </w:rPr>
        <w:t xml:space="preserve">and </w:t>
      </w:r>
      <w:r w:rsidR="005C63CC">
        <w:rPr>
          <w:color w:val="000000" w:themeColor="text1"/>
          <w:szCs w:val="28"/>
          <w:u w:val="single" w:color="000000" w:themeColor="text1"/>
        </w:rPr>
        <w:t xml:space="preserve">must </w:t>
      </w:r>
      <w:r w:rsidRPr="001A2B2D">
        <w:rPr>
          <w:color w:val="000000" w:themeColor="text1"/>
          <w:szCs w:val="28"/>
          <w:u w:val="single" w:color="000000" w:themeColor="text1"/>
        </w:rPr>
        <w:t>approve all reasona</w:t>
      </w:r>
      <w:r w:rsidR="005C63CC">
        <w:rPr>
          <w:color w:val="000000" w:themeColor="text1"/>
          <w:szCs w:val="28"/>
          <w:u w:val="single" w:color="000000" w:themeColor="text1"/>
        </w:rPr>
        <w:t>ble expenses associated with t</w:t>
      </w:r>
      <w:r w:rsidRPr="001A2B2D">
        <w:rPr>
          <w:color w:val="000000" w:themeColor="text1"/>
          <w:szCs w:val="28"/>
          <w:u w:val="single" w:color="000000" w:themeColor="text1"/>
        </w:rPr>
        <w:t>h</w:t>
      </w:r>
      <w:r w:rsidR="005C63CC">
        <w:rPr>
          <w:color w:val="000000" w:themeColor="text1"/>
          <w:szCs w:val="28"/>
          <w:u w:val="single" w:color="000000" w:themeColor="text1"/>
        </w:rPr>
        <w:t>e</w:t>
      </w:r>
      <w:r w:rsidRPr="001A2B2D">
        <w:rPr>
          <w:color w:val="000000" w:themeColor="text1"/>
          <w:szCs w:val="28"/>
          <w:u w:val="single" w:color="000000" w:themeColor="text1"/>
        </w:rPr>
        <w:t xml:space="preserve"> evaluation</w:t>
      </w:r>
      <w:r w:rsidRPr="0094615E">
        <w:t xml:space="preserve">. </w:t>
      </w:r>
      <w:r w:rsidRPr="001A2B2D">
        <w:rPr>
          <w:color w:val="000000" w:themeColor="text1"/>
          <w:szCs w:val="28"/>
          <w:u w:val="single" w:color="000000" w:themeColor="text1"/>
        </w:rPr>
        <w:t xml:space="preserve">All evaluators are permitted to have reasonable access to the person for the purpose of the examination, as well as reasonable access to all relevant medical, </w:t>
      </w:r>
      <w:r w:rsidRPr="001A2B2D">
        <w:rPr>
          <w:color w:val="000000" w:themeColor="text1"/>
          <w:szCs w:val="28"/>
          <w:u w:val="single" w:color="000000" w:themeColor="text1"/>
        </w:rPr>
        <w:lastRenderedPageBreak/>
        <w:t>psychological, criminal offense, and disciplinary records and reports.</w:t>
      </w:r>
      <w:r>
        <w:rPr>
          <w:color w:val="000000" w:themeColor="text1"/>
          <w:szCs w:val="28"/>
          <w:u w:color="000000" w:themeColor="text1"/>
        </w:rPr>
        <w:t xml:space="preserve"> </w:t>
      </w:r>
      <w:r w:rsidRPr="0094615E">
        <w:t>The court</w:t>
      </w:r>
      <w:r>
        <w:t xml:space="preserve"> </w:t>
      </w:r>
      <w:r>
        <w:rPr>
          <w:u w:val="single"/>
        </w:rPr>
        <w:t>shall order</w:t>
      </w:r>
      <w:r w:rsidRPr="0094615E">
        <w:t xml:space="preserve"> </w:t>
      </w:r>
      <w:r w:rsidRPr="00B778F9">
        <w:rPr>
          <w:strike/>
        </w:rPr>
        <w:t>must approve payment for the services upon the filing of a certified claim for compensation supported by a written statement specifying the time expended, services rendered, expenses incurred on behalf of</w:t>
      </w:r>
      <w:r w:rsidRPr="0094615E">
        <w:t xml:space="preserve"> the person</w:t>
      </w:r>
      <w:r>
        <w:t xml:space="preserve"> </w:t>
      </w:r>
      <w:r w:rsidRPr="001A2B2D">
        <w:rPr>
          <w:color w:val="000000" w:themeColor="text1"/>
          <w:szCs w:val="28"/>
          <w:u w:val="single" w:color="000000" w:themeColor="text1"/>
        </w:rPr>
        <w:t>to comply with any testing and assessments deemed necessary by the evaluator for a thorough evaluation</w:t>
      </w:r>
      <w:r w:rsidRPr="00B778F9">
        <w:rPr>
          <w:strike/>
        </w:rPr>
        <w:t>, and compensation received in the case or for the same services from any other source</w:t>
      </w:r>
      <w:r w:rsidRPr="0094615E">
        <w:t>.</w:t>
      </w:r>
      <w:r w:rsidR="00EF2A40">
        <w:rPr>
          <w:rFonts w:eastAsia="Times New Roman"/>
        </w:rPr>
        <w:t>”</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7</w:t>
      </w:r>
      <w:r>
        <w:rPr>
          <w:rFonts w:eastAsia="Times New Roman"/>
        </w:rPr>
        <w:t>.</w:t>
      </w:r>
      <w:r>
        <w:rPr>
          <w:rFonts w:eastAsia="Times New Roman"/>
        </w:rPr>
        <w:tab/>
        <w:t>Section 44-48-100(B) of the 1976 Code is amended to read:</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4615E">
        <w:t>(B)</w:t>
      </w:r>
      <w:r>
        <w:tab/>
      </w:r>
      <w:r w:rsidRPr="0094615E">
        <w:t>If the person charged with a sexually violent offense has been found incompetent to stand trial and is about to be released and the person’s commitment is sought pursuant to subsection (A),</w:t>
      </w:r>
      <w:r>
        <w:t xml:space="preserve"> </w:t>
      </w:r>
      <w:r>
        <w:rPr>
          <w:u w:val="single"/>
        </w:rPr>
        <w:t>then</w:t>
      </w:r>
      <w:r w:rsidRPr="0094615E">
        <w:t xml:space="preserve"> the court first shall</w:t>
      </w:r>
      <w:r>
        <w:t xml:space="preserve"> </w:t>
      </w:r>
      <w:r>
        <w:rPr>
          <w:u w:val="single"/>
        </w:rPr>
        <w:t>conduct a non-jury hearing, where it will</w:t>
      </w:r>
      <w:r w:rsidRPr="0094615E">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w:t>
      </w:r>
      <w:r>
        <w:t xml:space="preserve"> </w:t>
      </w:r>
      <w:r>
        <w:rPr>
          <w:u w:val="single"/>
        </w:rPr>
        <w:t>hearings</w:t>
      </w:r>
      <w:r w:rsidRPr="0094615E">
        <w:t xml:space="preserve"> </w:t>
      </w:r>
      <w:r w:rsidRPr="00AA52BB">
        <w:rPr>
          <w:strike/>
        </w:rPr>
        <w:t>trials</w:t>
      </w:r>
      <w:r w:rsidRPr="0094615E">
        <w:t>,</w:t>
      </w:r>
      <w:r>
        <w:t xml:space="preserve"> </w:t>
      </w:r>
      <w:r>
        <w:rPr>
          <w:u w:val="single"/>
        </w:rPr>
        <w:t>except</w:t>
      </w:r>
      <w:r w:rsidRPr="0094615E">
        <w:t xml:space="preserve"> </w:t>
      </w:r>
      <w:r w:rsidRPr="00AA52BB">
        <w:rPr>
          <w:strike/>
        </w:rPr>
        <w:t>other than</w:t>
      </w:r>
      <w:r w:rsidRPr="0094615E">
        <w:t xml:space="preserve"> the right not to be tried while incompetent</w:t>
      </w:r>
      <w:r>
        <w:t xml:space="preserve"> </w:t>
      </w:r>
      <w:r>
        <w:rPr>
          <w:u w:val="single"/>
        </w:rPr>
        <w:t>and the right to a jury trial</w:t>
      </w:r>
      <w:r w:rsidRPr="005C63CC">
        <w:t>,</w:t>
      </w:r>
      <w:r w:rsidRPr="0094615E">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w:t>
      </w:r>
      <w:r>
        <w:t xml:space="preserve"> </w:t>
      </w:r>
      <w:r>
        <w:rPr>
          <w:u w:val="single"/>
        </w:rPr>
        <w:t>then</w:t>
      </w:r>
      <w:r w:rsidRPr="0094615E">
        <w:t xml:space="preserve"> the court must enter a final order, appealable by the person, on that issue, and may proceed to consider whether the person should be committed pursuant to this chapter.</w:t>
      </w:r>
      <w:r>
        <w:rPr>
          <w:rFonts w:eastAsia="Times New Roman"/>
        </w:rPr>
        <w:t>”</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8</w:t>
      </w:r>
      <w:r>
        <w:rPr>
          <w:rFonts w:eastAsia="Times New Roman"/>
        </w:rPr>
        <w:t>.</w:t>
      </w:r>
      <w:r>
        <w:rPr>
          <w:rFonts w:eastAsia="Times New Roman"/>
        </w:rPr>
        <w:tab/>
        <w:t>Section 44-48-110 of the 1976 Code is amended to read:</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3CC"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rFonts w:eastAsia="Times New Roman"/>
        </w:rPr>
        <w:tab/>
        <w:t>“</w:t>
      </w:r>
      <w:r w:rsidR="001221BE">
        <w:rPr>
          <w:rFonts w:eastAsia="Times New Roman"/>
        </w:rPr>
        <w:t>Section 44-48-110.</w:t>
      </w:r>
      <w:r w:rsidR="001221BE">
        <w:rPr>
          <w:rFonts w:eastAsia="Times New Roman"/>
        </w:rPr>
        <w:tab/>
      </w:r>
      <w:r w:rsidR="001221BE">
        <w:rPr>
          <w:rFonts w:eastAsia="Times New Roman"/>
          <w:u w:val="single"/>
        </w:rPr>
        <w:t>(A)</w:t>
      </w:r>
      <w:r w:rsidR="005C63CC">
        <w:rPr>
          <w:rFonts w:eastAsia="Times New Roman"/>
          <w:u w:val="single"/>
        </w:rPr>
        <w:t>(1)</w:t>
      </w:r>
      <w:r w:rsidR="001221BE">
        <w:rPr>
          <w:rFonts w:eastAsia="Times New Roman"/>
        </w:rPr>
        <w:tab/>
      </w:r>
      <w:r w:rsidR="001221BE" w:rsidRPr="0094615E">
        <w:t xml:space="preserve">A </w:t>
      </w:r>
      <w:r w:rsidR="001221BE" w:rsidRPr="001221BE">
        <w:rPr>
          <w:strike/>
        </w:rPr>
        <w:t>person</w:t>
      </w:r>
      <w:r w:rsidR="001221BE">
        <w:t xml:space="preserve"> </w:t>
      </w:r>
      <w:r w:rsidR="001221BE">
        <w:rPr>
          <w:u w:val="single"/>
        </w:rPr>
        <w:t>resident</w:t>
      </w:r>
      <w:r w:rsidR="001221BE" w:rsidRPr="0094615E">
        <w:t xml:space="preserve"> committed pursuant to this chapter must have an</w:t>
      </w:r>
      <w:r w:rsidR="001221BE">
        <w:t xml:space="preserve"> </w:t>
      </w:r>
      <w:r w:rsidR="001221BE">
        <w:rPr>
          <w:u w:val="single"/>
        </w:rPr>
        <w:t>evaluation</w:t>
      </w:r>
      <w:r w:rsidR="001221BE" w:rsidRPr="0094615E">
        <w:t xml:space="preserve"> </w:t>
      </w:r>
      <w:r w:rsidR="001221BE" w:rsidRPr="001221BE">
        <w:rPr>
          <w:strike/>
        </w:rPr>
        <w:t>examination</w:t>
      </w:r>
      <w:r w:rsidR="001221BE" w:rsidRPr="0094615E">
        <w:t xml:space="preserve"> of his mental condition perfo</w:t>
      </w:r>
      <w:r w:rsidR="001221BE">
        <w:t>rmed</w:t>
      </w:r>
      <w:r w:rsidR="00897A45">
        <w:t xml:space="preserve"> </w:t>
      </w:r>
      <w:r w:rsidR="00897A45" w:rsidRPr="007F69CD">
        <w:rPr>
          <w:color w:val="000000" w:themeColor="text1"/>
          <w:szCs w:val="28"/>
          <w:u w:val="single" w:color="000000" w:themeColor="text1"/>
        </w:rPr>
        <w:t>b</w:t>
      </w:r>
      <w:r w:rsidR="005C63CC">
        <w:rPr>
          <w:color w:val="000000" w:themeColor="text1"/>
          <w:szCs w:val="28"/>
          <w:u w:val="single" w:color="000000" w:themeColor="text1"/>
        </w:rPr>
        <w:t>y a Department of Mental Health-</w:t>
      </w:r>
      <w:r w:rsidR="00897A45" w:rsidRPr="007F69CD">
        <w:rPr>
          <w:color w:val="000000" w:themeColor="text1"/>
          <w:szCs w:val="28"/>
          <w:u w:val="single" w:color="000000" w:themeColor="text1"/>
        </w:rPr>
        <w:lastRenderedPageBreak/>
        <w:t>designated evaluator within</w:t>
      </w:r>
      <w:r w:rsidR="00897A45">
        <w:rPr>
          <w:color w:val="000000" w:themeColor="text1"/>
          <w:szCs w:val="28"/>
          <w:u w:val="single" w:color="000000" w:themeColor="text1"/>
        </w:rPr>
        <w:t xml:space="preserve"> one</w:t>
      </w:r>
      <w:r w:rsidR="001221BE">
        <w:t xml:space="preserve"> </w:t>
      </w:r>
      <w:r w:rsidR="001221BE" w:rsidRPr="00897A45">
        <w:rPr>
          <w:strike/>
        </w:rPr>
        <w:t>once every</w:t>
      </w:r>
      <w:r w:rsidR="001221BE">
        <w:t xml:space="preserve"> year</w:t>
      </w:r>
      <w:r w:rsidR="00897A45">
        <w:t xml:space="preserve"> </w:t>
      </w:r>
      <w:r w:rsidR="00897A45" w:rsidRPr="007F69CD">
        <w:rPr>
          <w:color w:val="000000" w:themeColor="text1"/>
          <w:szCs w:val="28"/>
          <w:u w:val="single" w:color="000000" w:themeColor="text1"/>
        </w:rPr>
        <w:t>from the filing date of the initial commitment order</w:t>
      </w:r>
      <w:r w:rsidR="001221BE">
        <w:t>.</w:t>
      </w:r>
      <w:r w:rsidR="00897A45">
        <w:t xml:space="preserve"> </w:t>
      </w:r>
      <w:r w:rsidR="00897A45" w:rsidRPr="007F69CD">
        <w:rPr>
          <w:color w:val="000000" w:themeColor="text1"/>
          <w:szCs w:val="28"/>
          <w:u w:val="single" w:color="000000" w:themeColor="text1"/>
        </w:rPr>
        <w:t>Thereafter</w:t>
      </w:r>
      <w:r w:rsidR="005C63CC">
        <w:rPr>
          <w:color w:val="000000" w:themeColor="text1"/>
          <w:szCs w:val="28"/>
          <w:u w:val="single" w:color="000000" w:themeColor="text1"/>
        </w:rPr>
        <w:t>, a Department of Mental Health-</w:t>
      </w:r>
      <w:r w:rsidR="00897A45" w:rsidRPr="007F69CD">
        <w:rPr>
          <w:color w:val="000000" w:themeColor="text1"/>
          <w:szCs w:val="28"/>
          <w:u w:val="single" w:color="000000" w:themeColor="text1"/>
        </w:rPr>
        <w:t xml:space="preserve">designated evaluator will evaluate the </w:t>
      </w:r>
      <w:r w:rsidR="00897A45">
        <w:rPr>
          <w:color w:val="000000" w:themeColor="text1"/>
          <w:szCs w:val="28"/>
          <w:u w:val="single" w:color="000000" w:themeColor="text1"/>
        </w:rPr>
        <w:t>r</w:t>
      </w:r>
      <w:r w:rsidR="00897A45" w:rsidRPr="007F69CD">
        <w:rPr>
          <w:color w:val="000000" w:themeColor="text1"/>
          <w:szCs w:val="28"/>
          <w:u w:val="single" w:color="000000" w:themeColor="text1"/>
        </w:rPr>
        <w:t xml:space="preserve">esident’s mental condition within one year after a pending review is resolved by </w:t>
      </w:r>
      <w:r w:rsidR="005C63CC">
        <w:rPr>
          <w:color w:val="000000" w:themeColor="text1"/>
          <w:szCs w:val="28"/>
          <w:u w:val="single" w:color="000000" w:themeColor="text1"/>
        </w:rPr>
        <w:t>a filed court order indicating:</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a</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a finding of no probable cause</w:t>
      </w:r>
      <w:r>
        <w:rPr>
          <w:color w:val="000000" w:themeColor="text1"/>
          <w:szCs w:val="28"/>
          <w:u w:val="single" w:color="000000" w:themeColor="text1"/>
        </w:rPr>
        <w:t>;</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b</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 xml:space="preserve">a waiver by the </w:t>
      </w:r>
      <w:r w:rsidR="00897A45">
        <w:rPr>
          <w:color w:val="000000" w:themeColor="text1"/>
          <w:szCs w:val="28"/>
          <w:u w:val="single" w:color="000000" w:themeColor="text1"/>
        </w:rPr>
        <w:t>r</w:t>
      </w:r>
      <w:r>
        <w:rPr>
          <w:color w:val="000000" w:themeColor="text1"/>
          <w:szCs w:val="28"/>
          <w:u w:val="single" w:color="000000" w:themeColor="text1"/>
        </w:rPr>
        <w:t>esident;</w:t>
      </w:r>
      <w:r w:rsidR="00897A45" w:rsidRPr="007F69CD">
        <w:rPr>
          <w:color w:val="000000" w:themeColor="text1"/>
          <w:szCs w:val="28"/>
          <w:u w:val="single" w:color="000000" w:themeColor="text1"/>
        </w:rPr>
        <w:t xml:space="preserve"> or</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c</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an order of continued commitment</w:t>
      </w:r>
      <w:r>
        <w:rPr>
          <w:color w:val="000000" w:themeColor="text1"/>
          <w:szCs w:val="28"/>
          <w:u w:val="single" w:color="000000" w:themeColor="text1"/>
        </w:rPr>
        <w:t xml:space="preserve"> after a periodic review trial.</w:t>
      </w:r>
    </w:p>
    <w:p w:rsidR="001221BE"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szCs w:val="28"/>
          <w:u w:color="000000" w:themeColor="text1"/>
        </w:rPr>
        <w:tab/>
      </w:r>
      <w:r>
        <w:rPr>
          <w:color w:val="000000" w:themeColor="text1"/>
          <w:szCs w:val="28"/>
          <w:u w:color="000000" w:themeColor="text1"/>
        </w:rPr>
        <w:tab/>
      </w:r>
      <w:r>
        <w:rPr>
          <w:color w:val="000000" w:themeColor="text1"/>
          <w:szCs w:val="28"/>
          <w:u w:val="single" w:color="000000" w:themeColor="text1"/>
        </w:rPr>
        <w:t>(2)</w:t>
      </w:r>
      <w:r>
        <w:rPr>
          <w:color w:val="000000" w:themeColor="text1"/>
          <w:szCs w:val="28"/>
          <w:u w:color="000000" w:themeColor="text1"/>
        </w:rPr>
        <w:tab/>
      </w:r>
      <w:r w:rsidR="00897A45" w:rsidRPr="007F69CD">
        <w:rPr>
          <w:color w:val="000000" w:themeColor="text1"/>
          <w:szCs w:val="28"/>
          <w:u w:val="single" w:color="000000" w:themeColor="text1"/>
        </w:rPr>
        <w:t xml:space="preserve">The designated evaluator’s report is admissible as evidence at any hearing and must be provided to the clerk of the court in the jurisdiction that committed the </w:t>
      </w:r>
      <w:r w:rsidR="00897A45">
        <w:rPr>
          <w:color w:val="000000" w:themeColor="text1"/>
          <w:szCs w:val="28"/>
          <w:u w:val="single" w:color="000000" w:themeColor="text1"/>
        </w:rPr>
        <w:t>r</w:t>
      </w:r>
      <w:r w:rsidR="00897A45" w:rsidRPr="007F69CD">
        <w:rPr>
          <w:color w:val="000000" w:themeColor="text1"/>
          <w:szCs w:val="28"/>
          <w:u w:val="single" w:color="000000" w:themeColor="text1"/>
        </w:rPr>
        <w:t xml:space="preserve">esident pursuant to this chapter, the Attorney General, and the solicitor who prosecuted the </w:t>
      </w:r>
      <w:r w:rsidR="00897A45">
        <w:rPr>
          <w:color w:val="000000" w:themeColor="text1"/>
          <w:szCs w:val="28"/>
          <w:u w:val="single" w:color="000000" w:themeColor="text1"/>
        </w:rPr>
        <w:t>r</w:t>
      </w:r>
      <w:r w:rsidR="00897A45" w:rsidRPr="007F69CD">
        <w:rPr>
          <w:color w:val="000000" w:themeColor="text1"/>
          <w:szCs w:val="28"/>
          <w:u w:val="single" w:color="000000" w:themeColor="text1"/>
        </w:rPr>
        <w:t>esident.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sidRPr="0094615E">
        <w:t xml:space="preserve">The </w:t>
      </w:r>
      <w:r w:rsidR="00E0284E">
        <w:rPr>
          <w:u w:val="single"/>
        </w:rPr>
        <w:t>resident</w:t>
      </w:r>
      <w:r w:rsidR="00E0284E" w:rsidRPr="0094615E">
        <w:t xml:space="preserve"> </w:t>
      </w:r>
      <w:r w:rsidRPr="00E0284E">
        <w:rPr>
          <w:strike/>
        </w:rPr>
        <w:t>person</w:t>
      </w:r>
      <w:r w:rsidR="00E0284E">
        <w:t xml:space="preserve"> </w:t>
      </w:r>
      <w:r w:rsidRPr="0094615E">
        <w:t xml:space="preserve">may retain or, if the </w:t>
      </w:r>
      <w:r w:rsidR="00E0284E">
        <w:rPr>
          <w:u w:val="single"/>
        </w:rPr>
        <w:t>resident</w:t>
      </w:r>
      <w:r w:rsidR="00E0284E" w:rsidRPr="0094615E">
        <w:t xml:space="preserve"> </w:t>
      </w:r>
      <w:r w:rsidRPr="00E0284E">
        <w:rPr>
          <w:strike/>
        </w:rPr>
        <w:t>person</w:t>
      </w:r>
      <w:r w:rsidR="00E0284E">
        <w:t xml:space="preserve"> </w:t>
      </w:r>
      <w:r w:rsidRPr="0094615E">
        <w:t>is indigent and so requests, the court may appoint a qualified</w:t>
      </w:r>
      <w:r w:rsidR="00E0284E">
        <w:t xml:space="preserve"> </w:t>
      </w:r>
      <w:r w:rsidR="00E0284E">
        <w:rPr>
          <w:u w:val="single"/>
        </w:rPr>
        <w:t>evaluator</w:t>
      </w:r>
      <w:r w:rsidRPr="0094615E">
        <w:t xml:space="preserve"> </w:t>
      </w:r>
      <w:r w:rsidRPr="00E0284E">
        <w:rPr>
          <w:strike/>
        </w:rPr>
        <w:t>expert</w:t>
      </w:r>
      <w:r w:rsidRPr="0094615E">
        <w:t xml:space="preserve"> to </w:t>
      </w:r>
      <w:r w:rsidR="00E0284E">
        <w:rPr>
          <w:u w:val="single"/>
        </w:rPr>
        <w:t>evaluate</w:t>
      </w:r>
      <w:r w:rsidR="00E0284E">
        <w:t xml:space="preserve"> </w:t>
      </w:r>
      <w:r w:rsidRPr="00E0284E">
        <w:rPr>
          <w:strike/>
        </w:rPr>
        <w:t>examine</w:t>
      </w:r>
      <w:r w:rsidRPr="0094615E">
        <w:t xml:space="preserve"> the </w:t>
      </w:r>
      <w:r w:rsidR="00E0284E">
        <w:rPr>
          <w:u w:val="single"/>
        </w:rPr>
        <w:t>resident</w:t>
      </w:r>
      <w:r w:rsidR="00E0284E" w:rsidRPr="0094615E">
        <w:t xml:space="preserve"> </w:t>
      </w:r>
      <w:r w:rsidRPr="00E0284E">
        <w:rPr>
          <w:strike/>
        </w:rPr>
        <w:t>person</w:t>
      </w:r>
      <w:r w:rsidRPr="0094615E">
        <w:t xml:space="preserve">, and the </w:t>
      </w:r>
      <w:r w:rsidR="00E0284E">
        <w:rPr>
          <w:u w:val="single"/>
        </w:rPr>
        <w:t>resident’s</w:t>
      </w:r>
      <w:r w:rsidR="00E0284E">
        <w:t xml:space="preserve"> </w:t>
      </w:r>
      <w:r w:rsidR="00A11A83">
        <w:rPr>
          <w:u w:val="single"/>
        </w:rPr>
        <w:t>evaluator</w:t>
      </w:r>
      <w:r w:rsidR="00A11A83">
        <w:t xml:space="preserve"> </w:t>
      </w:r>
      <w:r w:rsidRPr="00A11A83">
        <w:rPr>
          <w:strike/>
        </w:rPr>
        <w:t>expert</w:t>
      </w:r>
      <w:r w:rsidRPr="0094615E">
        <w:t xml:space="preserve"> must have</w:t>
      </w:r>
      <w:r w:rsidR="00E0284E">
        <w:t xml:space="preserve"> </w:t>
      </w:r>
      <w:r w:rsidR="00E0284E">
        <w:rPr>
          <w:u w:val="single"/>
        </w:rPr>
        <w:t>reasonable</w:t>
      </w:r>
      <w:r w:rsidRPr="0094615E">
        <w:t xml:space="preserve"> access to all medical, psychological, criminal offense, </w:t>
      </w:r>
      <w:r w:rsidRPr="00E0284E">
        <w:rPr>
          <w:strike/>
        </w:rPr>
        <w:t>and</w:t>
      </w:r>
      <w:r w:rsidRPr="0094615E">
        <w:t xml:space="preserve"> disciplinary</w:t>
      </w:r>
      <w:r w:rsidR="00E0284E">
        <w:rPr>
          <w:u w:val="single"/>
        </w:rPr>
        <w:t>, and treatment</w:t>
      </w:r>
      <w:r w:rsidRPr="0094615E">
        <w:t xml:space="preserve"> records and reports concerning the</w:t>
      </w:r>
      <w:r w:rsidR="00E0284E">
        <w:t xml:space="preserve"> </w:t>
      </w:r>
      <w:r w:rsidR="00E0284E">
        <w:rPr>
          <w:u w:val="single"/>
        </w:rPr>
        <w:t>resident</w:t>
      </w:r>
      <w:r w:rsidRPr="0094615E">
        <w:t xml:space="preserve"> </w:t>
      </w:r>
      <w:r w:rsidRPr="00E0284E">
        <w:rPr>
          <w:strike/>
        </w:rPr>
        <w:t>person</w:t>
      </w:r>
      <w:r w:rsidRPr="0094615E">
        <w: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E0284E">
        <w:rPr>
          <w:strike/>
        </w:rPr>
        <w:t>The annual report must be provided to the court which committed the person pursuant to this chapter, the Attorney General, the solicitor who prosecuted the person, and the multidisciplinary team. The</w:t>
      </w:r>
      <w:r w:rsidR="00E0284E">
        <w:t xml:space="preserve"> </w:t>
      </w:r>
      <w:r w:rsidR="00E0284E">
        <w:rPr>
          <w:u w:val="single"/>
        </w:rPr>
        <w:t>After the designated evaluator’s report is filed, the</w:t>
      </w:r>
      <w:r w:rsidRPr="0094615E">
        <w:t xml:space="preserve"> court must conduct </w:t>
      </w:r>
      <w:r w:rsidR="00E0284E">
        <w:rPr>
          <w:u w:val="single"/>
        </w:rPr>
        <w:t>a</w:t>
      </w:r>
      <w:r w:rsidR="00E0284E">
        <w:t xml:space="preserve"> </w:t>
      </w:r>
      <w:r w:rsidRPr="00E0284E">
        <w:rPr>
          <w:strike/>
        </w:rPr>
        <w:t>an annual</w:t>
      </w:r>
      <w:r w:rsidRPr="0094615E">
        <w:t xml:space="preserve"> hearing to review the</w:t>
      </w:r>
      <w:r w:rsidR="00E0284E">
        <w:t xml:space="preserve"> </w:t>
      </w:r>
      <w:r w:rsidR="00E0284E">
        <w:rPr>
          <w:u w:val="single"/>
        </w:rPr>
        <w:t>resident’s</w:t>
      </w:r>
      <w:r w:rsidRPr="0094615E">
        <w:t xml:space="preserve"> status </w:t>
      </w:r>
      <w:r w:rsidRPr="00E0284E">
        <w:rPr>
          <w:strike/>
        </w:rPr>
        <w:t>of the committed person</w:t>
      </w:r>
      <w:r w:rsidR="00E0284E">
        <w:rPr>
          <w:u w:val="single"/>
        </w:rPr>
        <w:t>, unless the resident waives the hearing in writing</w:t>
      </w:r>
      <w:r w:rsidRPr="0094615E">
        <w:t xml:space="preserve">. </w:t>
      </w:r>
      <w:r w:rsidRPr="00E0284E">
        <w:rPr>
          <w:strike/>
        </w:rPr>
        <w:t>The committed person is not prohibited from petitioning the court for release at this hearing.</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sidRPr="0094615E">
        <w:t xml:space="preserve">The </w:t>
      </w:r>
      <w:r w:rsidRPr="00E0284E">
        <w:rPr>
          <w:strike/>
        </w:rPr>
        <w:t>Director of the</w:t>
      </w:r>
      <w:r w:rsidRPr="0094615E">
        <w:t xml:space="preserve"> Department of Mental Health must provide the</w:t>
      </w:r>
      <w:r w:rsidR="00E0284E">
        <w:t xml:space="preserve"> </w:t>
      </w:r>
      <w:r w:rsidR="00E0284E">
        <w:rPr>
          <w:u w:val="single"/>
        </w:rPr>
        <w:t>resident</w:t>
      </w:r>
      <w:r w:rsidRPr="0094615E">
        <w:t xml:space="preserve"> </w:t>
      </w:r>
      <w:r w:rsidRPr="00E0284E">
        <w:rPr>
          <w:strike/>
        </w:rPr>
        <w:t>committed person</w:t>
      </w:r>
      <w:r w:rsidRPr="0094615E">
        <w:t xml:space="preserve"> with </w:t>
      </w:r>
      <w:r w:rsidRPr="00E0284E">
        <w:rPr>
          <w:strike/>
        </w:rPr>
        <w:t>an annual</w:t>
      </w:r>
      <w:r w:rsidRPr="0094615E">
        <w:t xml:space="preserve"> written notice of the</w:t>
      </w:r>
      <w:r w:rsidR="00E0284E">
        <w:t xml:space="preserve"> </w:t>
      </w:r>
      <w:r w:rsidR="00E0284E">
        <w:rPr>
          <w:u w:val="single"/>
        </w:rPr>
        <w:t>resident’s</w:t>
      </w:r>
      <w:r w:rsidRPr="0094615E">
        <w:t xml:space="preserve"> </w:t>
      </w:r>
      <w:r w:rsidRPr="00E0284E">
        <w:rPr>
          <w:strike/>
        </w:rPr>
        <w:t>person’s</w:t>
      </w:r>
      <w:r w:rsidRPr="0094615E">
        <w:t xml:space="preserve"> right to petition the court for release</w:t>
      </w:r>
      <w:r w:rsidR="00E0284E">
        <w:t xml:space="preserve"> </w:t>
      </w:r>
      <w:r w:rsidR="005C63CC">
        <w:rPr>
          <w:u w:val="single"/>
        </w:rPr>
        <w:t>without the D</w:t>
      </w:r>
      <w:r w:rsidR="00E0284E">
        <w:rPr>
          <w:u w:val="single"/>
        </w:rPr>
        <w:t>epartment</w:t>
      </w:r>
      <w:r w:rsidR="005C63CC">
        <w:rPr>
          <w:u w:val="single"/>
        </w:rPr>
        <w:t xml:space="preserve"> of Mental Health</w:t>
      </w:r>
      <w:r w:rsidR="00E0284E">
        <w:rPr>
          <w:u w:val="single"/>
        </w:rPr>
        <w:t>’s authorization and</w:t>
      </w:r>
      <w:r w:rsidRPr="0094615E">
        <w:t xml:space="preserve"> </w:t>
      </w:r>
      <w:r w:rsidRPr="00E0284E">
        <w:rPr>
          <w:strike/>
        </w:rPr>
        <w:t>over the director’s objection; the notice must contain</w:t>
      </w:r>
      <w:r w:rsidRPr="0094615E">
        <w:t xml:space="preserve"> a waiver of rights</w:t>
      </w:r>
      <w:r w:rsidR="00E0284E">
        <w:t xml:space="preserve"> </w:t>
      </w:r>
      <w:r w:rsidR="00E0284E">
        <w:rPr>
          <w:u w:val="single"/>
        </w:rPr>
        <w:t>form, within one year of the last periodic review order or waiver of rights</w:t>
      </w:r>
      <w:r w:rsidRPr="0094615E">
        <w:t xml:space="preserve">. The </w:t>
      </w:r>
      <w:r w:rsidR="00E0284E">
        <w:rPr>
          <w:u w:val="single"/>
        </w:rPr>
        <w:t>department</w:t>
      </w:r>
      <w:r w:rsidR="00E0284E">
        <w:t xml:space="preserve"> </w:t>
      </w:r>
      <w:r w:rsidRPr="00E0284E">
        <w:rPr>
          <w:strike/>
        </w:rPr>
        <w:t>director</w:t>
      </w:r>
      <w:r w:rsidRPr="0094615E">
        <w:t xml:space="preserve"> must forward the</w:t>
      </w:r>
      <w:r w:rsidR="00E0284E">
        <w:t xml:space="preserve"> </w:t>
      </w:r>
      <w:r w:rsidR="00E0284E">
        <w:rPr>
          <w:u w:val="single"/>
        </w:rPr>
        <w:t>designated evaluator’s report with the</w:t>
      </w:r>
      <w:r w:rsidRPr="0094615E">
        <w:t xml:space="preserve"> notice and waiver form to the</w:t>
      </w:r>
      <w:r w:rsidR="00E0284E">
        <w:t xml:space="preserve"> </w:t>
      </w:r>
      <w:r w:rsidR="00E0284E">
        <w:rPr>
          <w:u w:val="single"/>
        </w:rPr>
        <w:t>clerk of</w:t>
      </w:r>
      <w:r w:rsidRPr="0094615E">
        <w:t xml:space="preserve"> court</w:t>
      </w:r>
      <w:r w:rsidR="00E0284E">
        <w:t xml:space="preserve"> </w:t>
      </w:r>
      <w:r w:rsidR="00E0284E">
        <w:rPr>
          <w:u w:val="single"/>
        </w:rPr>
        <w:t>in the jurisdiction that committed the resident pursuant to this chapter, the Attorney General, and the solicitor who prosecuted the resident</w:t>
      </w:r>
      <w:r w:rsidRPr="0094615E">
        <w:t xml:space="preserve"> </w:t>
      </w:r>
      <w:r w:rsidRPr="00E0284E">
        <w:rPr>
          <w:strike/>
        </w:rPr>
        <w:t>with the annual report</w:t>
      </w:r>
      <w:r w:rsidRPr="0094615E">
        <w: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(E)</w:t>
      </w:r>
      <w:r>
        <w:tab/>
      </w:r>
      <w:r w:rsidRPr="0094615E">
        <w:t>The</w:t>
      </w:r>
      <w:r w:rsidR="00E0284E">
        <w:t xml:space="preserve"> </w:t>
      </w:r>
      <w:r w:rsidR="00E0284E">
        <w:rPr>
          <w:u w:val="single"/>
        </w:rPr>
        <w:t>resident</w:t>
      </w:r>
      <w:r w:rsidRPr="0094615E">
        <w:t xml:space="preserve"> </w:t>
      </w:r>
      <w:r w:rsidRPr="00E0284E">
        <w:rPr>
          <w:strike/>
        </w:rPr>
        <w:t>committed person</w:t>
      </w:r>
      <w:r w:rsidRPr="0094615E">
        <w:t xml:space="preserve"> has a right to have an attorney represent him at the</w:t>
      </w:r>
      <w:r w:rsidR="00E0284E">
        <w:t xml:space="preserve"> </w:t>
      </w:r>
      <w:r w:rsidR="00E0284E">
        <w:rPr>
          <w:u w:val="single"/>
        </w:rPr>
        <w:t>periodic review</w:t>
      </w:r>
      <w:r w:rsidRPr="0094615E">
        <w:t xml:space="preserve"> hearing, but the </w:t>
      </w:r>
      <w:r w:rsidR="00E0284E">
        <w:rPr>
          <w:u w:val="single"/>
        </w:rPr>
        <w:t>resident</w:t>
      </w:r>
      <w:r w:rsidR="00E0284E">
        <w:t xml:space="preserve"> </w:t>
      </w:r>
      <w:r w:rsidRPr="00E0284E">
        <w:rPr>
          <w:strike/>
        </w:rPr>
        <w:t>committed person</w:t>
      </w:r>
      <w:r w:rsidRPr="0094615E">
        <w:t xml:space="preserve"> is not entitle</w:t>
      </w:r>
      <w:r>
        <w:t>d to be present at the hearing.</w:t>
      </w:r>
      <w:r w:rsidR="00E0284E">
        <w:t xml:space="preserve"> </w:t>
      </w:r>
      <w:r w:rsidR="00E0284E" w:rsidRPr="001F2B88">
        <w:rPr>
          <w:color w:val="000000" w:themeColor="text1"/>
          <w:szCs w:val="28"/>
          <w:u w:val="single" w:color="000000" w:themeColor="text1"/>
        </w:rPr>
        <w:t xml:space="preserve">The </w:t>
      </w:r>
      <w:r w:rsidR="00456C5F">
        <w:rPr>
          <w:color w:val="000000" w:themeColor="text1"/>
          <w:szCs w:val="28"/>
          <w:u w:val="single" w:color="000000" w:themeColor="text1"/>
        </w:rPr>
        <w:t>r</w:t>
      </w:r>
      <w:r w:rsidR="00E0284E" w:rsidRPr="001F2B88">
        <w:rPr>
          <w:color w:val="000000" w:themeColor="text1"/>
          <w:szCs w:val="28"/>
          <w:u w:val="single" w:color="000000" w:themeColor="text1"/>
        </w:rPr>
        <w:t xml:space="preserve">esident may only be present at the hearing upon issuance of a </w:t>
      </w:r>
      <w:r w:rsidR="00E0284E" w:rsidRPr="001F2B88">
        <w:rPr>
          <w:color w:val="000000" w:themeColor="text1"/>
          <w:szCs w:val="28"/>
          <w:u w:val="single" w:color="000000" w:themeColor="text1"/>
        </w:rPr>
        <w:lastRenderedPageBreak/>
        <w:t xml:space="preserve">transport order received by the Department of Mental Health </w:t>
      </w:r>
      <w:r w:rsidR="005C63CC">
        <w:rPr>
          <w:color w:val="000000" w:themeColor="text1"/>
          <w:szCs w:val="28"/>
          <w:u w:val="single" w:color="000000" w:themeColor="text1"/>
        </w:rPr>
        <w:t xml:space="preserve">within </w:t>
      </w:r>
      <w:r w:rsidR="00E0284E" w:rsidRPr="001F2B88">
        <w:rPr>
          <w:color w:val="000000" w:themeColor="text1"/>
          <w:szCs w:val="28"/>
          <w:u w:val="single" w:color="000000" w:themeColor="text1"/>
        </w:rPr>
        <w:t xml:space="preserve">not less than </w:t>
      </w:r>
      <w:r w:rsidR="00456C5F">
        <w:rPr>
          <w:color w:val="000000" w:themeColor="text1"/>
          <w:szCs w:val="28"/>
          <w:u w:val="single" w:color="000000" w:themeColor="text1"/>
        </w:rPr>
        <w:t>fifteen</w:t>
      </w:r>
      <w:r w:rsidR="00E0284E" w:rsidRPr="001F2B88">
        <w:rPr>
          <w:color w:val="000000" w:themeColor="text1"/>
          <w:szCs w:val="28"/>
          <w:u w:val="single" w:color="000000" w:themeColor="text1"/>
        </w:rPr>
        <w:t xml:space="preserve"> days of the hearing date. The Department of Mental Health</w:t>
      </w:r>
      <w:r w:rsidR="009A159D">
        <w:rPr>
          <w:color w:val="000000" w:themeColor="text1"/>
          <w:szCs w:val="28"/>
          <w:u w:val="single" w:color="000000" w:themeColor="text1"/>
        </w:rPr>
        <w:t>-</w:t>
      </w:r>
      <w:r w:rsidR="00E0284E" w:rsidRPr="001F2B88">
        <w:rPr>
          <w:color w:val="000000" w:themeColor="text1"/>
          <w:szCs w:val="28"/>
          <w:u w:val="single" w:color="000000" w:themeColor="text1"/>
        </w:rPr>
        <w:t xml:space="preserve">designated evaluator will only be required to be present at the hearing if subpoenaed by the </w:t>
      </w:r>
      <w:r w:rsidR="00456C5F">
        <w:rPr>
          <w:color w:val="000000" w:themeColor="text1"/>
          <w:szCs w:val="28"/>
          <w:u w:val="single" w:color="000000" w:themeColor="text1"/>
        </w:rPr>
        <w:t>r</w:t>
      </w:r>
      <w:r w:rsidR="00E0284E" w:rsidRPr="001F2B88">
        <w:rPr>
          <w:color w:val="000000" w:themeColor="text1"/>
          <w:szCs w:val="28"/>
          <w:u w:val="single" w:color="000000" w:themeColor="text1"/>
        </w:rPr>
        <w:t>esident’s attorney in accordance with the South Carolina Rules of Civil Procedure.</w:t>
      </w:r>
    </w:p>
    <w:p w:rsidR="00AA52BB"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(F)</w:t>
      </w:r>
      <w:r>
        <w:tab/>
      </w:r>
      <w:r w:rsidRPr="0094615E">
        <w:t>If the court determines that probable cause exists to believe that the</w:t>
      </w:r>
      <w:r w:rsidR="00E0284E">
        <w:t xml:space="preserve"> </w:t>
      </w:r>
      <w:r w:rsidR="00E0284E">
        <w:rPr>
          <w:u w:val="single"/>
        </w:rPr>
        <w:t>resident’s</w:t>
      </w:r>
      <w:r w:rsidRPr="0094615E">
        <w:t xml:space="preserve"> </w:t>
      </w:r>
      <w:r w:rsidRPr="00E0284E">
        <w:rPr>
          <w:strike/>
        </w:rPr>
        <w:t>person’s</w:t>
      </w:r>
      <w:r w:rsidRPr="0094615E">
        <w:t xml:space="preserve"> mental abnormality or personality disorder has so changed that the </w:t>
      </w:r>
      <w:r w:rsidR="00E0284E">
        <w:rPr>
          <w:u w:val="single"/>
        </w:rPr>
        <w:t>resident</w:t>
      </w:r>
      <w:r w:rsidR="00E0284E" w:rsidRPr="0094615E">
        <w:t xml:space="preserve"> </w:t>
      </w:r>
      <w:r w:rsidRPr="00E0284E">
        <w:rPr>
          <w:strike/>
        </w:rPr>
        <w:t>person</w:t>
      </w:r>
      <w:r w:rsidRPr="0094615E">
        <w:t xml:space="preserve"> is safe to be at large and, if released, is not likely to commit acts of sexual violence, the court must schedule a trial on the issue. At the trial, the </w:t>
      </w:r>
      <w:r w:rsidR="00E0284E">
        <w:rPr>
          <w:u w:val="single"/>
        </w:rPr>
        <w:t>resident</w:t>
      </w:r>
      <w:r w:rsidR="00E0284E" w:rsidRPr="0094615E">
        <w:t xml:space="preserve"> </w:t>
      </w:r>
      <w:r w:rsidRPr="00E0284E">
        <w:rPr>
          <w:strike/>
        </w:rPr>
        <w:t>committed person is entitled to be present and</w:t>
      </w:r>
      <w:r w:rsidRPr="0094615E">
        <w:t xml:space="preserve"> is entitled to the benefit of all constitutional protections that were afforded the </w:t>
      </w:r>
      <w:r w:rsidR="00E0284E">
        <w:rPr>
          <w:u w:val="single"/>
        </w:rPr>
        <w:t>resident</w:t>
      </w:r>
      <w:r w:rsidR="00E0284E" w:rsidRPr="0094615E">
        <w:t xml:space="preserve"> </w:t>
      </w:r>
      <w:r w:rsidRPr="00E0284E">
        <w:rPr>
          <w:strike/>
        </w:rPr>
        <w:t>person</w:t>
      </w:r>
      <w:r w:rsidRPr="0094615E">
        <w:t xml:space="preserve"> at the initial commitment proceeding. The Attorney General must notify the victim of all proceedings. The Attorney General must represent the State and has the right to have the </w:t>
      </w:r>
      <w:r w:rsidR="00E0284E">
        <w:rPr>
          <w:u w:val="single"/>
        </w:rPr>
        <w:t>resident</w:t>
      </w:r>
      <w:r w:rsidR="00E0284E" w:rsidRPr="0094615E">
        <w:t xml:space="preserve"> </w:t>
      </w:r>
      <w:r w:rsidRPr="00E0284E">
        <w:rPr>
          <w:strike/>
        </w:rPr>
        <w:t>committed person</w:t>
      </w:r>
      <w:r w:rsidRPr="0094615E">
        <w:t xml:space="preserve"> evaluated by </w:t>
      </w:r>
      <w:r w:rsidR="00E0284E">
        <w:rPr>
          <w:u w:val="single"/>
        </w:rPr>
        <w:t>a</w:t>
      </w:r>
      <w:r w:rsidR="00E0284E">
        <w:t xml:space="preserve"> </w:t>
      </w:r>
      <w:r w:rsidRPr="0094615E">
        <w:t>qualified</w:t>
      </w:r>
      <w:r w:rsidR="00E0284E">
        <w:t xml:space="preserve"> </w:t>
      </w:r>
      <w:r w:rsidR="00E0284E">
        <w:rPr>
          <w:u w:val="single"/>
        </w:rPr>
        <w:t>evaluator</w:t>
      </w:r>
      <w:r w:rsidRPr="0094615E">
        <w:t xml:space="preserve"> </w:t>
      </w:r>
      <w:r w:rsidRPr="00E0284E">
        <w:rPr>
          <w:strike/>
        </w:rPr>
        <w:t>experts</w:t>
      </w:r>
      <w:r w:rsidRPr="0094615E">
        <w:t xml:space="preserve"> chosen by the State. The trial must be before a jury if requested by either the </w:t>
      </w:r>
      <w:r w:rsidR="00E0284E">
        <w:rPr>
          <w:u w:val="single"/>
        </w:rPr>
        <w:t>resident</w:t>
      </w:r>
      <w:r w:rsidR="00E0284E" w:rsidRPr="0094615E">
        <w:t xml:space="preserve"> </w:t>
      </w:r>
      <w:r w:rsidRPr="00E0284E">
        <w:rPr>
          <w:strike/>
        </w:rPr>
        <w:t>person</w:t>
      </w:r>
      <w:r w:rsidRPr="0094615E">
        <w:t xml:space="preserve">, the Attorney General, or the solicitor. The </w:t>
      </w:r>
      <w:r w:rsidR="00E0284E">
        <w:rPr>
          <w:u w:val="single"/>
        </w:rPr>
        <w:t>resident</w:t>
      </w:r>
      <w:r w:rsidR="00E0284E" w:rsidRPr="0094615E">
        <w:t xml:space="preserve"> </w:t>
      </w:r>
      <w:r w:rsidRPr="00E0284E">
        <w:rPr>
          <w:strike/>
        </w:rPr>
        <w:t>committed person</w:t>
      </w:r>
      <w:r w:rsidRPr="0094615E">
        <w:t xml:space="preserve"> also has the right to have </w:t>
      </w:r>
      <w:r w:rsidR="00E0284E">
        <w:rPr>
          <w:u w:val="single"/>
        </w:rPr>
        <w:t>a</w:t>
      </w:r>
      <w:r w:rsidR="00E0284E">
        <w:t xml:space="preserve"> </w:t>
      </w:r>
      <w:r w:rsidRPr="0094615E">
        <w:t>qualified</w:t>
      </w:r>
      <w:r w:rsidR="00E0284E">
        <w:t xml:space="preserve"> </w:t>
      </w:r>
      <w:r w:rsidR="00E0284E">
        <w:rPr>
          <w:u w:val="single"/>
        </w:rPr>
        <w:t>evaluator</w:t>
      </w:r>
      <w:r w:rsidRPr="0094615E">
        <w:t xml:space="preserve"> </w:t>
      </w:r>
      <w:r w:rsidRPr="00E0284E">
        <w:rPr>
          <w:strike/>
        </w:rPr>
        <w:t>experts</w:t>
      </w:r>
      <w:r w:rsidRPr="0094615E">
        <w:t xml:space="preserve"> evaluate the </w:t>
      </w:r>
      <w:r w:rsidR="00E0284E">
        <w:rPr>
          <w:u w:val="single"/>
        </w:rPr>
        <w:t>resident</w:t>
      </w:r>
      <w:r w:rsidR="00E0284E" w:rsidRPr="0094615E">
        <w:t xml:space="preserve"> </w:t>
      </w:r>
      <w:r w:rsidRPr="00E0284E">
        <w:rPr>
          <w:strike/>
        </w:rPr>
        <w:t>person</w:t>
      </w:r>
      <w:r w:rsidRPr="0094615E">
        <w:t xml:space="preserve"> on the </w:t>
      </w:r>
      <w:r w:rsidR="00E0284E">
        <w:rPr>
          <w:u w:val="single"/>
        </w:rPr>
        <w:t>resident’s</w:t>
      </w:r>
      <w:r w:rsidR="00E0284E" w:rsidRPr="0094615E">
        <w:t xml:space="preserve"> </w:t>
      </w:r>
      <w:r w:rsidRPr="00E0284E">
        <w:rPr>
          <w:strike/>
        </w:rPr>
        <w:t>person’s</w:t>
      </w:r>
      <w:r w:rsidRPr="0094615E">
        <w:t xml:space="preserve"> behalf, and the court must appoint an</w:t>
      </w:r>
      <w:r w:rsidR="00A11A83">
        <w:t xml:space="preserve"> </w:t>
      </w:r>
      <w:r w:rsidR="00A11A83">
        <w:rPr>
          <w:u w:val="single"/>
        </w:rPr>
        <w:t>evaluator</w:t>
      </w:r>
      <w:r w:rsidRPr="0094615E">
        <w:t xml:space="preserve"> </w:t>
      </w:r>
      <w:r w:rsidRPr="00A11A83">
        <w:rPr>
          <w:strike/>
        </w:rPr>
        <w:t>expert</w:t>
      </w:r>
      <w:r w:rsidRPr="0094615E">
        <w:t xml:space="preserve"> if the </w:t>
      </w:r>
      <w:r w:rsidR="00E0284E">
        <w:rPr>
          <w:u w:val="single"/>
        </w:rPr>
        <w:t>resident</w:t>
      </w:r>
      <w:r w:rsidR="00E0284E" w:rsidRPr="0094615E">
        <w:t xml:space="preserve"> </w:t>
      </w:r>
      <w:r w:rsidRPr="00E0284E">
        <w:rPr>
          <w:strike/>
        </w:rPr>
        <w:t>person</w:t>
      </w:r>
      <w:r w:rsidRPr="0094615E">
        <w:t xml:space="preserve"> is indigent and requests the appointment. The burden of proof at the trial is upon the State to prove beyond a reasonable doubt that the </w:t>
      </w:r>
      <w:r w:rsidR="00E0284E">
        <w:rPr>
          <w:u w:val="single"/>
        </w:rPr>
        <w:t>resident’s</w:t>
      </w:r>
      <w:r w:rsidR="00E0284E" w:rsidRPr="0094615E">
        <w:t xml:space="preserve"> </w:t>
      </w:r>
      <w:r w:rsidRPr="00E0284E">
        <w:rPr>
          <w:strike/>
        </w:rPr>
        <w:t>committed person’s</w:t>
      </w:r>
      <w:r w:rsidRPr="0094615E">
        <w:t xml:space="preserve"> mental abnormality or personality disorder remains such that the </w:t>
      </w:r>
      <w:r w:rsidR="00E0284E">
        <w:rPr>
          <w:u w:val="single"/>
        </w:rPr>
        <w:t>resident</w:t>
      </w:r>
      <w:r w:rsidR="00E0284E" w:rsidRPr="0094615E">
        <w:t xml:space="preserve"> </w:t>
      </w:r>
      <w:r w:rsidRPr="00E0284E">
        <w:rPr>
          <w:strike/>
        </w:rPr>
        <w:t>person</w:t>
      </w:r>
      <w:r w:rsidRPr="0094615E">
        <w:t xml:space="preserve"> is not safe to be at large and, if released, is likely to engage in acts of sexual violence.</w:t>
      </w:r>
      <w:r w:rsidR="00AA52BB">
        <w:rPr>
          <w:rFonts w:eastAsia="Times New Roman"/>
        </w:rPr>
        <w:t>”</w:t>
      </w: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9</w:t>
      </w:r>
      <w:r>
        <w:rPr>
          <w:rFonts w:eastAsia="Times New Roman"/>
        </w:rPr>
        <w:t>.</w:t>
      </w:r>
      <w:r>
        <w:rPr>
          <w:rFonts w:eastAsia="Times New Roman"/>
        </w:rPr>
        <w:tab/>
        <w:t>Chapter 48, Title 44 of the 1976 Code is amended by adding:</w:t>
      </w: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eastAsia="Times New Roman"/>
        </w:rPr>
        <w:tab/>
      </w:r>
      <w:r>
        <w:rPr>
          <w:rFonts w:ascii="Times New Roman" w:hAnsi="Times New Roman" w:cs="Times New Roman"/>
          <w:color w:val="000000" w:themeColor="text1"/>
          <w:szCs w:val="28"/>
          <w:u w:color="000000" w:themeColor="text1"/>
        </w:rPr>
        <w:t>“Section 44-48-115.</w:t>
      </w:r>
      <w:r>
        <w:rPr>
          <w:rFonts w:ascii="Times New Roman" w:hAnsi="Times New Roman" w:cs="Times New Roman"/>
          <w:color w:val="000000" w:themeColor="text1"/>
          <w:szCs w:val="28"/>
          <w:u w:color="000000" w:themeColor="text1"/>
        </w:rPr>
        <w:tab/>
        <w:t>(A)</w:t>
      </w:r>
      <w:r>
        <w:rPr>
          <w:rFonts w:ascii="Times New Roman" w:hAnsi="Times New Roman" w:cs="Times New Roman"/>
          <w:color w:val="000000" w:themeColor="text1"/>
          <w:szCs w:val="28"/>
          <w:u w:color="000000" w:themeColor="text1"/>
        </w:rPr>
        <w:tab/>
        <w:t>A</w:t>
      </w:r>
      <w:r w:rsidRPr="00FC53CC">
        <w:rPr>
          <w:rFonts w:ascii="Times New Roman" w:hAnsi="Times New Roman" w:cs="Times New Roman"/>
          <w:color w:val="000000" w:themeColor="text1"/>
          <w:szCs w:val="28"/>
          <w:u w:color="000000" w:themeColor="text1"/>
        </w:rPr>
        <w:t xml:space="preserve"> </w:t>
      </w:r>
      <w:r w:rsidR="00456C5F">
        <w:rPr>
          <w:rFonts w:ascii="Times New Roman" w:hAnsi="Times New Roman" w:cs="Times New Roman"/>
          <w:color w:val="000000" w:themeColor="text1"/>
          <w:szCs w:val="28"/>
          <w:u w:color="000000" w:themeColor="text1"/>
        </w:rPr>
        <w:t xml:space="preserve">resident </w:t>
      </w:r>
      <w:r w:rsidRPr="00FC53CC">
        <w:rPr>
          <w:rFonts w:ascii="Times New Roman" w:hAnsi="Times New Roman" w:cs="Times New Roman"/>
          <w:color w:val="000000" w:themeColor="text1"/>
          <w:szCs w:val="28"/>
          <w:u w:color="000000" w:themeColor="text1"/>
        </w:rPr>
        <w:t xml:space="preserve">committed to the South Carolina Sexually Violent Predator Treatment Unit shall have the right to challenge the commitment and subsequent periodic reviews based on </w:t>
      </w:r>
      <w:r w:rsidR="005C63CC">
        <w:rPr>
          <w:rFonts w:ascii="Times New Roman" w:hAnsi="Times New Roman" w:cs="Times New Roman"/>
          <w:color w:val="000000" w:themeColor="text1"/>
          <w:szCs w:val="28"/>
          <w:u w:color="000000" w:themeColor="text1"/>
        </w:rPr>
        <w:t xml:space="preserve">the </w:t>
      </w:r>
      <w:r w:rsidRPr="00FC53CC">
        <w:rPr>
          <w:rFonts w:ascii="Times New Roman" w:hAnsi="Times New Roman" w:cs="Times New Roman"/>
          <w:color w:val="000000" w:themeColor="text1"/>
          <w:szCs w:val="28"/>
          <w:u w:color="000000" w:themeColor="text1"/>
        </w:rPr>
        <w:t>ineffective assistance of counsel during the</w:t>
      </w:r>
      <w:r>
        <w:rPr>
          <w:rFonts w:ascii="Times New Roman" w:hAnsi="Times New Roman" w:cs="Times New Roman"/>
          <w:color w:val="000000" w:themeColor="text1"/>
          <w:szCs w:val="28"/>
          <w:u w:color="000000" w:themeColor="text1"/>
        </w:rPr>
        <w:t xml:space="preserve"> r</w:t>
      </w:r>
      <w:r w:rsidRPr="00FC53CC">
        <w:rPr>
          <w:rFonts w:ascii="Times New Roman" w:hAnsi="Times New Roman" w:cs="Times New Roman"/>
          <w:color w:val="000000" w:themeColor="text1"/>
          <w:szCs w:val="28"/>
          <w:u w:color="000000" w:themeColor="text1"/>
        </w:rPr>
        <w:t>esident’s commitment trial or periodic</w:t>
      </w:r>
      <w:r>
        <w:rPr>
          <w:rFonts w:ascii="Times New Roman" w:hAnsi="Times New Roman" w:cs="Times New Roman"/>
          <w:color w:val="000000" w:themeColor="text1"/>
          <w:szCs w:val="28"/>
          <w:u w:color="000000" w:themeColor="text1"/>
        </w:rPr>
        <w:t xml:space="preserve"> review proceedings.</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(B)</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Petitions shall be filed in the original jurisdiction of the South Carolina</w:t>
      </w:r>
      <w:r>
        <w:rPr>
          <w:rFonts w:ascii="Times New Roman" w:hAnsi="Times New Roman"/>
          <w:color w:val="000000" w:themeColor="text1"/>
          <w:szCs w:val="28"/>
          <w:u w:color="000000" w:themeColor="text1"/>
        </w:rPr>
        <w:t xml:space="preserve"> Supreme Court under</w:t>
      </w:r>
      <w:r w:rsidR="005C63CC">
        <w:rPr>
          <w:rFonts w:ascii="Times New Roman" w:hAnsi="Times New Roman"/>
          <w:color w:val="000000" w:themeColor="text1"/>
          <w:szCs w:val="28"/>
          <w:u w:color="000000" w:themeColor="text1"/>
        </w:rPr>
        <w:t xml:space="preserve"> the</w:t>
      </w:r>
      <w:r>
        <w:rPr>
          <w:rFonts w:ascii="Times New Roman" w:hAnsi="Times New Roman"/>
          <w:color w:val="000000" w:themeColor="text1"/>
          <w:szCs w:val="28"/>
          <w:u w:color="000000" w:themeColor="text1"/>
        </w:rPr>
        <w:t xml:space="preserve"> S</w:t>
      </w:r>
      <w:r w:rsidR="005C63CC">
        <w:rPr>
          <w:rFonts w:ascii="Times New Roman" w:hAnsi="Times New Roman"/>
          <w:color w:val="000000" w:themeColor="text1"/>
          <w:szCs w:val="28"/>
          <w:u w:color="000000" w:themeColor="text1"/>
        </w:rPr>
        <w:t xml:space="preserve">outh </w:t>
      </w:r>
      <w:r>
        <w:rPr>
          <w:rFonts w:ascii="Times New Roman" w:hAnsi="Times New Roman"/>
          <w:color w:val="000000" w:themeColor="text1"/>
          <w:szCs w:val="28"/>
          <w:u w:color="000000" w:themeColor="text1"/>
        </w:rPr>
        <w:t>C</w:t>
      </w:r>
      <w:r w:rsidR="005C63CC">
        <w:rPr>
          <w:rFonts w:ascii="Times New Roman" w:hAnsi="Times New Roman"/>
          <w:color w:val="000000" w:themeColor="text1"/>
          <w:szCs w:val="28"/>
          <w:u w:color="000000" w:themeColor="text1"/>
        </w:rPr>
        <w:t xml:space="preserve">arolina </w:t>
      </w:r>
      <w:r>
        <w:rPr>
          <w:rFonts w:ascii="Times New Roman" w:hAnsi="Times New Roman"/>
          <w:color w:val="000000" w:themeColor="text1"/>
          <w:szCs w:val="28"/>
          <w:u w:color="000000" w:themeColor="text1"/>
        </w:rPr>
        <w:t>A</w:t>
      </w:r>
      <w:r w:rsidR="005C63CC">
        <w:rPr>
          <w:rFonts w:ascii="Times New Roman" w:hAnsi="Times New Roman"/>
          <w:color w:val="000000" w:themeColor="text1"/>
          <w:szCs w:val="28"/>
          <w:u w:color="000000" w:themeColor="text1"/>
        </w:rPr>
        <w:t xml:space="preserve">ppellate </w:t>
      </w:r>
      <w:r>
        <w:rPr>
          <w:rFonts w:ascii="Times New Roman" w:hAnsi="Times New Roman"/>
          <w:color w:val="000000" w:themeColor="text1"/>
          <w:szCs w:val="28"/>
          <w:u w:color="000000" w:themeColor="text1"/>
        </w:rPr>
        <w:t>C</w:t>
      </w:r>
      <w:r w:rsidR="005C63CC">
        <w:rPr>
          <w:rFonts w:ascii="Times New Roman" w:hAnsi="Times New Roman"/>
          <w:color w:val="000000" w:themeColor="text1"/>
          <w:szCs w:val="28"/>
          <w:u w:color="000000" w:themeColor="text1"/>
        </w:rPr>
        <w:t xml:space="preserve">ourt </w:t>
      </w:r>
      <w:r>
        <w:rPr>
          <w:rFonts w:ascii="Times New Roman" w:hAnsi="Times New Roman"/>
          <w:color w:val="000000" w:themeColor="text1"/>
          <w:szCs w:val="28"/>
          <w:u w:color="000000" w:themeColor="text1"/>
        </w:rPr>
        <w:t>R</w:t>
      </w:r>
      <w:r w:rsidR="005C63CC">
        <w:rPr>
          <w:rFonts w:ascii="Times New Roman" w:hAnsi="Times New Roman"/>
          <w:color w:val="000000" w:themeColor="text1"/>
          <w:szCs w:val="28"/>
          <w:u w:color="000000" w:themeColor="text1"/>
        </w:rPr>
        <w:t>ules</w:t>
      </w:r>
      <w:r w:rsidRPr="00FC53CC">
        <w:rPr>
          <w:rFonts w:ascii="Times New Roman" w:hAnsi="Times New Roman"/>
          <w:color w:val="000000" w:themeColor="text1"/>
          <w:szCs w:val="28"/>
          <w:u w:color="000000" w:themeColor="text1"/>
        </w:rPr>
        <w:t xml:space="preserve"> within thirty days of the date</w:t>
      </w:r>
      <w:r w:rsidR="005C63CC">
        <w:rPr>
          <w:rFonts w:ascii="Times New Roman" w:hAnsi="Times New Roman"/>
          <w:color w:val="000000" w:themeColor="text1"/>
          <w:szCs w:val="28"/>
          <w:u w:color="000000" w:themeColor="text1"/>
        </w:rPr>
        <w:t xml:space="preserve"> that</w:t>
      </w:r>
      <w:r w:rsidRPr="00FC53CC">
        <w:rPr>
          <w:rFonts w:ascii="Times New Roman" w:hAnsi="Times New Roman"/>
          <w:color w:val="000000" w:themeColor="text1"/>
          <w:szCs w:val="28"/>
          <w:u w:color="000000" w:themeColor="text1"/>
        </w:rPr>
        <w:t xml:space="preserve"> any appeals from the commitment or periodic review proceedings are final. Upon receipt of the petition, the Clerk of Court of the Supreme Court shall issue an </w:t>
      </w:r>
      <w:r w:rsidR="00456C5F">
        <w:rPr>
          <w:rFonts w:ascii="Times New Roman" w:hAnsi="Times New Roman"/>
          <w:color w:val="000000" w:themeColor="text1"/>
          <w:szCs w:val="28"/>
          <w:u w:color="000000" w:themeColor="text1"/>
        </w:rPr>
        <w:t>o</w:t>
      </w:r>
      <w:r w:rsidRPr="00FC53CC">
        <w:rPr>
          <w:rFonts w:ascii="Times New Roman" w:hAnsi="Times New Roman"/>
          <w:color w:val="000000" w:themeColor="text1"/>
          <w:szCs w:val="28"/>
          <w:u w:color="000000" w:themeColor="text1"/>
        </w:rPr>
        <w:t>rder designating a circuit court or appellate court judge</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as a referee to make appropriate findings of fact and conclusions</w:t>
      </w:r>
      <w:r>
        <w:rPr>
          <w:rFonts w:ascii="Times New Roman" w:hAnsi="Times New Roman"/>
          <w:color w:val="000000" w:themeColor="text1"/>
          <w:szCs w:val="28"/>
          <w:u w:color="000000" w:themeColor="text1"/>
        </w:rPr>
        <w:t xml:space="preserve"> </w:t>
      </w:r>
      <w:r w:rsidR="005C63CC">
        <w:rPr>
          <w:rFonts w:ascii="Times New Roman" w:hAnsi="Times New Roman"/>
          <w:color w:val="000000" w:themeColor="text1"/>
          <w:szCs w:val="28"/>
          <w:u w:color="000000" w:themeColor="text1"/>
        </w:rPr>
        <w:t>of law</w:t>
      </w:r>
      <w:r w:rsidRPr="00FC53CC">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lastRenderedPageBreak/>
        <w:t xml:space="preserve">and </w:t>
      </w:r>
      <w:r w:rsidR="005C63CC">
        <w:rPr>
          <w:rFonts w:ascii="Times New Roman" w:hAnsi="Times New Roman"/>
          <w:color w:val="000000" w:themeColor="text1"/>
          <w:szCs w:val="28"/>
          <w:u w:color="000000" w:themeColor="text1"/>
        </w:rPr>
        <w:t xml:space="preserve">shall </w:t>
      </w:r>
      <w:r w:rsidRPr="00FC53CC">
        <w:rPr>
          <w:rFonts w:ascii="Times New Roman" w:hAnsi="Times New Roman"/>
          <w:color w:val="000000" w:themeColor="text1"/>
          <w:szCs w:val="28"/>
          <w:u w:color="000000" w:themeColor="text1"/>
        </w:rPr>
        <w:t>repor</w:t>
      </w:r>
      <w:r>
        <w:rPr>
          <w:rFonts w:ascii="Times New Roman" w:hAnsi="Times New Roman"/>
          <w:color w:val="000000" w:themeColor="text1"/>
          <w:szCs w:val="28"/>
          <w:u w:color="000000" w:themeColor="text1"/>
        </w:rPr>
        <w:t>t the findings and conclusions</w:t>
      </w:r>
      <w:r w:rsidRPr="00FC53CC">
        <w:rPr>
          <w:rFonts w:ascii="Times New Roman" w:hAnsi="Times New Roman"/>
          <w:color w:val="000000" w:themeColor="text1"/>
          <w:szCs w:val="28"/>
          <w:u w:color="000000" w:themeColor="text1"/>
        </w:rPr>
        <w:t xml:space="preserve"> to the Supreme Court. The designated judge shall have </w:t>
      </w:r>
      <w:r w:rsidR="005C63CC">
        <w:rPr>
          <w:rFonts w:ascii="Times New Roman" w:hAnsi="Times New Roman"/>
          <w:color w:val="000000" w:themeColor="text1"/>
          <w:szCs w:val="28"/>
          <w:u w:color="000000" w:themeColor="text1"/>
        </w:rPr>
        <w:t xml:space="preserve">the </w:t>
      </w:r>
      <w:r w:rsidRPr="00FC53CC">
        <w:rPr>
          <w:rFonts w:ascii="Times New Roman" w:hAnsi="Times New Roman"/>
          <w:color w:val="000000" w:themeColor="text1"/>
          <w:szCs w:val="28"/>
          <w:u w:color="000000" w:themeColor="text1"/>
        </w:rPr>
        <w:t>statewide authorit</w:t>
      </w:r>
      <w:r>
        <w:rPr>
          <w:rFonts w:ascii="Times New Roman" w:hAnsi="Times New Roman"/>
          <w:color w:val="000000" w:themeColor="text1"/>
          <w:szCs w:val="28"/>
          <w:u w:color="000000" w:themeColor="text1"/>
        </w:rPr>
        <w:t>y to issue orders as necessary.</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(C)</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Except as provided in</w:t>
      </w:r>
      <w:r w:rsidR="005C63CC">
        <w:rPr>
          <w:rFonts w:ascii="Times New Roman" w:hAnsi="Times New Roman"/>
          <w:color w:val="000000" w:themeColor="text1"/>
          <w:szCs w:val="28"/>
          <w:u w:color="000000" w:themeColor="text1"/>
        </w:rPr>
        <w:t xml:space="preserve"> this chapter</w:t>
      </w:r>
      <w:r w:rsidRPr="00FC53CC">
        <w:rPr>
          <w:rFonts w:ascii="Times New Roman" w:hAnsi="Times New Roman"/>
          <w:color w:val="000000" w:themeColor="text1"/>
          <w:szCs w:val="28"/>
          <w:u w:color="000000" w:themeColor="text1"/>
        </w:rPr>
        <w:t>, the South Carolina Rules of Civil Procedure and the South Carolina Rules of Evidence apply to cases filed pursuant to this section, in evidentiary hearings before the designated hearing judge.</w:t>
      </w: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ascii="Times New Roman" w:hAnsi="Times New Roman" w:cs="Times New Roman"/>
          <w:color w:val="000000" w:themeColor="text1"/>
          <w:szCs w:val="28"/>
          <w:u w:color="000000" w:themeColor="text1"/>
        </w:rPr>
        <w:tab/>
        <w:t>(D)</w:t>
      </w:r>
      <w:r>
        <w:rPr>
          <w:rFonts w:ascii="Times New Roman" w:hAnsi="Times New Roman" w:cs="Times New Roman"/>
          <w:color w:val="000000" w:themeColor="text1"/>
          <w:szCs w:val="28"/>
          <w:u w:color="000000" w:themeColor="text1"/>
        </w:rPr>
        <w:tab/>
      </w:r>
      <w:r w:rsidRPr="00FC53CC">
        <w:rPr>
          <w:rFonts w:ascii="Times New Roman" w:hAnsi="Times New Roman" w:cs="Times New Roman"/>
          <w:color w:val="000000" w:themeColor="text1"/>
          <w:szCs w:val="28"/>
          <w:u w:color="000000" w:themeColor="text1"/>
        </w:rPr>
        <w:t xml:space="preserve">The named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 xml:space="preserve">espondent shall be </w:t>
      </w:r>
      <w:r w:rsidR="00456C5F">
        <w:rPr>
          <w:rFonts w:ascii="Times New Roman" w:hAnsi="Times New Roman" w:cs="Times New Roman"/>
          <w:color w:val="000000" w:themeColor="text1"/>
          <w:szCs w:val="28"/>
          <w:u w:color="000000" w:themeColor="text1"/>
        </w:rPr>
        <w:t>the Department of Mental Health</w:t>
      </w:r>
      <w:r w:rsidRPr="00FC53CC">
        <w:rPr>
          <w:rFonts w:ascii="Times New Roman" w:hAnsi="Times New Roman" w:cs="Times New Roman"/>
          <w:color w:val="000000" w:themeColor="text1"/>
          <w:szCs w:val="28"/>
          <w:u w:color="000000" w:themeColor="text1"/>
        </w:rPr>
        <w:t xml:space="preserve">. A copy of the petition shall be served on the Department </w:t>
      </w:r>
      <w:r w:rsidR="00B97FD2">
        <w:rPr>
          <w:rFonts w:ascii="Times New Roman" w:hAnsi="Times New Roman" w:cs="Times New Roman"/>
          <w:color w:val="000000" w:themeColor="text1"/>
          <w:szCs w:val="28"/>
          <w:u w:color="000000" w:themeColor="text1"/>
        </w:rPr>
        <w:t xml:space="preserve">of Mental Health </w:t>
      </w:r>
      <w:r w:rsidRPr="00FC53CC">
        <w:rPr>
          <w:rFonts w:ascii="Times New Roman" w:hAnsi="Times New Roman" w:cs="Times New Roman"/>
          <w:color w:val="000000" w:themeColor="text1"/>
          <w:szCs w:val="28"/>
          <w:u w:color="000000" w:themeColor="text1"/>
        </w:rPr>
        <w:t>and the South Carolina Attorney General’s Office.</w:t>
      </w: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ascii="Times New Roman" w:hAnsi="Times New Roman" w:cs="Times New Roman"/>
          <w:color w:val="000000" w:themeColor="text1"/>
          <w:szCs w:val="28"/>
          <w:u w:color="000000" w:themeColor="text1"/>
        </w:rPr>
        <w:tab/>
        <w:t>(E)</w:t>
      </w:r>
      <w:r>
        <w:rPr>
          <w:rFonts w:ascii="Times New Roman" w:hAnsi="Times New Roman" w:cs="Times New Roman"/>
          <w:color w:val="000000" w:themeColor="text1"/>
          <w:szCs w:val="28"/>
          <w:u w:color="000000" w:themeColor="text1"/>
        </w:rPr>
        <w:tab/>
      </w:r>
      <w:r w:rsidRPr="00FC53CC">
        <w:rPr>
          <w:rFonts w:ascii="Times New Roman" w:hAnsi="Times New Roman" w:cs="Times New Roman"/>
          <w:color w:val="000000" w:themeColor="text1"/>
          <w:szCs w:val="28"/>
          <w:u w:color="000000" w:themeColor="text1"/>
        </w:rPr>
        <w:t xml:space="preserve">Upon the filing of a petition alleging that the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 xml:space="preserve">esident is indigent and desires appointed counsel, the designated judge shall appoint an attorney to represent </w:t>
      </w:r>
      <w:r w:rsidR="00B97FD2">
        <w:rPr>
          <w:rFonts w:ascii="Times New Roman" w:hAnsi="Times New Roman" w:cs="Times New Roman"/>
          <w:color w:val="000000" w:themeColor="text1"/>
          <w:szCs w:val="28"/>
          <w:u w:color="000000" w:themeColor="text1"/>
        </w:rPr>
        <w:t xml:space="preserve">the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esident. Counsel shall be appointed from the contract attorney list of post</w:t>
      </w:r>
      <w:r w:rsidR="004F4E96">
        <w:rPr>
          <w:rFonts w:ascii="Times New Roman" w:hAnsi="Times New Roman" w:cs="Times New Roman"/>
          <w:color w:val="000000" w:themeColor="text1"/>
          <w:szCs w:val="28"/>
          <w:u w:color="000000" w:themeColor="text1"/>
        </w:rPr>
        <w:noBreakHyphen/>
      </w:r>
      <w:r w:rsidRPr="00FC53CC">
        <w:rPr>
          <w:rFonts w:ascii="Times New Roman" w:hAnsi="Times New Roman" w:cs="Times New Roman"/>
          <w:color w:val="000000" w:themeColor="text1"/>
          <w:szCs w:val="28"/>
          <w:u w:color="000000" w:themeColor="text1"/>
        </w:rPr>
        <w:t xml:space="preserve">conviction counsel maintained by the South Carolina Commission on Indigent Defense, or such other list of attorneys as the Executive Director of the South Carolina Commission on Indigent Defense shall designate to the court. If no attorney is available from this list, </w:t>
      </w:r>
      <w:r w:rsidR="00456C5F">
        <w:rPr>
          <w:rFonts w:ascii="Times New Roman" w:hAnsi="Times New Roman" w:cs="Times New Roman"/>
          <w:color w:val="000000" w:themeColor="text1"/>
          <w:szCs w:val="28"/>
          <w:u w:color="000000" w:themeColor="text1"/>
        </w:rPr>
        <w:t xml:space="preserve">then </w:t>
      </w:r>
      <w:r w:rsidRPr="00FC53CC">
        <w:rPr>
          <w:rFonts w:ascii="Times New Roman" w:hAnsi="Times New Roman" w:cs="Times New Roman"/>
          <w:color w:val="000000" w:themeColor="text1"/>
          <w:szCs w:val="28"/>
          <w:u w:color="000000" w:themeColor="text1"/>
        </w:rPr>
        <w:t xml:space="preserve">the designated circuit court judge shall appoint an attorney from the </w:t>
      </w:r>
      <w:r w:rsidR="00AB4520">
        <w:rPr>
          <w:rFonts w:ascii="Times New Roman" w:hAnsi="Times New Roman" w:cs="Times New Roman"/>
          <w:color w:val="000000" w:themeColor="text1"/>
          <w:szCs w:val="28"/>
          <w:u w:color="000000" w:themeColor="text1"/>
        </w:rPr>
        <w:t>A</w:t>
      </w:r>
      <w:r w:rsidR="00B97FD2">
        <w:rPr>
          <w:rFonts w:ascii="Times New Roman" w:hAnsi="Times New Roman" w:cs="Times New Roman"/>
          <w:color w:val="000000" w:themeColor="text1"/>
          <w:szCs w:val="28"/>
          <w:u w:color="000000" w:themeColor="text1"/>
        </w:rPr>
        <w:t>ppointment of Lawyers for Indigents</w:t>
      </w:r>
      <w:r w:rsidRPr="00FC53CC">
        <w:rPr>
          <w:rFonts w:ascii="Times New Roman" w:hAnsi="Times New Roman" w:cs="Times New Roman"/>
          <w:color w:val="000000" w:themeColor="text1"/>
          <w:szCs w:val="28"/>
          <w:u w:color="000000" w:themeColor="text1"/>
        </w:rPr>
        <w:t xml:space="preserve">. The designated judge shall not appoint an attorney </w:t>
      </w:r>
      <w:r w:rsidR="00456C5F">
        <w:rPr>
          <w:rFonts w:ascii="Times New Roman" w:hAnsi="Times New Roman" w:cs="Times New Roman"/>
          <w:color w:val="000000" w:themeColor="text1"/>
          <w:szCs w:val="28"/>
          <w:u w:color="000000" w:themeColor="text1"/>
        </w:rPr>
        <w:t>who previously represented the r</w:t>
      </w:r>
      <w:r w:rsidRPr="00FC53CC">
        <w:rPr>
          <w:rFonts w:ascii="Times New Roman" w:hAnsi="Times New Roman" w:cs="Times New Roman"/>
          <w:color w:val="000000" w:themeColor="text1"/>
          <w:szCs w:val="28"/>
          <w:u w:color="000000" w:themeColor="text1"/>
        </w:rPr>
        <w:t>esident</w:t>
      </w:r>
      <w:r>
        <w:rPr>
          <w:rFonts w:ascii="Times New Roman" w:hAnsi="Times New Roman" w:cs="Times New Roman"/>
          <w:color w:val="000000" w:themeColor="text1"/>
          <w:szCs w:val="28"/>
          <w:u w:color="000000" w:themeColor="text1"/>
        </w:rPr>
        <w:t xml:space="preserve"> in</w:t>
      </w:r>
      <w:r w:rsidRPr="00FC53CC">
        <w:rPr>
          <w:rFonts w:ascii="Times New Roman" w:hAnsi="Times New Roman" w:cs="Times New Roman"/>
          <w:color w:val="000000" w:themeColor="text1"/>
          <w:szCs w:val="28"/>
          <w:u w:color="000000" w:themeColor="text1"/>
        </w:rPr>
        <w:t xml:space="preserve"> any prior criminal proceedings</w:t>
      </w:r>
      <w:r>
        <w:rPr>
          <w:rFonts w:ascii="Times New Roman" w:hAnsi="Times New Roman" w:cs="Times New Roman"/>
          <w:color w:val="000000" w:themeColor="text1"/>
          <w:szCs w:val="28"/>
          <w:u w:color="000000" w:themeColor="text1"/>
        </w:rPr>
        <w:t xml:space="preserve"> underlying the commitment or </w:t>
      </w:r>
      <w:r w:rsidRPr="00FC53CC">
        <w:rPr>
          <w:rFonts w:ascii="Times New Roman" w:hAnsi="Times New Roman" w:cs="Times New Roman"/>
          <w:color w:val="000000" w:themeColor="text1"/>
          <w:szCs w:val="28"/>
          <w:u w:color="000000" w:themeColor="text1"/>
        </w:rPr>
        <w:t>state</w:t>
      </w:r>
      <w:r w:rsidR="00B97FD2">
        <w:rPr>
          <w:rFonts w:ascii="Times New Roman" w:hAnsi="Times New Roman" w:cs="Times New Roman"/>
          <w:color w:val="000000" w:themeColor="text1"/>
          <w:szCs w:val="28"/>
          <w:u w:color="000000" w:themeColor="text1"/>
        </w:rPr>
        <w:t xml:space="preserve"> post-conviction relief</w:t>
      </w:r>
      <w:r w:rsidRPr="00FC53CC">
        <w:rPr>
          <w:rFonts w:ascii="Times New Roman" w:hAnsi="Times New Roman" w:cs="Times New Roman"/>
          <w:color w:val="000000" w:themeColor="text1"/>
          <w:szCs w:val="28"/>
          <w:u w:color="000000" w:themeColor="text1"/>
        </w:rPr>
        <w:t xml:space="preserve"> proceedings or appeals therefrom,</w:t>
      </w:r>
      <w:r w:rsidR="00B97FD2">
        <w:rPr>
          <w:rFonts w:ascii="Times New Roman" w:hAnsi="Times New Roman" w:cs="Times New Roman"/>
          <w:color w:val="000000" w:themeColor="text1"/>
          <w:szCs w:val="28"/>
          <w:u w:color="000000" w:themeColor="text1"/>
        </w:rPr>
        <w:t xml:space="preserve"> in</w:t>
      </w:r>
      <w:r w:rsidRPr="00FC53CC">
        <w:rPr>
          <w:rFonts w:ascii="Times New Roman" w:hAnsi="Times New Roman" w:cs="Times New Roman"/>
          <w:color w:val="000000" w:themeColor="text1"/>
          <w:szCs w:val="28"/>
          <w:u w:color="000000" w:themeColor="text1"/>
        </w:rPr>
        <w:t xml:space="preserve"> the original </w:t>
      </w:r>
      <w:r w:rsidR="00456C5F">
        <w:rPr>
          <w:rFonts w:ascii="Times New Roman" w:hAnsi="Times New Roman" w:cs="Times New Roman"/>
          <w:color w:val="000000" w:themeColor="text1"/>
          <w:szCs w:val="28"/>
          <w:u w:color="000000" w:themeColor="text1"/>
        </w:rPr>
        <w:t>s</w:t>
      </w:r>
      <w:r w:rsidRPr="00FC53CC">
        <w:rPr>
          <w:rFonts w:ascii="Times New Roman" w:hAnsi="Times New Roman" w:cs="Times New Roman"/>
          <w:color w:val="000000" w:themeColor="text1"/>
          <w:szCs w:val="28"/>
          <w:u w:color="000000" w:themeColor="text1"/>
        </w:rPr>
        <w:t xml:space="preserve">exually </w:t>
      </w:r>
      <w:r w:rsidR="00456C5F">
        <w:rPr>
          <w:rFonts w:ascii="Times New Roman" w:hAnsi="Times New Roman" w:cs="Times New Roman"/>
          <w:color w:val="000000" w:themeColor="text1"/>
          <w:szCs w:val="28"/>
          <w:u w:color="000000" w:themeColor="text1"/>
        </w:rPr>
        <w:t>v</w:t>
      </w:r>
      <w:r w:rsidRPr="00FC53CC">
        <w:rPr>
          <w:rFonts w:ascii="Times New Roman" w:hAnsi="Times New Roman" w:cs="Times New Roman"/>
          <w:color w:val="000000" w:themeColor="text1"/>
          <w:szCs w:val="28"/>
          <w:u w:color="000000" w:themeColor="text1"/>
        </w:rPr>
        <w:t xml:space="preserve">iolent </w:t>
      </w:r>
      <w:r w:rsidR="00456C5F">
        <w:rPr>
          <w:rFonts w:ascii="Times New Roman" w:hAnsi="Times New Roman" w:cs="Times New Roman"/>
          <w:color w:val="000000" w:themeColor="text1"/>
          <w:szCs w:val="28"/>
          <w:u w:color="000000" w:themeColor="text1"/>
        </w:rPr>
        <w:t>p</w:t>
      </w:r>
      <w:r w:rsidRPr="00FC53CC">
        <w:rPr>
          <w:rFonts w:ascii="Times New Roman" w:hAnsi="Times New Roman" w:cs="Times New Roman"/>
          <w:color w:val="000000" w:themeColor="text1"/>
          <w:szCs w:val="28"/>
          <w:u w:color="000000" w:themeColor="text1"/>
        </w:rPr>
        <w:t>redator civil commitment proceeding or</w:t>
      </w:r>
      <w:r>
        <w:rPr>
          <w:rFonts w:ascii="Times New Roman" w:hAnsi="Times New Roman" w:cs="Times New Roman"/>
          <w:color w:val="000000" w:themeColor="text1"/>
          <w:szCs w:val="28"/>
          <w:u w:color="000000" w:themeColor="text1"/>
        </w:rPr>
        <w:t xml:space="preserve"> appeal therefrom,</w:t>
      </w:r>
      <w:r w:rsidRPr="00FC53CC">
        <w:rPr>
          <w:rFonts w:ascii="Times New Roman" w:hAnsi="Times New Roman" w:cs="Times New Roman"/>
          <w:color w:val="000000" w:themeColor="text1"/>
          <w:szCs w:val="28"/>
          <w:u w:color="000000" w:themeColor="text1"/>
        </w:rPr>
        <w:t xml:space="preserve"> or in any previous or present periodic</w:t>
      </w:r>
      <w:r>
        <w:rPr>
          <w:rFonts w:ascii="Times New Roman" w:hAnsi="Times New Roman" w:cs="Times New Roman"/>
          <w:color w:val="000000" w:themeColor="text1"/>
          <w:szCs w:val="28"/>
          <w:u w:color="000000" w:themeColor="text1"/>
        </w:rPr>
        <w:t xml:space="preserve"> reviews or appeals therefrom.</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(F)</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The designated judge shall authorize by court order to the particular</w:t>
      </w:r>
      <w:r>
        <w:rPr>
          <w:rFonts w:ascii="Times New Roman" w:hAnsi="Times New Roman"/>
          <w:color w:val="000000" w:themeColor="text1"/>
          <w:szCs w:val="28"/>
          <w:u w:color="000000" w:themeColor="text1"/>
        </w:rPr>
        <w:t xml:space="preserve"> </w:t>
      </w:r>
      <w:r w:rsidR="00B97FD2">
        <w:rPr>
          <w:rFonts w:ascii="Times New Roman" w:hAnsi="Times New Roman"/>
          <w:color w:val="000000" w:themeColor="text1"/>
          <w:szCs w:val="28"/>
          <w:u w:color="000000" w:themeColor="text1"/>
        </w:rPr>
        <w:t>c</w:t>
      </w:r>
      <w:r w:rsidRPr="00FC53CC">
        <w:rPr>
          <w:rFonts w:ascii="Times New Roman" w:hAnsi="Times New Roman"/>
          <w:color w:val="000000" w:themeColor="text1"/>
          <w:szCs w:val="28"/>
          <w:u w:color="000000" w:themeColor="text1"/>
        </w:rPr>
        <w:t xml:space="preserve">ounty </w:t>
      </w:r>
      <w:r w:rsidR="00B97FD2">
        <w:rPr>
          <w:rFonts w:ascii="Times New Roman" w:hAnsi="Times New Roman"/>
          <w:color w:val="000000" w:themeColor="text1"/>
          <w:szCs w:val="28"/>
          <w:u w:color="000000" w:themeColor="text1"/>
        </w:rPr>
        <w:t>c</w:t>
      </w:r>
      <w:r w:rsidRPr="00FC53CC">
        <w:rPr>
          <w:rFonts w:ascii="Times New Roman" w:hAnsi="Times New Roman"/>
          <w:color w:val="000000" w:themeColor="text1"/>
          <w:szCs w:val="28"/>
          <w:u w:color="000000" w:themeColor="text1"/>
        </w:rPr>
        <w:t>lerks of</w:t>
      </w:r>
      <w:r>
        <w:rPr>
          <w:rFonts w:ascii="Times New Roman" w:hAnsi="Times New Roman"/>
          <w:color w:val="000000" w:themeColor="text1"/>
          <w:szCs w:val="28"/>
          <w:u w:color="000000" w:themeColor="text1"/>
        </w:rPr>
        <w:t xml:space="preserve"> </w:t>
      </w:r>
      <w:r w:rsidR="00B97FD2">
        <w:rPr>
          <w:rFonts w:ascii="Times New Roman" w:hAnsi="Times New Roman"/>
          <w:color w:val="000000" w:themeColor="text1"/>
          <w:szCs w:val="28"/>
          <w:u w:color="000000" w:themeColor="text1"/>
        </w:rPr>
        <w:t>c</w:t>
      </w:r>
      <w:r>
        <w:rPr>
          <w:rFonts w:ascii="Times New Roman" w:hAnsi="Times New Roman"/>
          <w:color w:val="000000" w:themeColor="text1"/>
          <w:szCs w:val="28"/>
          <w:u w:color="000000" w:themeColor="text1"/>
        </w:rPr>
        <w:t xml:space="preserve">ourt the disclosure of </w:t>
      </w:r>
      <w:r w:rsidRPr="00FC53CC">
        <w:rPr>
          <w:rFonts w:ascii="Times New Roman" w:hAnsi="Times New Roman"/>
          <w:color w:val="000000" w:themeColor="text1"/>
          <w:szCs w:val="28"/>
          <w:u w:color="000000" w:themeColor="text1"/>
        </w:rPr>
        <w:t xml:space="preserve">any pleadings, evidence, transcript, or other document filed in any circuit court or appellate court clerk’s office of this State in any case </w:t>
      </w:r>
      <w:r w:rsidR="00B97FD2">
        <w:rPr>
          <w:rFonts w:ascii="Times New Roman" w:hAnsi="Times New Roman"/>
          <w:color w:val="000000" w:themeColor="text1"/>
          <w:szCs w:val="28"/>
          <w:u w:color="000000" w:themeColor="text1"/>
        </w:rPr>
        <w:t>in which</w:t>
      </w:r>
      <w:r w:rsidRPr="00FC53CC">
        <w:rPr>
          <w:rFonts w:ascii="Times New Roman" w:hAnsi="Times New Roman"/>
          <w:color w:val="000000" w:themeColor="text1"/>
          <w:szCs w:val="28"/>
          <w:u w:color="000000" w:themeColor="text1"/>
        </w:rPr>
        <w:t xml:space="preserve">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was a defendant, respondent, or party to a criminal action or an action under the Sexually Violent Predator Act that has been ordered sealed. These materials shall be unsealed for the limited purpose of providing item</w:t>
      </w:r>
      <w:r w:rsidR="00456C5F">
        <w:rPr>
          <w:rFonts w:ascii="Times New Roman" w:hAnsi="Times New Roman"/>
          <w:color w:val="000000" w:themeColor="text1"/>
          <w:szCs w:val="28"/>
          <w:u w:color="000000" w:themeColor="text1"/>
        </w:rPr>
        <w:t>s to appointed counsel for the r</w:t>
      </w:r>
      <w:r w:rsidRPr="00FC53CC">
        <w:rPr>
          <w:rFonts w:ascii="Times New Roman" w:hAnsi="Times New Roman"/>
          <w:color w:val="000000" w:themeColor="text1"/>
          <w:szCs w:val="28"/>
          <w:u w:color="000000" w:themeColor="text1"/>
        </w:rPr>
        <w:t xml:space="preserve">esident, to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himself if he elects to proceed pro se, and the</w:t>
      </w:r>
      <w:r>
        <w:rPr>
          <w:rFonts w:ascii="Times New Roman" w:hAnsi="Times New Roman"/>
          <w:color w:val="000000" w:themeColor="text1"/>
          <w:szCs w:val="28"/>
          <w:u w:color="000000" w:themeColor="text1"/>
        </w:rPr>
        <w:t xml:space="preserve"> Department</w:t>
      </w:r>
      <w:r w:rsidR="00456C5F">
        <w:rPr>
          <w:rFonts w:ascii="Times New Roman" w:hAnsi="Times New Roman"/>
          <w:color w:val="000000" w:themeColor="text1"/>
          <w:szCs w:val="28"/>
          <w:u w:color="000000" w:themeColor="text1"/>
        </w:rPr>
        <w:t xml:space="preserve"> of Mental Health</w:t>
      </w:r>
      <w:r>
        <w:rPr>
          <w:rFonts w:ascii="Times New Roman" w:hAnsi="Times New Roman"/>
          <w:color w:val="000000" w:themeColor="text1"/>
          <w:szCs w:val="28"/>
          <w:u w:color="000000" w:themeColor="text1"/>
        </w:rPr>
        <w:t xml:space="preserve"> and its attorneys.</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(G)</w:t>
      </w:r>
      <w:r>
        <w:rPr>
          <w:rFonts w:ascii="Times New Roman" w:hAnsi="Times New Roman"/>
          <w:color w:val="000000" w:themeColor="text1"/>
          <w:szCs w:val="28"/>
          <w:u w:color="000000" w:themeColor="text1"/>
        </w:rPr>
        <w:tab/>
      </w:r>
      <w:r w:rsidR="00456C5F">
        <w:rPr>
          <w:rFonts w:ascii="Times New Roman" w:hAnsi="Times New Roman"/>
          <w:color w:val="000000" w:themeColor="text1"/>
          <w:szCs w:val="28"/>
          <w:u w:color="000000" w:themeColor="text1"/>
        </w:rPr>
        <w:t>Regardless of whether the r</w:t>
      </w:r>
      <w:r w:rsidRPr="00FC53CC">
        <w:rPr>
          <w:rFonts w:ascii="Times New Roman" w:hAnsi="Times New Roman"/>
          <w:color w:val="000000" w:themeColor="text1"/>
          <w:szCs w:val="28"/>
          <w:u w:color="000000" w:themeColor="text1"/>
        </w:rPr>
        <w:t>esident indicates</w:t>
      </w:r>
      <w:r w:rsidR="00B97FD2">
        <w:rPr>
          <w:rFonts w:ascii="Times New Roman" w:hAnsi="Times New Roman"/>
          <w:color w:val="000000" w:themeColor="text1"/>
          <w:szCs w:val="28"/>
          <w:u w:color="000000" w:themeColor="text1"/>
        </w:rPr>
        <w:t xml:space="preserve"> that</w:t>
      </w:r>
      <w:r w:rsidRPr="00FC53CC">
        <w:rPr>
          <w:rFonts w:ascii="Times New Roman" w:hAnsi="Times New Roman"/>
          <w:color w:val="000000" w:themeColor="text1"/>
          <w:szCs w:val="28"/>
          <w:u w:color="000000" w:themeColor="text1"/>
        </w:rPr>
        <w:t xml:space="preserve"> he has served 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the Clerk of Court of the South Carolina Supreme Court shall forward the filed petition and all accompanying papers to 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’s Office of General Counsel as the agent for service of process for the Department</w:t>
      </w:r>
      <w:r w:rsidR="00AB4520">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xml:space="preserve">, and a copy to the Attorney General’s </w:t>
      </w:r>
      <w:r w:rsidR="00456C5F">
        <w:rPr>
          <w:rFonts w:ascii="Times New Roman" w:hAnsi="Times New Roman"/>
          <w:color w:val="000000" w:themeColor="text1"/>
          <w:szCs w:val="28"/>
          <w:u w:color="000000" w:themeColor="text1"/>
        </w:rPr>
        <w:t>o</w:t>
      </w:r>
      <w:r w:rsidRPr="00FC53CC">
        <w:rPr>
          <w:rFonts w:ascii="Times New Roman" w:hAnsi="Times New Roman"/>
          <w:color w:val="000000" w:themeColor="text1"/>
          <w:szCs w:val="28"/>
          <w:u w:color="000000" w:themeColor="text1"/>
        </w:rPr>
        <w:t>ffice. The Department</w:t>
      </w:r>
      <w:r w:rsidR="00AB4520">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xml:space="preserve">, through the Attorney </w:t>
      </w:r>
      <w:r w:rsidRPr="00FC53CC">
        <w:rPr>
          <w:rFonts w:ascii="Times New Roman" w:hAnsi="Times New Roman"/>
          <w:color w:val="000000" w:themeColor="text1"/>
          <w:szCs w:val="28"/>
          <w:u w:color="000000" w:themeColor="text1"/>
        </w:rPr>
        <w:lastRenderedPageBreak/>
        <w:t>General’s Office acting as its representative, shall file its responsive pleading within thirty days of receipt of the order appointing counsel, or within thirty</w:t>
      </w:r>
      <w:r>
        <w:rPr>
          <w:rFonts w:ascii="Times New Roman" w:hAnsi="Times New Roman"/>
          <w:color w:val="000000" w:themeColor="text1"/>
          <w:szCs w:val="28"/>
          <w:u w:color="000000" w:themeColor="text1"/>
        </w:rPr>
        <w:t xml:space="preserve"> days </w:t>
      </w:r>
      <w:r w:rsidRPr="00FC53CC">
        <w:rPr>
          <w:rFonts w:ascii="Times New Roman" w:hAnsi="Times New Roman"/>
          <w:color w:val="000000" w:themeColor="text1"/>
          <w:szCs w:val="28"/>
          <w:u w:color="000000" w:themeColor="text1"/>
        </w:rPr>
        <w:t xml:space="preserve">of the receipt of the petition if counsel is retained, or receipt of the petition if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is proceeding pro se without a request for counsel at the time of the filing.</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(H)</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 xml:space="preserve">In the event </w:t>
      </w:r>
      <w:r w:rsidR="00AB4520">
        <w:rPr>
          <w:rFonts w:ascii="Times New Roman" w:hAnsi="Times New Roman"/>
          <w:color w:val="000000" w:themeColor="text1"/>
          <w:szCs w:val="28"/>
          <w:u w:color="000000" w:themeColor="text1"/>
        </w:rPr>
        <w:t xml:space="preserve">that </w:t>
      </w:r>
      <w:r w:rsidRPr="00FC53CC">
        <w:rPr>
          <w:rFonts w:ascii="Times New Roman" w:hAnsi="Times New Roman"/>
          <w:color w:val="000000" w:themeColor="text1"/>
          <w:szCs w:val="28"/>
          <w:u w:color="000000" w:themeColor="text1"/>
        </w:rPr>
        <w:t xml:space="preserve">a habeas petition alleging ineffective assistance of counsel claims relating to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esident’s commitment or periodic review is filed before the conclusion of</w:t>
      </w:r>
      <w:r w:rsidR="00AB4520">
        <w:rPr>
          <w:rFonts w:ascii="Times New Roman" w:hAnsi="Times New Roman"/>
          <w:color w:val="000000" w:themeColor="text1"/>
          <w:szCs w:val="28"/>
          <w:u w:color="000000" w:themeColor="text1"/>
        </w:rPr>
        <w:t xml:space="preserve"> the</w:t>
      </w:r>
      <w:r w:rsidRPr="00FC53CC">
        <w:rPr>
          <w:rFonts w:ascii="Times New Roman" w:hAnsi="Times New Roman"/>
          <w:color w:val="000000" w:themeColor="text1"/>
          <w:szCs w:val="28"/>
          <w:u w:color="000000" w:themeColor="text1"/>
        </w:rPr>
        <w:t xml:space="preserv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esident’s</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appeal therefrom, the Clerk of</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the Supreme Court shall dismiss the petition without prejudice and without requiring a response from</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(I)</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Within</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thirty days of assignment, the designated</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judge shall issue a scheduling order,</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including a discovery schedule and</w:t>
      </w:r>
      <w:r w:rsidR="00AB4520">
        <w:rPr>
          <w:rFonts w:ascii="Times New Roman" w:hAnsi="Times New Roman"/>
          <w:color w:val="000000" w:themeColor="text1"/>
          <w:szCs w:val="28"/>
          <w:u w:color="000000" w:themeColor="text1"/>
        </w:rPr>
        <w:t xml:space="preserve"> shall</w:t>
      </w:r>
      <w:r w:rsidRPr="00FC53CC">
        <w:rPr>
          <w:rFonts w:ascii="Times New Roman" w:hAnsi="Times New Roman"/>
          <w:color w:val="000000" w:themeColor="text1"/>
          <w:szCs w:val="28"/>
          <w:u w:color="000000" w:themeColor="text1"/>
        </w:rPr>
        <w:t xml:space="preserve"> set a hearing within</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not more</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than </w:t>
      </w:r>
      <w:r>
        <w:rPr>
          <w:rFonts w:ascii="Times New Roman" w:hAnsi="Times New Roman"/>
          <w:color w:val="000000" w:themeColor="text1"/>
          <w:szCs w:val="28"/>
          <w:u w:color="000000" w:themeColor="text1"/>
        </w:rPr>
        <w:t xml:space="preserve">one hundred eighty </w:t>
      </w:r>
      <w:r w:rsidRPr="00FC53CC">
        <w:rPr>
          <w:rFonts w:ascii="Times New Roman" w:hAnsi="Times New Roman"/>
          <w:color w:val="000000" w:themeColor="text1"/>
          <w:szCs w:val="28"/>
          <w:u w:color="000000" w:themeColor="text1"/>
        </w:rPr>
        <w:t>days</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from the filing of</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the petition. A final report to the Supreme Court shall be submitted </w:t>
      </w:r>
      <w:r>
        <w:rPr>
          <w:rFonts w:ascii="Times New Roman" w:hAnsi="Times New Roman"/>
          <w:color w:val="000000" w:themeColor="text1"/>
          <w:szCs w:val="28"/>
          <w:u w:color="000000" w:themeColor="text1"/>
        </w:rPr>
        <w:t>within thirty days from the conclusion</w:t>
      </w:r>
      <w:r w:rsidRPr="00FC53CC">
        <w:rPr>
          <w:rFonts w:ascii="Times New Roman" w:hAnsi="Times New Roman"/>
          <w:color w:val="000000" w:themeColor="text1"/>
          <w:szCs w:val="28"/>
          <w:u w:color="000000" w:themeColor="text1"/>
        </w:rPr>
        <w:t xml:space="preserve"> of the hearing, including findings</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of fact and conclusions of law pursuant to the standard set forth in </w:t>
      </w:r>
      <w:r w:rsidRPr="00FC53CC">
        <w:rPr>
          <w:rFonts w:ascii="Times New Roman" w:hAnsi="Times New Roman"/>
          <w:color w:val="000000" w:themeColor="text1"/>
          <w:szCs w:val="28"/>
          <w:u w:val="single" w:color="000000" w:themeColor="text1"/>
        </w:rPr>
        <w:t>In the Matter of the Treatment and Care of Chapman</w:t>
      </w:r>
      <w:r w:rsidRPr="00FC53CC">
        <w:rPr>
          <w:rFonts w:ascii="Times New Roman" w:hAnsi="Times New Roman"/>
          <w:color w:val="000000" w:themeColor="text1"/>
          <w:szCs w:val="28"/>
          <w:u w:color="000000" w:themeColor="text1"/>
        </w:rPr>
        <w:t>, 419 S.C. 172, 796 S.E.2d 843 (2017). This does</w:t>
      </w:r>
      <w:r>
        <w:rPr>
          <w:rFonts w:ascii="Times New Roman" w:hAnsi="Times New Roman"/>
          <w:color w:val="000000" w:themeColor="text1"/>
          <w:szCs w:val="28"/>
          <w:u w:color="000000" w:themeColor="text1"/>
        </w:rPr>
        <w:t xml:space="preserve"> not preclude </w:t>
      </w:r>
      <w:r w:rsidRPr="00FC53CC">
        <w:rPr>
          <w:rFonts w:ascii="Times New Roman" w:hAnsi="Times New Roman"/>
          <w:color w:val="000000" w:themeColor="text1"/>
          <w:szCs w:val="28"/>
          <w:u w:color="000000" w:themeColor="text1"/>
        </w:rPr>
        <w:t xml:space="preserve">the designated judge from recommending to the Supreme Court that the </w:t>
      </w:r>
      <w:r w:rsidR="00456C5F">
        <w:rPr>
          <w:rFonts w:ascii="Times New Roman" w:hAnsi="Times New Roman"/>
          <w:color w:val="000000" w:themeColor="text1"/>
          <w:szCs w:val="28"/>
          <w:u w:color="000000" w:themeColor="text1"/>
        </w:rPr>
        <w:t>p</w:t>
      </w:r>
      <w:r w:rsidRPr="00FC53CC">
        <w:rPr>
          <w:rFonts w:ascii="Times New Roman" w:hAnsi="Times New Roman"/>
          <w:color w:val="000000" w:themeColor="text1"/>
          <w:szCs w:val="28"/>
          <w:u w:color="000000" w:themeColor="text1"/>
        </w:rPr>
        <w:t>etition be denied on the b</w:t>
      </w:r>
      <w:r>
        <w:rPr>
          <w:rFonts w:ascii="Times New Roman" w:hAnsi="Times New Roman"/>
          <w:color w:val="000000" w:themeColor="text1"/>
          <w:szCs w:val="28"/>
          <w:u w:color="000000" w:themeColor="text1"/>
        </w:rPr>
        <w:t>asis of the</w:t>
      </w:r>
      <w:r w:rsidRPr="00FC53CC">
        <w:rPr>
          <w:rFonts w:ascii="Times New Roman" w:hAnsi="Times New Roman"/>
          <w:color w:val="000000" w:themeColor="text1"/>
          <w:szCs w:val="28"/>
          <w:u w:color="000000" w:themeColor="text1"/>
        </w:rPr>
        <w:t xml:space="preserve"> pleadings without a hearing when appropriate u</w:t>
      </w:r>
      <w:r w:rsidR="00456C5F">
        <w:rPr>
          <w:rFonts w:ascii="Times New Roman" w:hAnsi="Times New Roman"/>
          <w:color w:val="000000" w:themeColor="text1"/>
          <w:szCs w:val="28"/>
          <w:u w:color="000000" w:themeColor="text1"/>
        </w:rPr>
        <w:t xml:space="preserve">pon </w:t>
      </w:r>
      <w:r>
        <w:rPr>
          <w:rFonts w:ascii="Times New Roman" w:hAnsi="Times New Roman"/>
          <w:color w:val="000000" w:themeColor="text1"/>
          <w:szCs w:val="28"/>
          <w:u w:color="000000" w:themeColor="text1"/>
        </w:rPr>
        <w:t>motion by the Department</w:t>
      </w:r>
      <w:r w:rsidR="00456C5F">
        <w:rPr>
          <w:rFonts w:ascii="Times New Roman" w:hAnsi="Times New Roman"/>
          <w:color w:val="000000" w:themeColor="text1"/>
          <w:szCs w:val="28"/>
          <w:u w:color="000000" w:themeColor="text1"/>
        </w:rPr>
        <w:t xml:space="preserve"> of Mental Health</w:t>
      </w:r>
      <w:r>
        <w:rPr>
          <w:rFonts w:ascii="Times New Roman" w:hAnsi="Times New Roman"/>
          <w:color w:val="000000" w:themeColor="text1"/>
          <w:szCs w:val="28"/>
          <w:u w:color="000000" w:themeColor="text1"/>
        </w:rPr>
        <w:t>.</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(J)</w:t>
      </w:r>
      <w:r>
        <w:rPr>
          <w:color w:val="000000" w:themeColor="text1"/>
          <w:szCs w:val="28"/>
          <w:u w:color="000000" w:themeColor="text1"/>
        </w:rPr>
        <w:tab/>
      </w:r>
      <w:r w:rsidRPr="00FC53CC">
        <w:rPr>
          <w:color w:val="000000" w:themeColor="text1"/>
          <w:szCs w:val="28"/>
          <w:u w:color="000000" w:themeColor="text1"/>
        </w:rPr>
        <w:t>Upon</w:t>
      </w:r>
      <w:r>
        <w:rPr>
          <w:color w:val="000000" w:themeColor="text1"/>
          <w:szCs w:val="28"/>
          <w:u w:color="000000" w:themeColor="text1"/>
        </w:rPr>
        <w:t xml:space="preserve"> </w:t>
      </w:r>
      <w:r w:rsidRPr="00FC53CC">
        <w:rPr>
          <w:color w:val="000000" w:themeColor="text1"/>
          <w:szCs w:val="28"/>
          <w:u w:color="000000" w:themeColor="text1"/>
        </w:rPr>
        <w:t>receipt of</w:t>
      </w:r>
      <w:r>
        <w:rPr>
          <w:color w:val="000000" w:themeColor="text1"/>
          <w:szCs w:val="28"/>
          <w:u w:color="000000" w:themeColor="text1"/>
        </w:rPr>
        <w:t xml:space="preserve"> </w:t>
      </w:r>
      <w:r w:rsidRPr="00FC53CC">
        <w:rPr>
          <w:color w:val="000000" w:themeColor="text1"/>
          <w:szCs w:val="28"/>
          <w:u w:color="000000" w:themeColor="text1"/>
        </w:rPr>
        <w:t>the findings and conclusions</w:t>
      </w:r>
      <w:r>
        <w:rPr>
          <w:color w:val="000000" w:themeColor="text1"/>
          <w:szCs w:val="28"/>
          <w:u w:color="000000" w:themeColor="text1"/>
        </w:rPr>
        <w:t xml:space="preserve"> </w:t>
      </w:r>
      <w:r w:rsidRPr="00FC53CC">
        <w:rPr>
          <w:color w:val="000000" w:themeColor="text1"/>
          <w:szCs w:val="28"/>
          <w:u w:color="000000" w:themeColor="text1"/>
        </w:rPr>
        <w:t>of</w:t>
      </w:r>
      <w:r>
        <w:rPr>
          <w:color w:val="000000" w:themeColor="text1"/>
          <w:szCs w:val="28"/>
          <w:u w:color="000000" w:themeColor="text1"/>
        </w:rPr>
        <w:t xml:space="preserve"> </w:t>
      </w:r>
      <w:r w:rsidRPr="00FC53CC">
        <w:rPr>
          <w:color w:val="000000" w:themeColor="text1"/>
          <w:szCs w:val="28"/>
          <w:u w:color="000000" w:themeColor="text1"/>
        </w:rPr>
        <w:t>the designated judge to the Supreme Court by the designated judge, the Clerk of</w:t>
      </w:r>
      <w:r>
        <w:rPr>
          <w:color w:val="000000" w:themeColor="text1"/>
          <w:szCs w:val="28"/>
          <w:u w:color="000000" w:themeColor="text1"/>
        </w:rPr>
        <w:t xml:space="preserve"> </w:t>
      </w:r>
      <w:r w:rsidRPr="00FC53CC">
        <w:rPr>
          <w:color w:val="000000" w:themeColor="text1"/>
          <w:szCs w:val="28"/>
          <w:u w:color="000000" w:themeColor="text1"/>
        </w:rPr>
        <w:t>the Supreme Court may set forth an appropriate brie</w:t>
      </w:r>
      <w:r w:rsidR="00AB4520">
        <w:rPr>
          <w:color w:val="000000" w:themeColor="text1"/>
          <w:szCs w:val="28"/>
          <w:u w:color="000000" w:themeColor="text1"/>
        </w:rPr>
        <w:t>fing schedule. The c</w:t>
      </w:r>
      <w:r w:rsidRPr="00FC53CC">
        <w:rPr>
          <w:color w:val="000000" w:themeColor="text1"/>
          <w:szCs w:val="28"/>
          <w:u w:color="000000" w:themeColor="text1"/>
        </w:rPr>
        <w:t>lerk may consider expediting the matter to determine</w:t>
      </w:r>
      <w:r>
        <w:rPr>
          <w:color w:val="000000" w:themeColor="text1"/>
          <w:szCs w:val="28"/>
          <w:u w:color="000000" w:themeColor="text1"/>
        </w:rPr>
        <w:t xml:space="preserve"> </w:t>
      </w:r>
      <w:r w:rsidRPr="00FC53CC">
        <w:rPr>
          <w:color w:val="000000" w:themeColor="text1"/>
          <w:szCs w:val="28"/>
          <w:u w:color="000000" w:themeColor="text1"/>
        </w:rPr>
        <w:t>whether</w:t>
      </w:r>
      <w:r>
        <w:rPr>
          <w:color w:val="000000" w:themeColor="text1"/>
          <w:szCs w:val="28"/>
          <w:u w:color="000000" w:themeColor="text1"/>
        </w:rPr>
        <w:t xml:space="preserve"> </w:t>
      </w:r>
      <w:r w:rsidRPr="00FC53CC">
        <w:rPr>
          <w:color w:val="000000" w:themeColor="text1"/>
          <w:szCs w:val="28"/>
          <w:u w:color="000000" w:themeColor="text1"/>
        </w:rPr>
        <w:t>the writ of</w:t>
      </w:r>
      <w:r>
        <w:rPr>
          <w:color w:val="000000" w:themeColor="text1"/>
          <w:szCs w:val="28"/>
          <w:u w:color="000000" w:themeColor="text1"/>
        </w:rPr>
        <w:t xml:space="preserve"> </w:t>
      </w:r>
      <w:r w:rsidRPr="00FC53CC">
        <w:rPr>
          <w:color w:val="000000" w:themeColor="text1"/>
          <w:szCs w:val="28"/>
          <w:u w:color="000000" w:themeColor="text1"/>
        </w:rPr>
        <w:t>habeas</w:t>
      </w:r>
      <w:r>
        <w:rPr>
          <w:color w:val="000000" w:themeColor="text1"/>
          <w:szCs w:val="28"/>
          <w:u w:color="000000" w:themeColor="text1"/>
        </w:rPr>
        <w:t xml:space="preserve"> </w:t>
      </w:r>
      <w:r w:rsidRPr="00FC53CC">
        <w:rPr>
          <w:color w:val="000000" w:themeColor="text1"/>
          <w:szCs w:val="28"/>
          <w:u w:color="000000" w:themeColor="text1"/>
        </w:rPr>
        <w:t>corpus should</w:t>
      </w:r>
      <w:r>
        <w:rPr>
          <w:color w:val="000000" w:themeColor="text1"/>
          <w:szCs w:val="28"/>
          <w:u w:color="000000" w:themeColor="text1"/>
        </w:rPr>
        <w:t xml:space="preserve"> </w:t>
      </w:r>
      <w:r w:rsidRPr="00FC53CC">
        <w:rPr>
          <w:color w:val="000000" w:themeColor="text1"/>
          <w:szCs w:val="28"/>
          <w:u w:color="000000" w:themeColor="text1"/>
        </w:rPr>
        <w:t>be granted and the</w:t>
      </w:r>
      <w:r>
        <w:rPr>
          <w:color w:val="000000" w:themeColor="text1"/>
          <w:szCs w:val="28"/>
          <w:u w:color="000000" w:themeColor="text1"/>
        </w:rPr>
        <w:t xml:space="preserve"> </w:t>
      </w:r>
      <w:r w:rsidRPr="00FC53CC">
        <w:rPr>
          <w:color w:val="000000" w:themeColor="text1"/>
          <w:szCs w:val="28"/>
          <w:u w:color="000000" w:themeColor="text1"/>
        </w:rPr>
        <w:t>appropriate relief</w:t>
      </w:r>
      <w:r>
        <w:rPr>
          <w:color w:val="000000" w:themeColor="text1"/>
          <w:szCs w:val="28"/>
          <w:u w:color="000000" w:themeColor="text1"/>
        </w:rPr>
        <w:t xml:space="preserve"> </w:t>
      </w:r>
      <w:r w:rsidRPr="00FC53CC">
        <w:rPr>
          <w:color w:val="000000" w:themeColor="text1"/>
          <w:szCs w:val="28"/>
          <w:u w:color="000000" w:themeColor="text1"/>
        </w:rPr>
        <w:t xml:space="preserve">therefrom. The </w:t>
      </w:r>
      <w:r w:rsidR="00AB4520">
        <w:rPr>
          <w:color w:val="000000" w:themeColor="text1"/>
          <w:szCs w:val="28"/>
          <w:u w:color="000000" w:themeColor="text1"/>
        </w:rPr>
        <w:t>c</w:t>
      </w:r>
      <w:r w:rsidRPr="00FC53CC">
        <w:rPr>
          <w:color w:val="000000" w:themeColor="text1"/>
          <w:szCs w:val="28"/>
          <w:u w:color="000000" w:themeColor="text1"/>
        </w:rPr>
        <w:t>ourt may also issue, as appropriate, orders relating to whether intervening and on</w:t>
      </w:r>
      <w:r w:rsidR="004F4E96">
        <w:rPr>
          <w:color w:val="000000" w:themeColor="text1"/>
          <w:szCs w:val="28"/>
          <w:u w:color="000000" w:themeColor="text1"/>
        </w:rPr>
        <w:noBreakHyphen/>
      </w:r>
      <w:r w:rsidRPr="00FC53CC">
        <w:rPr>
          <w:color w:val="000000" w:themeColor="text1"/>
          <w:szCs w:val="28"/>
          <w:u w:color="000000" w:themeColor="text1"/>
        </w:rPr>
        <w:t xml:space="preserve">going statutory status </w:t>
      </w:r>
      <w:r>
        <w:rPr>
          <w:color w:val="000000" w:themeColor="text1"/>
          <w:szCs w:val="28"/>
          <w:u w:color="000000" w:themeColor="text1"/>
        </w:rPr>
        <w:t xml:space="preserve">review proceedings or </w:t>
      </w:r>
      <w:r w:rsidRPr="00FC53CC">
        <w:rPr>
          <w:color w:val="000000" w:themeColor="text1"/>
          <w:szCs w:val="28"/>
          <w:u w:color="000000" w:themeColor="text1"/>
        </w:rPr>
        <w:t>app</w:t>
      </w:r>
      <w:r>
        <w:rPr>
          <w:color w:val="000000" w:themeColor="text1"/>
          <w:szCs w:val="28"/>
          <w:u w:color="000000" w:themeColor="text1"/>
        </w:rPr>
        <w:t xml:space="preserve">eals therefrom are affected </w:t>
      </w:r>
      <w:r w:rsidRPr="00FC53CC">
        <w:rPr>
          <w:color w:val="000000" w:themeColor="text1"/>
          <w:szCs w:val="28"/>
          <w:u w:color="000000" w:themeColor="text1"/>
        </w:rPr>
        <w:t>in any manner</w:t>
      </w:r>
      <w:r>
        <w:rPr>
          <w:color w:val="000000" w:themeColor="text1"/>
          <w:szCs w:val="28"/>
          <w:u w:color="000000" w:themeColor="text1"/>
        </w:rPr>
        <w:t xml:space="preserve"> </w:t>
      </w:r>
      <w:r w:rsidRPr="00FC53CC">
        <w:rPr>
          <w:color w:val="000000" w:themeColor="text1"/>
          <w:szCs w:val="28"/>
          <w:u w:color="000000" w:themeColor="text1"/>
        </w:rPr>
        <w:t>by the habeas corpus actions in</w:t>
      </w:r>
      <w:r>
        <w:rPr>
          <w:color w:val="000000" w:themeColor="text1"/>
          <w:szCs w:val="28"/>
          <w:u w:color="000000" w:themeColor="text1"/>
        </w:rPr>
        <w:t xml:space="preserve"> its original jurisdiction.</w:t>
      </w:r>
      <w:r>
        <w:rPr>
          <w:rFonts w:eastAsia="Times New Roman"/>
        </w:rPr>
        <w:t>”</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CE50F8"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sidR="005E7A8D">
        <w:rPr>
          <w:rFonts w:eastAsia="Times New Roman"/>
        </w:rPr>
        <w:t>.</w:t>
      </w:r>
      <w:r w:rsidR="005E7A8D">
        <w:rPr>
          <w:rFonts w:eastAsia="Times New Roman"/>
        </w:rPr>
        <w:tab/>
        <w:t>Section 44-48-120(B) of the 1976 Code is amended to read:</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(B)</w:t>
      </w:r>
      <w:r>
        <w:tab/>
      </w:r>
      <w:r w:rsidRPr="0094615E">
        <w:t>The court, upon receipt of the petition for release</w:t>
      </w:r>
      <w:r>
        <w:t xml:space="preserve"> </w:t>
      </w:r>
      <w:r>
        <w:rPr>
          <w:u w:val="single"/>
        </w:rPr>
        <w:t>filed pursuant to Section 44-48-120(A)</w:t>
      </w:r>
      <w:r w:rsidRPr="0094615E">
        <w:t>, must order a hearing within thirty days unless the Attorney General</w:t>
      </w:r>
      <w:r>
        <w:rPr>
          <w:u w:val="single"/>
        </w:rPr>
        <w:t>, with notice to the resident,</w:t>
      </w:r>
      <w:r w:rsidRPr="0094615E">
        <w:t xml:space="preserve"> requests an examination by a qualified</w:t>
      </w:r>
      <w:r>
        <w:t xml:space="preserve"> </w:t>
      </w:r>
      <w:r>
        <w:rPr>
          <w:u w:val="single"/>
        </w:rPr>
        <w:t>evaluator</w:t>
      </w:r>
      <w:r w:rsidRPr="0094615E">
        <w:t xml:space="preserve"> </w:t>
      </w:r>
      <w:r w:rsidRPr="005E7A8D">
        <w:rPr>
          <w:strike/>
        </w:rPr>
        <w:t>expert</w:t>
      </w:r>
      <w:r w:rsidRPr="0094615E">
        <w:t xml:space="preserve"> as to whether the</w:t>
      </w:r>
      <w:r>
        <w:t xml:space="preserve"> </w:t>
      </w:r>
      <w:r>
        <w:rPr>
          <w:u w:val="single"/>
        </w:rPr>
        <w:t>resident’s</w:t>
      </w:r>
      <w:r w:rsidRPr="0094615E">
        <w:t xml:space="preserve"> </w:t>
      </w:r>
      <w:r w:rsidRPr="005E7A8D">
        <w:rPr>
          <w:strike/>
        </w:rPr>
        <w:t>petitioner’s</w:t>
      </w:r>
      <w:r w:rsidRPr="0094615E">
        <w:t xml:space="preserve"> mental abnormality or personality disorder has so changed that the </w:t>
      </w:r>
      <w:r w:rsidR="00641040">
        <w:rPr>
          <w:u w:val="single"/>
        </w:rPr>
        <w:t>resident</w:t>
      </w:r>
      <w:r w:rsidR="00641040">
        <w:t xml:space="preserve"> </w:t>
      </w:r>
      <w:r w:rsidRPr="00641040">
        <w:rPr>
          <w:strike/>
        </w:rPr>
        <w:t>petitioner</w:t>
      </w:r>
      <w:r w:rsidRPr="0094615E">
        <w:t xml:space="preserve"> is </w:t>
      </w:r>
      <w:r w:rsidRPr="0094615E">
        <w:lastRenderedPageBreak/>
        <w:t>safe to be at large and, if released, is not likely to commit acts of sexual violence, or the</w:t>
      </w:r>
      <w:r w:rsidR="00641040">
        <w:t xml:space="preserve"> </w:t>
      </w:r>
      <w:r w:rsidR="00641040">
        <w:rPr>
          <w:u w:val="single"/>
        </w:rPr>
        <w:t>resident</w:t>
      </w:r>
      <w:r w:rsidRPr="0094615E">
        <w:t xml:space="preserve"> </w:t>
      </w:r>
      <w:r w:rsidRPr="00641040">
        <w:rPr>
          <w:strike/>
        </w:rPr>
        <w:t>petitioner</w:t>
      </w:r>
      <w:r w:rsidRPr="0094615E">
        <w:t xml:space="preserve"> or the Attorney General requests a trial before a jury. The Attorney General must represent the State and has the right to have the</w:t>
      </w:r>
      <w:r w:rsidR="00641040">
        <w:t xml:space="preserve"> </w:t>
      </w:r>
      <w:r w:rsidR="00641040">
        <w:rPr>
          <w:u w:val="single"/>
        </w:rPr>
        <w:t>resident</w:t>
      </w:r>
      <w:r w:rsidRPr="0094615E">
        <w:t xml:space="preserve"> </w:t>
      </w:r>
      <w:r w:rsidRPr="00641040">
        <w:rPr>
          <w:strike/>
        </w:rPr>
        <w:t>petitioner</w:t>
      </w:r>
      <w:r w:rsidRPr="0094615E">
        <w:t xml:space="preserve"> examined by </w:t>
      </w:r>
      <w:r w:rsidR="00641040">
        <w:rPr>
          <w:u w:val="single"/>
        </w:rPr>
        <w:t>a</w:t>
      </w:r>
      <w:r w:rsidR="00641040">
        <w:t xml:space="preserve"> </w:t>
      </w:r>
      <w:r w:rsidRPr="0094615E">
        <w:t>qualified</w:t>
      </w:r>
      <w:r w:rsidR="00641040">
        <w:t xml:space="preserve"> </w:t>
      </w:r>
      <w:r w:rsidR="00641040">
        <w:rPr>
          <w:u w:val="single"/>
        </w:rPr>
        <w:t>evaluator</w:t>
      </w:r>
      <w:r w:rsidRPr="0094615E">
        <w:t xml:space="preserve"> </w:t>
      </w:r>
      <w:r w:rsidRPr="00641040">
        <w:rPr>
          <w:strike/>
        </w:rPr>
        <w:t>experts</w:t>
      </w:r>
      <w:r w:rsidRPr="0094615E">
        <w:t xml:space="preserve"> chosen by the State. If the</w:t>
      </w:r>
      <w:r w:rsidR="00641040">
        <w:t xml:space="preserve"> </w:t>
      </w:r>
      <w:r w:rsidR="00641040" w:rsidRPr="00DB0ACA">
        <w:rPr>
          <w:rFonts w:eastAsia="Times New Roman"/>
          <w:color w:val="000000" w:themeColor="text1"/>
          <w:szCs w:val="28"/>
          <w:u w:val="single" w:color="000000" w:themeColor="text1"/>
        </w:rPr>
        <w:t>petition is filed with the authorization of the Department of Mental Health provided by this section,</w:t>
      </w:r>
      <w:r w:rsidR="00AB4520">
        <w:rPr>
          <w:rFonts w:eastAsia="Times New Roman"/>
          <w:color w:val="000000" w:themeColor="text1"/>
          <w:szCs w:val="28"/>
          <w:u w:val="single" w:color="000000" w:themeColor="text1"/>
        </w:rPr>
        <w:t xml:space="preserve"> then</w:t>
      </w:r>
      <w:r w:rsidR="00641040" w:rsidRPr="00DB0ACA">
        <w:rPr>
          <w:rFonts w:eastAsia="Times New Roman"/>
          <w:color w:val="000000" w:themeColor="text1"/>
          <w:szCs w:val="28"/>
          <w:u w:val="single" w:color="000000" w:themeColor="text1"/>
        </w:rPr>
        <w:t xml:space="preserve"> the Department</w:t>
      </w:r>
      <w:r w:rsidR="00456C5F" w:rsidRPr="00456C5F">
        <w:rPr>
          <w:color w:val="000000" w:themeColor="text1"/>
          <w:szCs w:val="28"/>
          <w:u w:val="single" w:color="000000" w:themeColor="text1"/>
        </w:rPr>
        <w:t xml:space="preserve"> of Mental Health</w:t>
      </w:r>
      <w:r w:rsidR="009A159D">
        <w:rPr>
          <w:color w:val="000000" w:themeColor="text1"/>
          <w:szCs w:val="28"/>
          <w:u w:val="single" w:color="000000" w:themeColor="text1"/>
        </w:rPr>
        <w:t>-designated</w:t>
      </w:r>
      <w:r w:rsidR="00641040" w:rsidRPr="00DB0ACA">
        <w:rPr>
          <w:rFonts w:eastAsia="Times New Roman"/>
          <w:color w:val="000000" w:themeColor="text1"/>
          <w:szCs w:val="28"/>
          <w:u w:val="single" w:color="000000" w:themeColor="text1"/>
        </w:rPr>
        <w:t xml:space="preserve"> evaluator shall appear as a witness at the hearing</w:t>
      </w:r>
      <w:r w:rsidR="00AB4520">
        <w:rPr>
          <w:rFonts w:eastAsia="Times New Roman"/>
          <w:color w:val="000000" w:themeColor="text1"/>
          <w:szCs w:val="28"/>
          <w:u w:val="single" w:color="000000" w:themeColor="text1"/>
        </w:rPr>
        <w:t xml:space="preserve"> </w:t>
      </w:r>
      <w:r w:rsidR="00641040" w:rsidRPr="00DB0ACA">
        <w:rPr>
          <w:rFonts w:eastAsia="Times New Roman"/>
          <w:color w:val="000000" w:themeColor="text1"/>
          <w:szCs w:val="28"/>
          <w:u w:val="single" w:color="000000" w:themeColor="text1"/>
        </w:rPr>
        <w:t>or trial. If the Attorney Gene</w:t>
      </w:r>
      <w:r w:rsidR="00456C5F">
        <w:rPr>
          <w:rFonts w:eastAsia="Times New Roman"/>
          <w:color w:val="000000" w:themeColor="text1"/>
          <w:szCs w:val="28"/>
          <w:u w:val="single" w:color="000000" w:themeColor="text1"/>
        </w:rPr>
        <w:t>ral’s evaluator determines</w:t>
      </w:r>
      <w:r w:rsidR="00AB4520">
        <w:rPr>
          <w:rFonts w:eastAsia="Times New Roman"/>
          <w:color w:val="000000" w:themeColor="text1"/>
          <w:szCs w:val="28"/>
          <w:u w:val="single" w:color="000000" w:themeColor="text1"/>
        </w:rPr>
        <w:t xml:space="preserve"> that</w:t>
      </w:r>
      <w:r w:rsidR="00456C5F">
        <w:rPr>
          <w:rFonts w:eastAsia="Times New Roman"/>
          <w:color w:val="000000" w:themeColor="text1"/>
          <w:szCs w:val="28"/>
          <w:u w:val="single" w:color="000000" w:themeColor="text1"/>
        </w:rPr>
        <w:t xml:space="preserve"> the r</w:t>
      </w:r>
      <w:r w:rsidR="00641040" w:rsidRPr="00DB0ACA">
        <w:rPr>
          <w:rFonts w:eastAsia="Times New Roman"/>
          <w:color w:val="000000" w:themeColor="text1"/>
          <w:szCs w:val="28"/>
          <w:u w:val="single" w:color="000000" w:themeColor="text1"/>
        </w:rPr>
        <w:t xml:space="preserve">esident still meets the criteria for confinement as a sexually violent predator, </w:t>
      </w:r>
      <w:r w:rsidR="00AB4520">
        <w:rPr>
          <w:rFonts w:eastAsia="Times New Roman"/>
          <w:color w:val="000000" w:themeColor="text1"/>
          <w:szCs w:val="28"/>
          <w:u w:val="single" w:color="000000" w:themeColor="text1"/>
        </w:rPr>
        <w:t xml:space="preserve">then </w:t>
      </w:r>
      <w:r w:rsidR="00641040" w:rsidRPr="00DB0ACA">
        <w:rPr>
          <w:rFonts w:eastAsia="Times New Roman"/>
          <w:color w:val="000000" w:themeColor="text1"/>
          <w:szCs w:val="28"/>
          <w:u w:val="single" w:color="000000" w:themeColor="text1"/>
        </w:rPr>
        <w:t xml:space="preserve">the </w:t>
      </w:r>
      <w:r w:rsidR="00456C5F">
        <w:rPr>
          <w:rFonts w:eastAsia="Times New Roman"/>
          <w:color w:val="000000" w:themeColor="text1"/>
          <w:szCs w:val="28"/>
          <w:u w:val="single" w:color="000000" w:themeColor="text1"/>
        </w:rPr>
        <w:t>r</w:t>
      </w:r>
      <w:r w:rsidR="00641040" w:rsidRPr="00DB0ACA">
        <w:rPr>
          <w:rFonts w:eastAsia="Times New Roman"/>
          <w:color w:val="000000" w:themeColor="text1"/>
          <w:szCs w:val="28"/>
          <w:u w:val="single" w:color="000000" w:themeColor="text1"/>
        </w:rPr>
        <w:t xml:space="preserve">esident may seek another evaluation at his own </w:t>
      </w:r>
      <w:r w:rsidR="00641040">
        <w:rPr>
          <w:rFonts w:eastAsia="Times New Roman"/>
          <w:color w:val="000000" w:themeColor="text1"/>
          <w:szCs w:val="28"/>
          <w:u w:val="single" w:color="000000" w:themeColor="text1"/>
        </w:rPr>
        <w:t xml:space="preserve">expense. </w:t>
      </w:r>
      <w:r w:rsidR="00641040" w:rsidRPr="00DB0ACA">
        <w:rPr>
          <w:rFonts w:eastAsia="Times New Roman"/>
          <w:color w:val="000000" w:themeColor="text1"/>
          <w:szCs w:val="28"/>
          <w:u w:val="single" w:color="000000" w:themeColor="text1"/>
        </w:rPr>
        <w:t>All evaluators are permitted to have reasonable access to the person for the purpose of the examination, as well as reasonable access to all relevant medical, psychological, criminal offense, and disciplinary records and reports, and the court shall order the person to comply with any testing and assessments deemed necessary by an evaluator</w:t>
      </w:r>
      <w:r w:rsidR="00641040" w:rsidRPr="00641040">
        <w:rPr>
          <w:rFonts w:eastAsia="Times New Roman"/>
          <w:color w:val="000000" w:themeColor="text1"/>
          <w:szCs w:val="28"/>
          <w:u w:val="single" w:color="000000" w:themeColor="text1"/>
        </w:rPr>
        <w:t>.</w:t>
      </w:r>
      <w:r w:rsidRPr="0094615E">
        <w:t xml:space="preserve"> </w:t>
      </w:r>
      <w:r w:rsidRPr="00641040">
        <w:rPr>
          <w:strike/>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4615E">
        <w:t xml:space="preserve"> The burden of proof is upon the Attorney General to show beyond a reasonable doubt that the</w:t>
      </w:r>
      <w:r w:rsidR="00641040">
        <w:t xml:space="preserve"> </w:t>
      </w:r>
      <w:r w:rsidR="00641040">
        <w:rPr>
          <w:u w:val="single"/>
        </w:rPr>
        <w:t>resident’s</w:t>
      </w:r>
      <w:r w:rsidRPr="0094615E">
        <w:t xml:space="preserve"> </w:t>
      </w:r>
      <w:r w:rsidRPr="00641040">
        <w:rPr>
          <w:strike/>
        </w:rPr>
        <w:t>petitioner’s</w:t>
      </w:r>
      <w:r w:rsidRPr="0094615E">
        <w:t xml:space="preserve"> mental abnormality or personality disorder remains such that the</w:t>
      </w:r>
      <w:r w:rsidR="00641040">
        <w:t xml:space="preserve"> </w:t>
      </w:r>
      <w:r w:rsidR="00641040">
        <w:rPr>
          <w:u w:val="single"/>
        </w:rPr>
        <w:t>resident</w:t>
      </w:r>
      <w:r w:rsidRPr="0094615E">
        <w:t xml:space="preserve"> </w:t>
      </w:r>
      <w:r w:rsidRPr="00641040">
        <w:rPr>
          <w:strike/>
        </w:rPr>
        <w:t>petitioner</w:t>
      </w:r>
      <w:r w:rsidRPr="0094615E">
        <w:t xml:space="preserve"> is not safe to be at large and, that if released, is likely to commit acts of sexual violence.</w:t>
      </w:r>
      <w:r w:rsidR="00641040">
        <w:t xml:space="preserve"> </w:t>
      </w:r>
      <w:r w:rsidR="00641040">
        <w:rPr>
          <w:u w:val="single"/>
        </w:rPr>
        <w:t xml:space="preserve">All cases pursuant to this chapter shall be given priority status for </w:t>
      </w:r>
      <w:r w:rsidR="00AB4520">
        <w:rPr>
          <w:u w:val="single"/>
        </w:rPr>
        <w:t xml:space="preserve">the </w:t>
      </w:r>
      <w:r w:rsidR="00641040">
        <w:rPr>
          <w:u w:val="single"/>
        </w:rPr>
        <w:t>purposes of scheduling any hearings and trial</w:t>
      </w:r>
      <w:r w:rsidR="00AB4520">
        <w:rPr>
          <w:u w:val="single"/>
        </w:rPr>
        <w:t>s</w:t>
      </w:r>
      <w:r w:rsidR="00641040">
        <w:rPr>
          <w:u w:val="single"/>
        </w:rPr>
        <w:t>.</w:t>
      </w:r>
      <w:r>
        <w:rPr>
          <w:rFonts w:eastAsia="Times New Roman"/>
        </w:rPr>
        <w:t>”</w:t>
      </w: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CE50F8">
        <w:rPr>
          <w:rFonts w:eastAsia="Times New Roman"/>
        </w:rPr>
        <w:t>1</w:t>
      </w:r>
      <w:r>
        <w:rPr>
          <w:rFonts w:eastAsia="Times New Roman"/>
        </w:rPr>
        <w:t>.</w:t>
      </w:r>
      <w:r>
        <w:rPr>
          <w:rFonts w:eastAsia="Times New Roman"/>
        </w:rPr>
        <w:tab/>
        <w:t>Section 44-48-150 of the 1976 Code is amended to read:</w:t>
      </w: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44-48-150.</w:t>
      </w:r>
      <w:r>
        <w:rPr>
          <w:rFonts w:eastAsia="Times New Roman"/>
        </w:rPr>
        <w:tab/>
      </w:r>
      <w:r w:rsidRPr="0094615E">
        <w:t>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w:t>
      </w:r>
      <w:r>
        <w:t xml:space="preserve"> </w:t>
      </w:r>
      <w:r w:rsidRPr="00D32C1F">
        <w:rPr>
          <w:color w:val="000000" w:themeColor="text1"/>
          <w:szCs w:val="28"/>
          <w:u w:val="single" w:color="000000" w:themeColor="text1"/>
        </w:rPr>
        <w:t>Nothing in this section prohibits the release of records to the Attorney General and counsel of record for the person.</w:t>
      </w:r>
      <w:r>
        <w:rPr>
          <w:rFonts w:eastAsia="Times New Roman"/>
        </w:rPr>
        <w:t>”</w:t>
      </w: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12.</w:t>
      </w:r>
      <w:r>
        <w:rPr>
          <w:rFonts w:eastAsia="Times New Roman"/>
        </w:rPr>
        <w:tab/>
        <w:t>Section 24-21-32(C) of the 1976 Code is amended to read:</w:t>
      </w: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506771">
        <w:t>(C)</w:t>
      </w:r>
      <w:r>
        <w:tab/>
      </w:r>
      <w:r w:rsidRPr="00506771">
        <w:t>The individual terms and conditions of reentry supervision shall be developed by the department using an evidence</w:t>
      </w:r>
      <w:r w:rsidR="004F4E96">
        <w:noBreakHyphen/>
      </w:r>
      <w:r w:rsidRPr="00506771">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r>
        <w:t xml:space="preserve"> </w:t>
      </w:r>
      <w:r w:rsidRPr="00223C18">
        <w:rPr>
          <w:color w:val="000000" w:themeColor="text1"/>
          <w:szCs w:val="28"/>
          <w:u w:val="single" w:color="000000" w:themeColor="text1"/>
        </w:rPr>
        <w:t xml:space="preserve">However, if, under the Sexually Violent Predator Act, the </w:t>
      </w:r>
      <w:r w:rsidR="00456C5F">
        <w:rPr>
          <w:color w:val="000000" w:themeColor="text1"/>
          <w:szCs w:val="28"/>
          <w:u w:val="single" w:color="000000" w:themeColor="text1"/>
        </w:rPr>
        <w:t>m</w:t>
      </w:r>
      <w:r w:rsidRPr="00223C18">
        <w:rPr>
          <w:color w:val="000000" w:themeColor="text1"/>
          <w:szCs w:val="28"/>
          <w:u w:val="single" w:color="000000" w:themeColor="text1"/>
        </w:rPr>
        <w:t>ulti</w:t>
      </w:r>
      <w:r w:rsidR="00456C5F">
        <w:rPr>
          <w:color w:val="000000" w:themeColor="text1"/>
          <w:szCs w:val="28"/>
          <w:u w:val="single" w:color="000000" w:themeColor="text1"/>
        </w:rPr>
        <w:t>disciplinary t</w:t>
      </w:r>
      <w:r w:rsidRPr="00223C18">
        <w:rPr>
          <w:color w:val="000000" w:themeColor="text1"/>
          <w:szCs w:val="28"/>
          <w:u w:val="single" w:color="000000" w:themeColor="text1"/>
        </w:rPr>
        <w:t>eam finds probable cause to believe</w:t>
      </w:r>
      <w:r>
        <w:rPr>
          <w:color w:val="000000" w:themeColor="text1"/>
          <w:szCs w:val="28"/>
          <w:u w:val="single" w:color="000000" w:themeColor="text1"/>
        </w:rPr>
        <w:t xml:space="preserve"> that</w:t>
      </w:r>
      <w:r w:rsidRPr="00223C18">
        <w:rPr>
          <w:color w:val="000000" w:themeColor="text1"/>
          <w:szCs w:val="28"/>
          <w:u w:val="single" w:color="000000" w:themeColor="text1"/>
        </w:rPr>
        <w:t xml:space="preserve"> an inmate is a sexually violent predator pursuant to </w:t>
      </w:r>
      <w:r>
        <w:rPr>
          <w:color w:val="000000" w:themeColor="text1"/>
          <w:szCs w:val="28"/>
          <w:u w:val="single" w:color="000000" w:themeColor="text1"/>
        </w:rPr>
        <w:t xml:space="preserve">Section </w:t>
      </w:r>
      <w:r w:rsidRPr="00223C18">
        <w:rPr>
          <w:color w:val="000000" w:themeColor="text1"/>
          <w:szCs w:val="28"/>
          <w:u w:val="single" w:color="000000" w:themeColor="text1"/>
        </w:rPr>
        <w:t>44</w:t>
      </w:r>
      <w:r w:rsidR="004F4E96">
        <w:rPr>
          <w:color w:val="000000" w:themeColor="text1"/>
          <w:szCs w:val="28"/>
          <w:u w:val="single" w:color="000000" w:themeColor="text1"/>
        </w:rPr>
        <w:noBreakHyphen/>
      </w:r>
      <w:r w:rsidRPr="00223C18">
        <w:rPr>
          <w:color w:val="000000" w:themeColor="text1"/>
          <w:szCs w:val="28"/>
          <w:u w:val="single" w:color="000000" w:themeColor="text1"/>
        </w:rPr>
        <w:t>48</w:t>
      </w:r>
      <w:r w:rsidR="004F4E96">
        <w:rPr>
          <w:color w:val="000000" w:themeColor="text1"/>
          <w:szCs w:val="28"/>
          <w:u w:val="single" w:color="000000" w:themeColor="text1"/>
        </w:rPr>
        <w:noBreakHyphen/>
      </w:r>
      <w:r w:rsidRPr="00223C18">
        <w:rPr>
          <w:color w:val="000000" w:themeColor="text1"/>
          <w:szCs w:val="28"/>
          <w:u w:val="single" w:color="000000" w:themeColor="text1"/>
        </w:rPr>
        <w:t>50,</w:t>
      </w:r>
      <w:r>
        <w:rPr>
          <w:color w:val="000000" w:themeColor="text1"/>
          <w:szCs w:val="28"/>
          <w:u w:val="single" w:color="000000" w:themeColor="text1"/>
        </w:rPr>
        <w:t xml:space="preserve"> then</w:t>
      </w:r>
      <w:r w:rsidRPr="00223C18">
        <w:rPr>
          <w:color w:val="000000" w:themeColor="text1"/>
          <w:szCs w:val="28"/>
          <w:u w:val="single" w:color="000000" w:themeColor="text1"/>
        </w:rPr>
        <w:t xml:space="preserve"> the inmate is not eligible for the supervised re</w:t>
      </w:r>
      <w:r w:rsidR="004F4E96">
        <w:rPr>
          <w:color w:val="000000" w:themeColor="text1"/>
          <w:szCs w:val="28"/>
          <w:u w:val="single" w:color="000000" w:themeColor="text1"/>
        </w:rPr>
        <w:noBreakHyphen/>
      </w:r>
      <w:r w:rsidRPr="00223C18">
        <w:rPr>
          <w:color w:val="000000" w:themeColor="text1"/>
          <w:szCs w:val="28"/>
          <w:u w:val="single" w:color="000000" w:themeColor="text1"/>
        </w:rPr>
        <w:t>entry program until resolution of the</w:t>
      </w:r>
      <w:r w:rsidR="00AB4520">
        <w:rPr>
          <w:color w:val="000000" w:themeColor="text1"/>
          <w:szCs w:val="28"/>
          <w:u w:val="single" w:color="000000" w:themeColor="text1"/>
        </w:rPr>
        <w:t xml:space="preserve"> proceedings pursuant to the</w:t>
      </w:r>
      <w:r>
        <w:rPr>
          <w:color w:val="000000" w:themeColor="text1"/>
          <w:szCs w:val="28"/>
          <w:u w:val="single" w:color="000000" w:themeColor="text1"/>
        </w:rPr>
        <w:t xml:space="preserve"> Sexually Violent Predator Act</w:t>
      </w:r>
      <w:r w:rsidRPr="00223C18">
        <w:rPr>
          <w:color w:val="000000" w:themeColor="text1"/>
          <w:szCs w:val="28"/>
          <w:u w:val="single" w:color="000000" w:themeColor="text1"/>
        </w:rPr>
        <w:t>.</w:t>
      </w:r>
      <w:r>
        <w:rPr>
          <w:rFonts w:eastAsia="Times New Roman"/>
        </w:rPr>
        <w:t>”</w:t>
      </w: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72410" w:rsidRPr="00522CE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4BC6">
        <w:rPr>
          <w:rFonts w:eastAsia="Times New Roman"/>
        </w:rPr>
        <w:t>13</w:t>
      </w:r>
      <w:r>
        <w:rPr>
          <w:rFonts w:eastAsia="Times New Roman"/>
        </w:rPr>
        <w:t>.</w:t>
      </w:r>
      <w:r>
        <w:rPr>
          <w:rFonts w:eastAsia="Times New Roman"/>
        </w:rPr>
        <w:tab/>
        <w:t>This act takes effect upon approval by the Governor.</w:t>
      </w:r>
    </w:p>
    <w:p w:rsidR="00D55D0B" w:rsidRDefault="004F4E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73A5" w:rsidRDefault="00E973A5" w:rsidP="00E973A5">
      <w:pPr>
        <w:suppressAutoHyphens/>
        <w:jc w:val="both"/>
        <w:rPr>
          <w:rFonts w:eastAsia="Times New Roman"/>
        </w:rPr>
      </w:pPr>
    </w:p>
    <w:sectPr w:rsidR="00E973A5" w:rsidSect="00E973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EE1" w:rsidRDefault="00F92EE1" w:rsidP="00522CE0">
      <w:r>
        <w:separator/>
      </w:r>
    </w:p>
  </w:endnote>
  <w:endnote w:type="continuationSeparator" w:id="0">
    <w:p w:rsidR="00F92EE1" w:rsidRDefault="00F92E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CE3614-43FB-4E76-B39B-D0D65F48201C}"/>
    <w:embedBold r:id="rId2" w:fontKey="{00BB246B-AB31-4CFD-AACB-E0F402C1082B}"/>
    <w:embedItalic r:id="rId3" w:fontKey="{AE4BE688-0779-4EE2-9766-666DD725BCFF}"/>
  </w:font>
  <w:font w:name="Calibri">
    <w:panose1 w:val="020F0502020204030204"/>
    <w:charset w:val="00"/>
    <w:family w:val="swiss"/>
    <w:pitch w:val="variable"/>
    <w:sig w:usb0="E00002FF" w:usb1="4000ACFF" w:usb2="00000001" w:usb3="00000000" w:csb0="0000019F" w:csb1="00000000"/>
    <w:embedRegular r:id="rId4" w:fontKey="{CF6EF860-0FA2-4853-B271-91A65D73CF6B}"/>
  </w:font>
  <w:font w:name="Cambria">
    <w:panose1 w:val="02040503050406030204"/>
    <w:charset w:val="00"/>
    <w:family w:val="roman"/>
    <w:pitch w:val="variable"/>
    <w:sig w:usb0="E00002FF" w:usb1="400004FF" w:usb2="00000000" w:usb3="00000000" w:csb0="0000019F" w:csb1="00000000"/>
    <w:embedRegular r:id="rId5" w:fontKey="{B2459E98-BDA8-4A08-B555-91A1DE64B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D0B" w:rsidRPr="00E973A5" w:rsidRDefault="00E973A5" w:rsidP="00E973A5">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EE1" w:rsidRDefault="00F92EE1" w:rsidP="00522CE0">
      <w:r>
        <w:separator/>
      </w:r>
    </w:p>
  </w:footnote>
  <w:footnote w:type="continuationSeparator" w:id="0">
    <w:p w:rsidR="00F92EE1" w:rsidRDefault="00F92E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SEXU.KMM.KS"/>
    <w:docVar w:name="CoverAttorneyInitials" w:val="KMM"/>
    <w:docVar w:name="CoverAttorneyLastName" w:val="Moffitt"/>
    <w:docVar w:name="CoverBillType" w:val="b"/>
    <w:docVar w:name="CoverSenator" w:val="KS"/>
    <w:docVar w:name="dvBillNumber" w:val="797"/>
    <w:docVar w:name="dvBillNumberPrefix" w:val="S. "/>
    <w:docVar w:name="dvOriginalBody" w:val="Senate"/>
    <w:docVar w:name="fulldraftpath" w:val="L:\S-RES\KS\053SEXU.KMM.KS.DOCX"/>
    <w:docVar w:name="NameofBody" w:val="S"/>
    <w:docVar w:name="vgroup2" w:val="S-RES"/>
  </w:docVars>
  <w:rsids>
    <w:rsidRoot w:val="00972410"/>
    <w:rsid w:val="00042AC1"/>
    <w:rsid w:val="00046516"/>
    <w:rsid w:val="00072458"/>
    <w:rsid w:val="0007601D"/>
    <w:rsid w:val="000B0720"/>
    <w:rsid w:val="000B5EAF"/>
    <w:rsid w:val="000F0F2E"/>
    <w:rsid w:val="001221BE"/>
    <w:rsid w:val="001315B2"/>
    <w:rsid w:val="00170561"/>
    <w:rsid w:val="00186AC9"/>
    <w:rsid w:val="00197DF1"/>
    <w:rsid w:val="001A6246"/>
    <w:rsid w:val="001B3DD9"/>
    <w:rsid w:val="001B7E5D"/>
    <w:rsid w:val="001C6696"/>
    <w:rsid w:val="001D3BAC"/>
    <w:rsid w:val="00216025"/>
    <w:rsid w:val="00245C4E"/>
    <w:rsid w:val="002526DA"/>
    <w:rsid w:val="002C1321"/>
    <w:rsid w:val="002C2031"/>
    <w:rsid w:val="002C5896"/>
    <w:rsid w:val="002D3BED"/>
    <w:rsid w:val="00307C2B"/>
    <w:rsid w:val="00315D04"/>
    <w:rsid w:val="00364CBB"/>
    <w:rsid w:val="00383247"/>
    <w:rsid w:val="003B303B"/>
    <w:rsid w:val="003D6E2B"/>
    <w:rsid w:val="003E7597"/>
    <w:rsid w:val="00411E80"/>
    <w:rsid w:val="00413EBF"/>
    <w:rsid w:val="0044020F"/>
    <w:rsid w:val="00450668"/>
    <w:rsid w:val="00452C2F"/>
    <w:rsid w:val="00454138"/>
    <w:rsid w:val="00456C5F"/>
    <w:rsid w:val="004813A2"/>
    <w:rsid w:val="004952FA"/>
    <w:rsid w:val="004B6A22"/>
    <w:rsid w:val="004D7F37"/>
    <w:rsid w:val="004F4E96"/>
    <w:rsid w:val="00522CE0"/>
    <w:rsid w:val="00541951"/>
    <w:rsid w:val="00565148"/>
    <w:rsid w:val="00570403"/>
    <w:rsid w:val="00593361"/>
    <w:rsid w:val="005A413B"/>
    <w:rsid w:val="005A5017"/>
    <w:rsid w:val="005A648C"/>
    <w:rsid w:val="005C63CC"/>
    <w:rsid w:val="005E7A8D"/>
    <w:rsid w:val="005F07AC"/>
    <w:rsid w:val="005F1745"/>
    <w:rsid w:val="00641040"/>
    <w:rsid w:val="0065483A"/>
    <w:rsid w:val="006730F9"/>
    <w:rsid w:val="006A1802"/>
    <w:rsid w:val="006C0CBB"/>
    <w:rsid w:val="006C4EA9"/>
    <w:rsid w:val="006C74EA"/>
    <w:rsid w:val="00720D40"/>
    <w:rsid w:val="007318D4"/>
    <w:rsid w:val="00765784"/>
    <w:rsid w:val="007A4390"/>
    <w:rsid w:val="007E5CB7"/>
    <w:rsid w:val="008314D2"/>
    <w:rsid w:val="008651A5"/>
    <w:rsid w:val="00870F6F"/>
    <w:rsid w:val="00897A45"/>
    <w:rsid w:val="008B2F42"/>
    <w:rsid w:val="008C3697"/>
    <w:rsid w:val="008E185F"/>
    <w:rsid w:val="008E4BC6"/>
    <w:rsid w:val="008F023B"/>
    <w:rsid w:val="00904E16"/>
    <w:rsid w:val="009162B3"/>
    <w:rsid w:val="00927C62"/>
    <w:rsid w:val="00972410"/>
    <w:rsid w:val="00983951"/>
    <w:rsid w:val="00984124"/>
    <w:rsid w:val="00984640"/>
    <w:rsid w:val="00995C37"/>
    <w:rsid w:val="009A159D"/>
    <w:rsid w:val="009C118A"/>
    <w:rsid w:val="00A02011"/>
    <w:rsid w:val="00A041B4"/>
    <w:rsid w:val="00A11A83"/>
    <w:rsid w:val="00A4011E"/>
    <w:rsid w:val="00A86015"/>
    <w:rsid w:val="00A9594E"/>
    <w:rsid w:val="00AA52BB"/>
    <w:rsid w:val="00AB4520"/>
    <w:rsid w:val="00AC2571"/>
    <w:rsid w:val="00AE59C8"/>
    <w:rsid w:val="00B10098"/>
    <w:rsid w:val="00B5790D"/>
    <w:rsid w:val="00B778F9"/>
    <w:rsid w:val="00B945C5"/>
    <w:rsid w:val="00B97FD2"/>
    <w:rsid w:val="00BA20EA"/>
    <w:rsid w:val="00BB0AC9"/>
    <w:rsid w:val="00BB5AFC"/>
    <w:rsid w:val="00BC0A56"/>
    <w:rsid w:val="00C05BB3"/>
    <w:rsid w:val="00C45366"/>
    <w:rsid w:val="00C51803"/>
    <w:rsid w:val="00C57023"/>
    <w:rsid w:val="00C74052"/>
    <w:rsid w:val="00CA31B6"/>
    <w:rsid w:val="00CB187A"/>
    <w:rsid w:val="00CC0EC7"/>
    <w:rsid w:val="00CC251A"/>
    <w:rsid w:val="00CE50F8"/>
    <w:rsid w:val="00CF2C98"/>
    <w:rsid w:val="00D1088B"/>
    <w:rsid w:val="00D1286F"/>
    <w:rsid w:val="00D14DE6"/>
    <w:rsid w:val="00D156D2"/>
    <w:rsid w:val="00D2416A"/>
    <w:rsid w:val="00D35486"/>
    <w:rsid w:val="00D53E29"/>
    <w:rsid w:val="00D55D0B"/>
    <w:rsid w:val="00D86943"/>
    <w:rsid w:val="00DA3C6B"/>
    <w:rsid w:val="00DA47B9"/>
    <w:rsid w:val="00DE5635"/>
    <w:rsid w:val="00E0284E"/>
    <w:rsid w:val="00E058D3"/>
    <w:rsid w:val="00E12CA0"/>
    <w:rsid w:val="00E2236D"/>
    <w:rsid w:val="00E45760"/>
    <w:rsid w:val="00E76AD9"/>
    <w:rsid w:val="00E86EE2"/>
    <w:rsid w:val="00E91E2F"/>
    <w:rsid w:val="00E973A5"/>
    <w:rsid w:val="00EA3546"/>
    <w:rsid w:val="00EB47AE"/>
    <w:rsid w:val="00EC34E1"/>
    <w:rsid w:val="00ED73B1"/>
    <w:rsid w:val="00EE5BD8"/>
    <w:rsid w:val="00EF2A40"/>
    <w:rsid w:val="00F0234A"/>
    <w:rsid w:val="00F05CF2"/>
    <w:rsid w:val="00F51241"/>
    <w:rsid w:val="00F52959"/>
    <w:rsid w:val="00F55884"/>
    <w:rsid w:val="00F92E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55384A-AA21-4325-A580-A805EB4D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E7A8D"/>
    <w:rPr>
      <w:rFonts w:asciiTheme="minorHAnsi" w:hAnsiTheme="minorHAnsi" w:cstheme="minorBidi"/>
    </w:rPr>
  </w:style>
  <w:style w:type="paragraph" w:styleId="ListParagraph">
    <w:name w:val="List Paragraph"/>
    <w:basedOn w:val="Normal"/>
    <w:uiPriority w:val="34"/>
    <w:qFormat/>
    <w:rsid w:val="005E7A8D"/>
    <w:pPr>
      <w:spacing w:after="200" w:line="276" w:lineRule="auto"/>
      <w:ind w:left="720"/>
      <w:contextualSpacing/>
    </w:pPr>
    <w:rPr>
      <w:rFonts w:ascii="Calibri" w:hAnsi="Calibri"/>
    </w:rPr>
  </w:style>
  <w:style w:type="character" w:styleId="Emphasis">
    <w:name w:val="Emphasis"/>
    <w:basedOn w:val="DefaultParagraphFont"/>
    <w:uiPriority w:val="20"/>
    <w:qFormat/>
    <w:rsid w:val="00BB0A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13</Pages>
  <Words>4780</Words>
  <Characters>25037</Characters>
  <Application>Microsoft Office Word</Application>
  <DocSecurity>0</DocSecurity>
  <Lines>543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797 Text of Previous Version (Apr. 30, 2019) - South Carolina Legislature Online</dc:title>
  <dc:subject/>
  <dc:creator>Rebecca Landau</dc:creator>
  <cp:keywords/>
  <dc:description/>
  <cp:lastModifiedBy>S Volk</cp:lastModifiedBy>
  <cp:revision>2</cp:revision>
  <dcterms:created xsi:type="dcterms:W3CDTF">2019-04-30T18:50:00Z</dcterms:created>
  <dcterms:modified xsi:type="dcterms:W3CDTF">2019-04-30T18:50:00Z</dcterms:modified>
</cp:coreProperties>
</file>