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780" w:rsidRPr="00522CE0" w:rsidRDefault="00F337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33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14322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F7B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Pr="00E63F6E">
        <w:rPr>
          <w:rFonts w:eastAsia="Times New Roman"/>
          <w:bCs/>
          <w:iCs/>
          <w:szCs w:val="36"/>
          <w:u w:color="000000" w:themeColor="text1"/>
        </w:rPr>
        <w:t>BOUNTYLAND QUICK STOP</w:t>
      </w:r>
      <w:r>
        <w:rPr>
          <w:rFonts w:eastAsia="Times New Roman"/>
        </w:rPr>
        <w:t xml:space="preserve"> UPON THE OCCASION OF ITS FIFTIETH ANNIVERSARY AND TO COMMEND THE BUSINESS FOR ITS MANY YEARS OF SERVICE TO </w:t>
      </w:r>
      <w:r w:rsidR="00AE1FEB">
        <w:rPr>
          <w:rFonts w:eastAsia="Times New Roman"/>
        </w:rPr>
        <w:t>ITS</w:t>
      </w:r>
      <w:r>
        <w:rPr>
          <w:rFonts w:eastAsia="Times New Roman"/>
        </w:rPr>
        <w:t xml:space="preserve"> COMMUNITY.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F7B9B" w:rsidRDefault="003F7B9B" w:rsidP="003F7B9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t>Whereas, the members of the South Carolina Senate are pleased to recognize Bountyland Quick Stop as it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 celebrat</w:t>
      </w:r>
      <w:r>
        <w:rPr>
          <w:color w:val="000000" w:themeColor="text1"/>
          <w:sz w:val="22"/>
          <w:szCs w:val="18"/>
          <w:u w:color="000000" w:themeColor="text1"/>
        </w:rPr>
        <w:t xml:space="preserve">es </w:t>
      </w:r>
      <w:r w:rsidRPr="000B1999">
        <w:rPr>
          <w:color w:val="000000" w:themeColor="text1"/>
          <w:sz w:val="22"/>
          <w:szCs w:val="18"/>
          <w:u w:color="000000" w:themeColor="text1"/>
        </w:rPr>
        <w:t>its</w:t>
      </w:r>
      <w:r>
        <w:rPr>
          <w:color w:val="000000" w:themeColor="text1"/>
          <w:sz w:val="22"/>
          <w:szCs w:val="18"/>
          <w:u w:color="000000" w:themeColor="text1"/>
        </w:rPr>
        <w:t xml:space="preserve"> fiftie</w:t>
      </w:r>
      <w:r w:rsidRPr="000B1999">
        <w:rPr>
          <w:color w:val="000000" w:themeColor="text1"/>
          <w:sz w:val="22"/>
          <w:szCs w:val="18"/>
          <w:u w:color="000000" w:themeColor="text1"/>
        </w:rPr>
        <w:t>th year of business</w:t>
      </w:r>
      <w:r>
        <w:rPr>
          <w:color w:val="000000" w:themeColor="text1"/>
          <w:sz w:val="22"/>
          <w:szCs w:val="18"/>
          <w:u w:color="000000" w:themeColor="text1"/>
        </w:rPr>
        <w:t>; and</w:t>
      </w:r>
    </w:p>
    <w:p w:rsidR="003F7B9B" w:rsidRDefault="003F7B9B" w:rsidP="003F7B9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</w:p>
    <w:p w:rsidR="005D7E4B" w:rsidRDefault="005D7E4B" w:rsidP="005D7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  <w:iCs/>
          <w:szCs w:val="36"/>
          <w:u w:color="000000" w:themeColor="text1"/>
        </w:rPr>
      </w:pPr>
      <w:r w:rsidRPr="00E63F6E">
        <w:rPr>
          <w:rFonts w:eastAsia="Times New Roman"/>
          <w:bCs/>
          <w:iCs/>
          <w:szCs w:val="36"/>
          <w:u w:color="000000" w:themeColor="text1"/>
        </w:rPr>
        <w:t>W</w:t>
      </w:r>
      <w:r>
        <w:rPr>
          <w:rFonts w:eastAsia="Times New Roman"/>
          <w:bCs/>
          <w:iCs/>
          <w:szCs w:val="36"/>
          <w:u w:color="000000" w:themeColor="text1"/>
        </w:rPr>
        <w:t xml:space="preserve">hereas, </w:t>
      </w:r>
      <w:r w:rsidR="003F7B9B">
        <w:rPr>
          <w:rFonts w:eastAsia="Times New Roman"/>
          <w:bCs/>
          <w:iCs/>
          <w:szCs w:val="36"/>
          <w:u w:color="000000" w:themeColor="text1"/>
        </w:rPr>
        <w:t xml:space="preserve">founded in 1969, </w:t>
      </w:r>
      <w:r w:rsidR="003F7B9B" w:rsidRPr="00E63F6E">
        <w:rPr>
          <w:rFonts w:eastAsia="Times New Roman"/>
          <w:bCs/>
          <w:iCs/>
          <w:szCs w:val="36"/>
          <w:u w:color="000000" w:themeColor="text1"/>
        </w:rPr>
        <w:t>Bountyland Quick Stop</w:t>
      </w:r>
      <w:r w:rsidR="003F7B9B">
        <w:rPr>
          <w:rFonts w:eastAsia="Times New Roman"/>
          <w:bCs/>
          <w:iCs/>
          <w:szCs w:val="36"/>
          <w:u w:color="000000" w:themeColor="text1"/>
        </w:rPr>
        <w:t xml:space="preserve">’s </w:t>
      </w:r>
      <w:r w:rsidRPr="00E63F6E">
        <w:rPr>
          <w:rFonts w:eastAsia="Times New Roman"/>
          <w:bCs/>
          <w:iCs/>
          <w:szCs w:val="36"/>
          <w:u w:color="000000" w:themeColor="text1"/>
        </w:rPr>
        <w:t>slogan</w:t>
      </w:r>
      <w:r w:rsidR="003F7B9B">
        <w:rPr>
          <w:rFonts w:eastAsia="Times New Roman"/>
          <w:bCs/>
          <w:iCs/>
          <w:szCs w:val="36"/>
          <w:u w:color="000000" w:themeColor="text1"/>
        </w:rPr>
        <w:t xml:space="preserve"> is</w:t>
      </w:r>
      <w:r w:rsidRPr="00E63F6E">
        <w:rPr>
          <w:rFonts w:eastAsia="Times New Roman"/>
          <w:bCs/>
          <w:iCs/>
          <w:szCs w:val="36"/>
          <w:u w:color="000000" w:themeColor="text1"/>
        </w:rPr>
        <w:t xml:space="preserve"> “Home of the World’s Best Customer”</w:t>
      </w:r>
      <w:r>
        <w:rPr>
          <w:rFonts w:eastAsia="Times New Roman"/>
          <w:bCs/>
          <w:iCs/>
          <w:szCs w:val="36"/>
          <w:u w:color="000000" w:themeColor="text1"/>
        </w:rPr>
        <w:t>; and</w:t>
      </w:r>
    </w:p>
    <w:p w:rsidR="005D7E4B" w:rsidRDefault="005D7E4B" w:rsidP="005D7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  <w:iCs/>
          <w:szCs w:val="36"/>
          <w:u w:color="000000" w:themeColor="text1"/>
        </w:rPr>
      </w:pPr>
    </w:p>
    <w:p w:rsidR="005D7E4B" w:rsidRDefault="005D7E4B" w:rsidP="005D7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  <w:iCs/>
          <w:szCs w:val="36"/>
          <w:u w:color="000000" w:themeColor="text1"/>
        </w:rPr>
      </w:pPr>
      <w:r>
        <w:rPr>
          <w:rFonts w:eastAsia="Times New Roman"/>
          <w:bCs/>
          <w:iCs/>
          <w:szCs w:val="36"/>
          <w:u w:color="000000" w:themeColor="text1"/>
        </w:rPr>
        <w:t xml:space="preserve">Whereas, </w:t>
      </w:r>
      <w:r w:rsidR="003F7B9B">
        <w:rPr>
          <w:rFonts w:eastAsia="Times New Roman"/>
          <w:bCs/>
          <w:iCs/>
          <w:szCs w:val="36"/>
          <w:u w:color="000000" w:themeColor="text1"/>
        </w:rPr>
        <w:t xml:space="preserve">today, </w:t>
      </w:r>
      <w:r>
        <w:rPr>
          <w:rFonts w:eastAsia="Times New Roman"/>
          <w:bCs/>
          <w:iCs/>
          <w:szCs w:val="36"/>
          <w:u w:color="000000" w:themeColor="text1"/>
        </w:rPr>
        <w:t>Bountyland Quick Stop continues to grow</w:t>
      </w:r>
      <w:r w:rsidR="007469BC">
        <w:rPr>
          <w:rFonts w:eastAsia="Times New Roman"/>
          <w:bCs/>
          <w:iCs/>
          <w:szCs w:val="36"/>
          <w:u w:color="000000" w:themeColor="text1"/>
        </w:rPr>
        <w:t xml:space="preserve"> and expand</w:t>
      </w:r>
      <w:r>
        <w:rPr>
          <w:rFonts w:eastAsia="Times New Roman"/>
          <w:bCs/>
          <w:iCs/>
          <w:szCs w:val="36"/>
          <w:u w:color="000000" w:themeColor="text1"/>
        </w:rPr>
        <w:t>, with its newest store opening in January 2019 on West Cherry Road in Seneca; and</w:t>
      </w:r>
    </w:p>
    <w:p w:rsidR="005D7E4B" w:rsidRDefault="005D7E4B" w:rsidP="005D7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  <w:iCs/>
          <w:szCs w:val="36"/>
          <w:u w:color="000000" w:themeColor="text1"/>
        </w:rPr>
      </w:pPr>
    </w:p>
    <w:p w:rsidR="005D7E4B" w:rsidRDefault="005D7E4B" w:rsidP="005D7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szCs w:val="18"/>
          <w:u w:color="000000" w:themeColor="text1"/>
        </w:rPr>
      </w:pPr>
      <w:r>
        <w:rPr>
          <w:rFonts w:eastAsia="Times New Roman"/>
          <w:bCs/>
          <w:iCs/>
          <w:szCs w:val="36"/>
          <w:u w:color="000000" w:themeColor="text1"/>
        </w:rPr>
        <w:t xml:space="preserve">Whereas, with twelve stores, Bountyland Quick Stop serves </w:t>
      </w:r>
      <w:r w:rsidRPr="00E63F6E">
        <w:rPr>
          <w:szCs w:val="18"/>
          <w:u w:color="000000" w:themeColor="text1"/>
        </w:rPr>
        <w:t xml:space="preserve">Seneca, Walhalla, Fair Play, Westminster, Townville, Highlands, </w:t>
      </w:r>
      <w:r w:rsidR="00AE1FEB">
        <w:rPr>
          <w:szCs w:val="18"/>
          <w:u w:color="000000" w:themeColor="text1"/>
        </w:rPr>
        <w:t xml:space="preserve">and </w:t>
      </w:r>
      <w:r w:rsidRPr="00E63F6E">
        <w:rPr>
          <w:szCs w:val="18"/>
          <w:u w:color="000000" w:themeColor="text1"/>
        </w:rPr>
        <w:t>Clemson</w:t>
      </w:r>
      <w:r>
        <w:rPr>
          <w:szCs w:val="18"/>
          <w:u w:color="000000" w:themeColor="text1"/>
        </w:rPr>
        <w:t>; and</w:t>
      </w:r>
    </w:p>
    <w:p w:rsidR="005D7E4B" w:rsidRDefault="005D7E4B" w:rsidP="005D7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szCs w:val="18"/>
          <w:u w:color="000000" w:themeColor="text1"/>
        </w:rPr>
      </w:pPr>
    </w:p>
    <w:p w:rsidR="007469BC" w:rsidRDefault="007469BC" w:rsidP="00746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  <w:iCs/>
          <w:szCs w:val="36"/>
          <w:u w:color="000000" w:themeColor="text1"/>
        </w:rPr>
      </w:pPr>
      <w:r>
        <w:rPr>
          <w:rFonts w:eastAsia="Times New Roman"/>
          <w:bCs/>
          <w:iCs/>
          <w:szCs w:val="36"/>
          <w:u w:color="000000" w:themeColor="text1"/>
        </w:rPr>
        <w:t>Whereas, Bountyland Quick Stop’s corporate offices are located at Heritage Station, a mixed office and retail facility in the Bountyland community; and</w:t>
      </w:r>
    </w:p>
    <w:p w:rsidR="007469BC" w:rsidRDefault="007469BC" w:rsidP="00746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  <w:iCs/>
          <w:szCs w:val="36"/>
          <w:u w:color="000000" w:themeColor="text1"/>
        </w:rPr>
      </w:pPr>
    </w:p>
    <w:p w:rsidR="00914322" w:rsidRDefault="00914322" w:rsidP="005D7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F7B9B">
        <w:rPr>
          <w:rFonts w:eastAsia="Times New Roman"/>
        </w:rPr>
        <w:t xml:space="preserve">small businesses are the backbone of the State’s economy, and the service of the </w:t>
      </w:r>
      <w:r w:rsidR="003F7B9B">
        <w:rPr>
          <w:color w:val="000000" w:themeColor="text1"/>
          <w:szCs w:val="18"/>
          <w:u w:color="000000" w:themeColor="text1"/>
        </w:rPr>
        <w:t>Bountyland Quick Stop</w:t>
      </w:r>
      <w:r w:rsidR="007469BC">
        <w:rPr>
          <w:color w:val="000000" w:themeColor="text1"/>
        </w:rPr>
        <w:t xml:space="preserve"> to its community </w:t>
      </w:r>
      <w:r w:rsidR="003F7B9B">
        <w:rPr>
          <w:color w:val="000000" w:themeColor="text1"/>
        </w:rPr>
        <w:t>and the State of South Carolina are much appreciated</w:t>
      </w:r>
      <w:r>
        <w:rPr>
          <w:rFonts w:eastAsia="Times New Roman"/>
        </w:rPr>
        <w:t>.  Now, therefore,</w:t>
      </w:r>
    </w:p>
    <w:p w:rsidR="00914322" w:rsidRDefault="009143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4322" w:rsidRDefault="009143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14322" w:rsidRDefault="009143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4322" w:rsidRDefault="009143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F7B9B">
        <w:rPr>
          <w:rFonts w:eastAsia="Times New Roman"/>
        </w:rPr>
        <w:t xml:space="preserve">the members of the South Carolina Senate, by this resolution, congratulate the </w:t>
      </w:r>
      <w:r w:rsidR="003F7B9B">
        <w:rPr>
          <w:color w:val="000000" w:themeColor="text1"/>
          <w:szCs w:val="18"/>
          <w:u w:color="000000" w:themeColor="text1"/>
        </w:rPr>
        <w:t>Bountyland Quick Stop</w:t>
      </w:r>
      <w:r w:rsidR="003F7B9B">
        <w:rPr>
          <w:rFonts w:eastAsia="Times New Roman"/>
        </w:rPr>
        <w:t xml:space="preserve"> upon the occasion of its </w:t>
      </w:r>
      <w:r w:rsidR="003F7B9B">
        <w:rPr>
          <w:rFonts w:eastAsia="Times New Roman"/>
        </w:rPr>
        <w:lastRenderedPageBreak/>
        <w:t xml:space="preserve">fiftieth anniversary and commend the business for its many years of service to </w:t>
      </w:r>
      <w:r w:rsidR="00AE1FEB">
        <w:rPr>
          <w:rFonts w:eastAsia="Times New Roman"/>
        </w:rPr>
        <w:t>its</w:t>
      </w:r>
      <w:r w:rsidR="003F7B9B">
        <w:rPr>
          <w:rFonts w:eastAsia="Times New Roman"/>
        </w:rPr>
        <w:t xml:space="preserve"> community</w:t>
      </w:r>
      <w:r>
        <w:rPr>
          <w:rFonts w:eastAsia="Times New Roman"/>
        </w:rPr>
        <w:t>.</w:t>
      </w:r>
    </w:p>
    <w:p w:rsidR="00914322" w:rsidRDefault="009143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4322" w:rsidRPr="00522CE0" w:rsidRDefault="009143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F7B9B" w:rsidRPr="00E63F6E">
        <w:rPr>
          <w:rFonts w:eastAsia="Times New Roman"/>
          <w:bCs/>
          <w:iCs/>
          <w:szCs w:val="36"/>
          <w:u w:color="000000" w:themeColor="text1"/>
        </w:rPr>
        <w:t>Bountyland Quick Stop</w:t>
      </w:r>
      <w:r>
        <w:rPr>
          <w:rFonts w:eastAsia="Times New Roman"/>
        </w:rPr>
        <w:t>.</w:t>
      </w:r>
    </w:p>
    <w:p w:rsidR="00FD56E3" w:rsidRDefault="006C160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33780" w:rsidRDefault="00F33780" w:rsidP="00F33780">
      <w:pPr>
        <w:suppressAutoHyphens/>
        <w:jc w:val="both"/>
        <w:rPr>
          <w:rFonts w:eastAsia="Times New Roman"/>
        </w:rPr>
      </w:pPr>
    </w:p>
    <w:sectPr w:rsidR="00F33780" w:rsidSect="00F3378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4322" w:rsidRDefault="00914322" w:rsidP="00522CE0">
      <w:r>
        <w:separator/>
      </w:r>
    </w:p>
  </w:endnote>
  <w:endnote w:type="continuationSeparator" w:id="0">
    <w:p w:rsidR="00914322" w:rsidRDefault="0091432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C624385-6F41-4478-9E00-2EC563C42977}"/>
    <w:embedBold r:id="rId2" w:fontKey="{5852C41E-8DF2-4E89-8A57-811F3B1EE362}"/>
    <w:embedBoldItalic r:id="rId3" w:fontKey="{7548F950-3E04-41F0-BBD8-6327EF8A30D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0289FC8C-7182-4F9A-BD00-FF46688D7D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494F693-AB14-4483-BD27-12CDBD7579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56E3" w:rsidRPr="00F33780" w:rsidRDefault="00F33780" w:rsidP="00F337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4322" w:rsidRDefault="00914322" w:rsidP="00522CE0">
      <w:r>
        <w:separator/>
      </w:r>
    </w:p>
  </w:footnote>
  <w:footnote w:type="continuationSeparator" w:id="0">
    <w:p w:rsidR="00914322" w:rsidRDefault="0091432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9BOUN.KMM.TCA"/>
    <w:docVar w:name="CoverAttorneyInitials" w:val="KMM"/>
    <w:docVar w:name="CoverAttorneyLastName" w:val="Moffitt"/>
    <w:docVar w:name="CoverBillType" w:val="r"/>
    <w:docVar w:name="CoverSenator" w:val="TCA"/>
    <w:docVar w:name="dvBillNumber" w:val="848"/>
    <w:docVar w:name="dvBillNumberPrefix" w:val="S. "/>
    <w:docVar w:name="dvOriginalBody" w:val="Senate"/>
    <w:docVar w:name="fulldraftpath" w:val="L:\S-RES\TCA\039BOUN.KMM.TCA.DOCX"/>
    <w:docVar w:name="NameofBody" w:val="S"/>
    <w:docVar w:name="vgroup2" w:val="S-RES"/>
  </w:docVars>
  <w:rsids>
    <w:rsidRoot w:val="00914322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B4F4A"/>
    <w:rsid w:val="002C1321"/>
    <w:rsid w:val="002C2031"/>
    <w:rsid w:val="002C5896"/>
    <w:rsid w:val="002D3BED"/>
    <w:rsid w:val="00307C2B"/>
    <w:rsid w:val="00315D04"/>
    <w:rsid w:val="00383247"/>
    <w:rsid w:val="003B2CB6"/>
    <w:rsid w:val="003D6E2B"/>
    <w:rsid w:val="003E7597"/>
    <w:rsid w:val="003F7B9B"/>
    <w:rsid w:val="00413EBF"/>
    <w:rsid w:val="004300C7"/>
    <w:rsid w:val="0044020F"/>
    <w:rsid w:val="00450668"/>
    <w:rsid w:val="00454138"/>
    <w:rsid w:val="004813A2"/>
    <w:rsid w:val="004952FA"/>
    <w:rsid w:val="004B6A22"/>
    <w:rsid w:val="004D7F37"/>
    <w:rsid w:val="004F34CE"/>
    <w:rsid w:val="00522CE0"/>
    <w:rsid w:val="00541951"/>
    <w:rsid w:val="00565148"/>
    <w:rsid w:val="00570403"/>
    <w:rsid w:val="00593361"/>
    <w:rsid w:val="005A413B"/>
    <w:rsid w:val="005A5017"/>
    <w:rsid w:val="005A648C"/>
    <w:rsid w:val="005D7E4B"/>
    <w:rsid w:val="005F07AC"/>
    <w:rsid w:val="005F1745"/>
    <w:rsid w:val="006A1802"/>
    <w:rsid w:val="006C0CBB"/>
    <w:rsid w:val="006C160C"/>
    <w:rsid w:val="006C74EA"/>
    <w:rsid w:val="00720D40"/>
    <w:rsid w:val="007318D4"/>
    <w:rsid w:val="007469BC"/>
    <w:rsid w:val="00765784"/>
    <w:rsid w:val="007A4390"/>
    <w:rsid w:val="007B632B"/>
    <w:rsid w:val="007E5CB7"/>
    <w:rsid w:val="008314D2"/>
    <w:rsid w:val="00870F6F"/>
    <w:rsid w:val="008B2F42"/>
    <w:rsid w:val="008C3697"/>
    <w:rsid w:val="008E185F"/>
    <w:rsid w:val="008F023B"/>
    <w:rsid w:val="00904E16"/>
    <w:rsid w:val="00914322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7AC4"/>
    <w:rsid w:val="00AE1FEB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33780"/>
    <w:rsid w:val="00F51241"/>
    <w:rsid w:val="00F52959"/>
    <w:rsid w:val="00F55884"/>
    <w:rsid w:val="00FB7F01"/>
    <w:rsid w:val="00FC0D36"/>
    <w:rsid w:val="00FC3A2B"/>
    <w:rsid w:val="00FD56E3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405D4CED-10CE-49C4-B428-698B9091D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3F7B9B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5FB338DD.dotm</Template>
  <TotalTime>0</TotalTime>
  <Pages>2</Pages>
  <Words>226</Words>
  <Characters>1203</Characters>
  <Application>Microsoft Office Word</Application>
  <DocSecurity>0</DocSecurity>
  <Lines>48</Lines>
  <Paragraphs>12</Paragraphs>
  <ScaleCrop>false</ScaleCrop>
  <Company> </Company>
  <LinksUpToDate>false</LinksUpToDate>
  <CharactersWithSpaces>1417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848 Text of Previous Version (May 21,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2019-05-21T17:32:00Z</dcterms:created>
  <dcterms:modified xsi:type="dcterms:W3CDTF">2019-05-21T17:32:00Z</dcterms:modified>
</cp:coreProperties>
</file>