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5C7" w:rsidRPr="00522CE0" w:rsidRDefault="00335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688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5030" w:rsidP="004C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C64DD">
        <w:rPr>
          <w:rFonts w:eastAsia="Times New Roman"/>
        </w:rPr>
        <w:t xml:space="preserve">ENACT THE “MAGISTRATE REFORM ACT OF 2020”; TO </w:t>
      </w:r>
      <w:r>
        <w:rPr>
          <w:rFonts w:eastAsia="Times New Roman"/>
        </w:rPr>
        <w:t xml:space="preserve">AMEND SECTION 22-1-10 OF THE 1976 CODE, RELATING TO THE </w:t>
      </w:r>
      <w:r w:rsidRPr="00B05030">
        <w:rPr>
          <w:rFonts w:eastAsia="Times New Roman"/>
        </w:rPr>
        <w:t>APPOINTMENT</w:t>
      </w:r>
      <w:r>
        <w:rPr>
          <w:rFonts w:eastAsia="Times New Roman"/>
        </w:rPr>
        <w:t>,</w:t>
      </w:r>
      <w:r w:rsidRPr="00B05030">
        <w:rPr>
          <w:rFonts w:eastAsia="Times New Roman"/>
        </w:rPr>
        <w:t xml:space="preserve"> TERM AND TERRITORIAL JURISDICTION</w:t>
      </w:r>
      <w:r>
        <w:rPr>
          <w:rFonts w:eastAsia="Times New Roman"/>
        </w:rPr>
        <w:t xml:space="preserve">, </w:t>
      </w:r>
      <w:r w:rsidRPr="00B05030">
        <w:rPr>
          <w:rFonts w:eastAsia="Times New Roman"/>
        </w:rPr>
        <w:t>TRAINING,</w:t>
      </w:r>
      <w:r w:rsidR="00BC64DD">
        <w:rPr>
          <w:rFonts w:eastAsia="Times New Roman"/>
        </w:rPr>
        <w:t xml:space="preserve"> AND</w:t>
      </w:r>
      <w:r w:rsidRPr="00B05030">
        <w:rPr>
          <w:rFonts w:eastAsia="Times New Roman"/>
        </w:rPr>
        <w:t xml:space="preserve"> CERTIFICATION OR RECERTIFICATION REQUIREMENT</w:t>
      </w:r>
      <w:r w:rsidR="00BC64DD">
        <w:rPr>
          <w:rFonts w:eastAsia="Times New Roman"/>
        </w:rPr>
        <w:t>S OF MAGISTRATES,</w:t>
      </w:r>
      <w:r>
        <w:rPr>
          <w:rFonts w:eastAsia="Times New Roman"/>
        </w:rPr>
        <w:t xml:space="preserve"> TO PROVIDE THAT MAGISTRATES APPOINTED BY THE GOVERNOR MUST BE CONFIRMED BY A WEIGHTED MAJORITY OF SENATORS AND A WEIGHTED MAJORITY OF MEMBERS OF THE HOUSE OF REPRESENTATIVES THAT COMPRISE THE LEGISLATIVE DELEGATION IN THE COUNTY FOR </w:t>
      </w:r>
      <w:r w:rsidR="00BC64DD">
        <w:rPr>
          <w:rFonts w:eastAsia="Times New Roman"/>
        </w:rPr>
        <w:t xml:space="preserve">WHICH </w:t>
      </w:r>
      <w:r>
        <w:rPr>
          <w:rFonts w:eastAsia="Times New Roman"/>
        </w:rPr>
        <w:t>THE MAGISTRATE WAS APPOINTED</w:t>
      </w:r>
      <w:r w:rsidR="00BC64DD">
        <w:rPr>
          <w:rFonts w:eastAsia="Times New Roman"/>
        </w:rPr>
        <w:t>,</w:t>
      </w:r>
      <w:r>
        <w:rPr>
          <w:rFonts w:eastAsia="Times New Roman"/>
        </w:rPr>
        <w:t xml:space="preserve"> TO PROVIDE THAT </w:t>
      </w:r>
      <w:r w:rsidR="00BC64DD">
        <w:rPr>
          <w:rFonts w:eastAsia="Times New Roman"/>
        </w:rPr>
        <w:t xml:space="preserve">AN </w:t>
      </w:r>
      <w:r>
        <w:rPr>
          <w:rFonts w:eastAsia="Times New Roman"/>
        </w:rPr>
        <w:t xml:space="preserve">IMMEDIATE FAMILY MEMBER OF </w:t>
      </w:r>
      <w:r w:rsidR="00BC64DD">
        <w:rPr>
          <w:rFonts w:eastAsia="Times New Roman"/>
        </w:rPr>
        <w:t xml:space="preserve">A </w:t>
      </w:r>
      <w:r>
        <w:rPr>
          <w:rFonts w:eastAsia="Times New Roman"/>
        </w:rPr>
        <w:t>MEMBER OF THE GENERAL ASSEMBLY</w:t>
      </w:r>
      <w:r w:rsidR="00BC64DD">
        <w:rPr>
          <w:rFonts w:eastAsia="Times New Roman"/>
        </w:rPr>
        <w:t xml:space="preserve"> OR</w:t>
      </w:r>
      <w:r>
        <w:rPr>
          <w:rFonts w:eastAsia="Times New Roman"/>
        </w:rPr>
        <w:t xml:space="preserve"> AN IMMEDIATE FAMILY MEMBER OF </w:t>
      </w:r>
      <w:r w:rsidR="00BC64DD">
        <w:rPr>
          <w:rFonts w:eastAsia="Times New Roman"/>
        </w:rPr>
        <w:t xml:space="preserve">A </w:t>
      </w:r>
      <w:r>
        <w:rPr>
          <w:rFonts w:eastAsia="Times New Roman"/>
        </w:rPr>
        <w:t xml:space="preserve">FORMER MEMBER OF THE GENERAL ASSEMBLY </w:t>
      </w:r>
      <w:r w:rsidR="004C3CD0" w:rsidRPr="004C3CD0">
        <w:t>WHO CEASED TO BE A MEMBER OF THE GENERAL ASSEMBLY WITHIN TWO YEARS OF THE PERSON’S APPOINTMENT TO THE OFFICE OF MAGISTRATE</w:t>
      </w:r>
      <w:r>
        <w:rPr>
          <w:rFonts w:eastAsia="Times New Roman"/>
        </w:rPr>
        <w:t xml:space="preserve"> </w:t>
      </w:r>
      <w:r w:rsidR="00BC64DD">
        <w:rPr>
          <w:rFonts w:eastAsia="Times New Roman"/>
        </w:rPr>
        <w:t>IS</w:t>
      </w:r>
      <w:r>
        <w:rPr>
          <w:rFonts w:eastAsia="Times New Roman"/>
        </w:rPr>
        <w:t xml:space="preserve"> NOT ELIGIBLE FOR</w:t>
      </w:r>
      <w:r w:rsidR="00BC64DD">
        <w:rPr>
          <w:rFonts w:eastAsia="Times New Roman"/>
        </w:rPr>
        <w:t xml:space="preserve"> APPOINTMENT AS A MAGISTRATE,</w:t>
      </w:r>
      <w:r w:rsidR="004C3CD0">
        <w:rPr>
          <w:rFonts w:eastAsia="Times New Roman"/>
        </w:rPr>
        <w:t xml:space="preserve"> TO PROVIDE THAT </w:t>
      </w:r>
      <w:r w:rsidR="004C3CD0" w:rsidRPr="004C3CD0">
        <w:t xml:space="preserve">A MEMBER OF THE GENERAL ASSEMBLY MAY NOT BE APPOINTED TO THE OFFICE OF MAGISTRATE WHILE HE IS SERVING IN THE GENERAL ASSEMBLY OR FOR A PERIOD OF TWO YEARS AFTER </w:t>
      </w:r>
      <w:r w:rsidR="00F568EC">
        <w:t>HE</w:t>
      </w:r>
      <w:r w:rsidR="004C3CD0" w:rsidRPr="004C3CD0">
        <w:t xml:space="preserve"> C</w:t>
      </w:r>
      <w:r w:rsidR="004C3CD0">
        <w:t>E</w:t>
      </w:r>
      <w:r w:rsidR="004C3CD0" w:rsidRPr="004C3CD0">
        <w:t>ASES TO BE A MEMBER OF THE GENERAL ASSEMBLY</w:t>
      </w:r>
      <w:r w:rsidR="004C3CD0">
        <w:t>,</w:t>
      </w:r>
      <w:r>
        <w:rPr>
          <w:rFonts w:eastAsia="Times New Roman"/>
        </w:rPr>
        <w:t xml:space="preserve"> AND TO PROVIDE THAT A MAGISTRATE MAY NOT SERVE IN A HOLDOVER CAPACITY FOR MORE THAN NINETY DAYS AFTER THE EXPIRATION OF HIS TERM OF OFFICE; AND TO AMEND SECTION 22-3-1000(A) OF THE 1976 CODE, RELATING TO THE TIME FOR MOTIONS FOR A NEW TRIAL OR AN APPEAL, TO PROVIDE THAT A NEW TRIAL FOR A CRIMINAL DEFENDANT SENTENCED TO A TERM OF IMPRISONMENT BY A NON-LAWYER MAGISTRATE </w:t>
      </w:r>
      <w:r>
        <w:rPr>
          <w:rFonts w:eastAsia="Times New Roman"/>
        </w:rPr>
        <w:lastRenderedPageBreak/>
        <w:t xml:space="preserve">SHALL BE CONDUCTED BY A MAGISTRATE WHO IS LICENSED TO PRACTICE LAW IN THIS STATE, AND TO PROVIDE THAT APPEALS BY A CRIMINAL DEFENDANT SENTENCED TO A TERM OF IMPRISONMENT BY A NON-LAWYER MAGISTRATE SHALL BE HEARD </w:t>
      </w:r>
      <w:r w:rsidRPr="00B05030">
        <w:rPr>
          <w:rFonts w:eastAsia="Times New Roman"/>
          <w:i/>
        </w:rPr>
        <w:t>DE NOVO</w:t>
      </w:r>
      <w:r w:rsidRPr="00B0503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688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88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D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4DD">
        <w:rPr>
          <w:rFonts w:eastAsia="Times New Roman"/>
        </w:rPr>
        <w:t>This act must be known and may be cited as the “Magistrate Reform Act of 2020”.</w:t>
      </w:r>
    </w:p>
    <w:p w:rsidR="00BC64DD" w:rsidRDefault="00BC6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88D" w:rsidRDefault="00BC6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8C7685">
        <w:rPr>
          <w:rFonts w:eastAsia="Times New Roman"/>
        </w:rPr>
        <w:t>Section 22-1-10 of the 1976 Code is amended to read:</w:t>
      </w:r>
    </w:p>
    <w:p w:rsidR="008C7685" w:rsidRDefault="008C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22-1-10.</w:t>
      </w:r>
      <w:r>
        <w:rPr>
          <w:rFonts w:eastAsia="Times New Roman"/>
        </w:rPr>
        <w:tab/>
      </w:r>
      <w:r w:rsidRPr="00FE5CF0">
        <w:t>(A)</w:t>
      </w:r>
      <w:r>
        <w:rPr>
          <w:u w:val="single"/>
        </w:rPr>
        <w:t>(1)</w:t>
      </w:r>
      <w:r>
        <w:tab/>
      </w:r>
      <w:r w:rsidRPr="00FE5CF0">
        <w:t>The Governor</w:t>
      </w:r>
      <w:r w:rsidRPr="00F44B87">
        <w:rPr>
          <w:strike/>
        </w:rPr>
        <w:t>, by and with the advice and consent of the Senate,</w:t>
      </w:r>
      <w:r w:rsidRPr="00FE5CF0">
        <w:t xml:space="preserve"> may appoint magistrates in each county of the State for a term of four years</w:t>
      </w:r>
      <w:r>
        <w:rPr>
          <w:u w:val="single"/>
        </w:rPr>
        <w:t>, with the advice and consent of the legislative delegation of the county in which the magistrate shall serve. Magistrates shall serve</w:t>
      </w:r>
      <w:r w:rsidRPr="00FE5CF0">
        <w:t xml:space="preserve"> </w:t>
      </w:r>
      <w:r w:rsidRPr="00F44B87">
        <w:rPr>
          <w:strike/>
        </w:rPr>
        <w:t>and</w:t>
      </w:r>
      <w:r w:rsidRPr="00FE5CF0">
        <w:t xml:space="preserve"> until their successors are appointed and qualified, or their positions are terminated as provided in subsection (B), Section 22</w:t>
      </w:r>
      <w:r w:rsidR="008C324E">
        <w:noBreakHyphen/>
      </w:r>
      <w:r w:rsidRPr="00FE5CF0">
        <w:t>1</w:t>
      </w:r>
      <w:r w:rsidR="008C324E">
        <w:noBreakHyphen/>
      </w:r>
      <w:r w:rsidRPr="00FE5CF0">
        <w:t>30, or Section 22</w:t>
      </w:r>
      <w:r w:rsidR="008C324E">
        <w:noBreakHyphen/>
      </w:r>
      <w:r w:rsidRPr="00FE5CF0">
        <w:t>2</w:t>
      </w:r>
      <w:r w:rsidR="008C324E">
        <w:noBreakHyphen/>
      </w:r>
      <w:r w:rsidRPr="00FE5CF0">
        <w:t>40</w:t>
      </w:r>
      <w:r w:rsidR="00BC64DD">
        <w:rPr>
          <w:u w:val="single"/>
        </w:rPr>
        <w:t>,</w:t>
      </w:r>
      <w:r>
        <w:rPr>
          <w:u w:val="single"/>
        </w:rPr>
        <w:t xml:space="preserve"> provided that no magistrate may serve in a holdover capacity for longer than ninety days</w:t>
      </w:r>
      <w:r w:rsidRPr="00FE5CF0">
        <w:t>.</w:t>
      </w:r>
    </w:p>
    <w:p w:rsidR="008C7685" w:rsidRP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BB59EB" w:rsidRPr="00BB59EB">
        <w:rPr>
          <w:u w:val="single"/>
        </w:rPr>
        <w:t xml:space="preserve">An appointee receives the advice and consent of a legislative delegation if the appointee receives a majority of the weighted vote of the Senators in the legislative delegation and a majority of the weighted vote of the members of the House of Representatives in the </w:t>
      </w:r>
      <w:r w:rsidR="00BC64DD">
        <w:rPr>
          <w:u w:val="single"/>
        </w:rPr>
        <w:t xml:space="preserve">legislative </w:t>
      </w:r>
      <w:r w:rsidR="00BB59EB" w:rsidRPr="00BB59EB">
        <w:rPr>
          <w:u w:val="single"/>
        </w:rPr>
        <w:t xml:space="preserve">delegation. </w:t>
      </w:r>
      <w:r w:rsidR="00BC64DD">
        <w:rPr>
          <w:u w:val="single"/>
        </w:rPr>
        <w:t xml:space="preserve">If </w:t>
      </w:r>
      <w:r w:rsidR="00BC64DD" w:rsidRPr="00BB59EB">
        <w:rPr>
          <w:u w:val="single"/>
        </w:rPr>
        <w:t xml:space="preserve">the </w:t>
      </w:r>
      <w:r w:rsidR="00BC64DD">
        <w:rPr>
          <w:u w:val="single"/>
        </w:rPr>
        <w:t xml:space="preserve">legislative </w:t>
      </w:r>
      <w:r w:rsidR="00BC64DD" w:rsidRPr="00BB59EB">
        <w:rPr>
          <w:u w:val="single"/>
        </w:rPr>
        <w:t xml:space="preserve">delegation provides advice and consent to an appointee or </w:t>
      </w:r>
      <w:r w:rsidR="00BC64DD">
        <w:rPr>
          <w:u w:val="single"/>
        </w:rPr>
        <w:t>if</w:t>
      </w:r>
      <w:r w:rsidR="00BC64DD" w:rsidRPr="00BB59EB">
        <w:rPr>
          <w:u w:val="single"/>
        </w:rPr>
        <w:t xml:space="preserve"> the </w:t>
      </w:r>
      <w:r w:rsidR="00BC64DD">
        <w:rPr>
          <w:u w:val="single"/>
        </w:rPr>
        <w:t xml:space="preserve">legislative </w:t>
      </w:r>
      <w:r w:rsidR="00BC64DD" w:rsidRPr="00BB59EB">
        <w:rPr>
          <w:u w:val="single"/>
        </w:rPr>
        <w:t>delegation rejects an appointee</w:t>
      </w:r>
      <w:r w:rsidR="00BC64DD">
        <w:rPr>
          <w:u w:val="single"/>
        </w:rPr>
        <w:t>, then t</w:t>
      </w:r>
      <w:r w:rsidR="00BB59EB" w:rsidRPr="00BB59EB">
        <w:rPr>
          <w:u w:val="single"/>
        </w:rPr>
        <w:t xml:space="preserve">he legislative delegation shall report to the Clerk of the House of Representatives, the Clerk </w:t>
      </w:r>
      <w:r w:rsidR="00BC64DD">
        <w:rPr>
          <w:u w:val="single"/>
        </w:rPr>
        <w:t>of the Senate, and the Governor</w:t>
      </w:r>
      <w:r w:rsidR="00BB59EB" w:rsidRPr="00BB59EB">
        <w:rPr>
          <w:u w:val="single"/>
        </w:rPr>
        <w:t>.</w:t>
      </w:r>
    </w:p>
    <w:p w:rsidR="008C7685" w:rsidRP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E5CF0">
        <w:tab/>
      </w:r>
      <w:r w:rsidRPr="008C7685">
        <w:rPr>
          <w:strike/>
        </w:rPr>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lastRenderedPageBreak/>
        <w:tab/>
      </w:r>
      <w:r w:rsidR="00BB59EB">
        <w:rPr>
          <w:u w:val="single"/>
        </w:rPr>
        <w:t>(B)(1)</w:t>
      </w:r>
      <w:r w:rsidR="00BB59EB">
        <w:tab/>
      </w:r>
      <w:r w:rsidRPr="00FE5CF0">
        <w:t xml:space="preserve">At least ninety days before the date of the commencement of the terms provided in the preceding paragraph and every four years thereafter, each county governing body must inform, in writing, the </w:t>
      </w:r>
      <w:r w:rsidRPr="00BB59EB">
        <w:rPr>
          <w:strike/>
        </w:rPr>
        <w:t>Senators</w:t>
      </w:r>
      <w:r w:rsidRPr="00FE5CF0">
        <w:t xml:space="preserve"> </w:t>
      </w:r>
      <w:r w:rsidR="00BB59EB">
        <w:rPr>
          <w:u w:val="single"/>
        </w:rPr>
        <w:t>members of the legislative delegation</w:t>
      </w:r>
      <w:r w:rsidR="00BB59EB">
        <w:t xml:space="preserve"> </w:t>
      </w:r>
      <w:r w:rsidRPr="00FE5CF0">
        <w:t>representing that county of the number of full</w:t>
      </w:r>
      <w:r w:rsidR="008C324E">
        <w:noBreakHyphen/>
      </w:r>
      <w:r w:rsidRPr="00FE5CF0">
        <w:t>time and part</w:t>
      </w:r>
      <w:r w:rsidR="008C324E">
        <w:noBreakHyphen/>
      </w:r>
      <w:r w:rsidRPr="00FE5CF0">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sidR="00BB59EB" w:rsidRPr="00BB59EB">
        <w:rPr>
          <w:strike/>
        </w:rPr>
        <w:t>Senators</w:t>
      </w:r>
      <w:r w:rsidR="00BB59EB" w:rsidRPr="00FE5CF0">
        <w:t xml:space="preserve"> </w:t>
      </w:r>
      <w:r w:rsidR="00BB59EB">
        <w:rPr>
          <w:u w:val="single"/>
        </w:rPr>
        <w:t>members of the legislative delegation</w:t>
      </w:r>
      <w:r w:rsidRPr="00FE5CF0">
        <w:t xml:space="preserve"> representing that county of the information as required in this section, then the compensation, hours, and location of the full</w:t>
      </w:r>
      <w:r w:rsidR="008C324E">
        <w:noBreakHyphen/>
      </w:r>
      <w:r w:rsidRPr="00FE5CF0">
        <w:t>time and part</w:t>
      </w:r>
      <w:r w:rsidR="008C324E">
        <w:noBreakHyphen/>
      </w:r>
      <w:r w:rsidRPr="00FE5CF0">
        <w:t>time magistrate positions available in the county remain as designated for the previous four years.</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00BB59EB">
        <w:tab/>
      </w:r>
      <w:r w:rsidR="00BB59EB">
        <w:rPr>
          <w:u w:val="single"/>
        </w:rPr>
        <w:t>(2)</w:t>
      </w:r>
      <w:r w:rsidR="00BB59EB">
        <w:tab/>
      </w:r>
      <w:r w:rsidRPr="00FE5CF0">
        <w:t xml:space="preserve">Each magistrate's number of work hours, compensation, and work location must remain the same throughout the term of office, except for a change </w:t>
      </w:r>
      <w:r w:rsidRPr="00BB59EB">
        <w:rPr>
          <w:strike/>
        </w:rPr>
        <w:t>(1)</w:t>
      </w:r>
      <w:r w:rsidRPr="00FE5CF0">
        <w:t xml:space="preserve"> specifically allowed by statute or </w:t>
      </w:r>
      <w:r w:rsidRPr="00BB59EB">
        <w:rPr>
          <w:strike/>
        </w:rPr>
        <w:t>(2)</w:t>
      </w:r>
      <w:r w:rsidRPr="00FE5CF0">
        <w:t xml:space="preserve">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8C7685" w:rsidRPr="00BB59EB"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E5CF0">
        <w:tab/>
      </w:r>
      <w:r w:rsidRPr="00BB59EB">
        <w:rPr>
          <w:strike/>
        </w:rPr>
        <w:t>The number of magistrates to be appointed for each county and their territorial jurisdiction are as prescribed by law before March 2, 1897, for trial justices in the respective counties of the State, except as otherwise provided in this section.</w:t>
      </w:r>
    </w:p>
    <w:p w:rsidR="008C55CF" w:rsidRDefault="008C55CF" w:rsidP="008C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BB59EB">
        <w:rPr>
          <w:strike/>
        </w:rPr>
        <w:t>(B)</w:t>
      </w:r>
      <w:r w:rsidRPr="00BB59EB">
        <w:rPr>
          <w:u w:val="single"/>
        </w:rPr>
        <w:t>(C</w:t>
      </w:r>
      <w:r w:rsidRPr="008C55CF">
        <w:rPr>
          <w:u w:val="single"/>
        </w:rPr>
        <w:t>)</w:t>
      </w:r>
      <w:r w:rsidRPr="008C55CF">
        <w:t>(1)</w:t>
      </w:r>
      <w:r w:rsidR="00C71358">
        <w:t>(a)</w:t>
      </w:r>
      <w:r>
        <w:tab/>
      </w:r>
      <w:r w:rsidRPr="00A13A93">
        <w:t>No person is eligible to</w:t>
      </w:r>
      <w:r w:rsidRPr="00FE5CF0">
        <w:t xml:space="preserve"> hold the office of magistrate</w:t>
      </w:r>
      <w:r>
        <w:t xml:space="preserve"> </w:t>
      </w:r>
      <w:r w:rsidRPr="00A13A93">
        <w:rPr>
          <w:u w:val="single"/>
        </w:rPr>
        <w:t xml:space="preserve">if he is an immediate family member of a member of the General Assembly or an immediate family member of a former member of the General Assembly who </w:t>
      </w:r>
      <w:r w:rsidR="000F5DD1">
        <w:rPr>
          <w:u w:val="single"/>
        </w:rPr>
        <w:t>ceased to be a member of the General Assembly</w:t>
      </w:r>
      <w:r w:rsidRPr="00A13A93">
        <w:rPr>
          <w:u w:val="single"/>
        </w:rPr>
        <w:t xml:space="preserve"> within two years of the person’s appointment to the office of magistrate. For the purposes of this subsection</w:t>
      </w:r>
      <w:r w:rsidR="00BC64DD">
        <w:rPr>
          <w:u w:val="single"/>
        </w:rPr>
        <w:t>,</w:t>
      </w:r>
      <w:r w:rsidRPr="00A13A93">
        <w:rPr>
          <w:u w:val="single"/>
        </w:rPr>
        <w:t xml:space="preserve"> immediate family member has the same mea</w:t>
      </w:r>
      <w:r w:rsidR="00BC64DD">
        <w:rPr>
          <w:u w:val="single"/>
        </w:rPr>
        <w:t>ning as in</w:t>
      </w:r>
      <w:r>
        <w:rPr>
          <w:u w:val="single"/>
        </w:rPr>
        <w:t xml:space="preserve"> Section 8-13-100(18)</w:t>
      </w:r>
      <w:r w:rsidRPr="00FE5CF0">
        <w:t xml:space="preserve"> </w:t>
      </w:r>
      <w:r w:rsidRPr="00BB59EB">
        <w:rPr>
          <w:strike/>
        </w:rPr>
        <w:t>who is not</w:t>
      </w:r>
      <w:r w:rsidRPr="00A13A93">
        <w:rPr>
          <w:strike/>
        </w:rPr>
        <w:t xml:space="preserve"> at the time of his appointment a citizen of the United States and of this State, and who has not been a resident of this State for at least five years, has not attained the age of twenty</w:t>
      </w:r>
      <w:r w:rsidR="008C324E">
        <w:rPr>
          <w:strike/>
        </w:rPr>
        <w:noBreakHyphen/>
      </w:r>
      <w:r w:rsidRPr="00A13A93">
        <w:rPr>
          <w:strike/>
        </w:rPr>
        <w:t>one years upon his appointment, and has not received a high school diploma or its equivalent educational training as recognized by the State Department of Education four</w:t>
      </w:r>
      <w:r w:rsidR="008C324E">
        <w:rPr>
          <w:strike/>
        </w:rPr>
        <w:noBreakHyphen/>
      </w:r>
      <w:r w:rsidRPr="00A13A93">
        <w:rPr>
          <w:strike/>
        </w:rPr>
        <w:t>year baccalaureate degree</w:t>
      </w:r>
      <w:r w:rsidRPr="00FE5CF0">
        <w:t>.</w:t>
      </w:r>
    </w:p>
    <w:p w:rsidR="00C71358" w:rsidRPr="00C71358" w:rsidRDefault="00C71358" w:rsidP="008C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sidRPr="00C71358">
        <w:rPr>
          <w:u w:val="single"/>
        </w:rPr>
        <w:t>(b)</w:t>
      </w:r>
      <w:r w:rsidRPr="00C71358">
        <w:tab/>
      </w:r>
      <w:r w:rsidRPr="000F5DD1">
        <w:rPr>
          <w:u w:val="single"/>
        </w:rPr>
        <w:t xml:space="preserve">A member of the General Assembly may not be appointed to the office of magistrate while </w:t>
      </w:r>
      <w:r w:rsidR="004C3CD0">
        <w:rPr>
          <w:u w:val="single"/>
        </w:rPr>
        <w:t>he</w:t>
      </w:r>
      <w:r w:rsidRPr="000F5DD1">
        <w:rPr>
          <w:u w:val="single"/>
        </w:rPr>
        <w:t xml:space="preserve"> is </w:t>
      </w:r>
      <w:r w:rsidR="004C3CD0">
        <w:rPr>
          <w:u w:val="single"/>
        </w:rPr>
        <w:t>serving in the General Assembly or</w:t>
      </w:r>
      <w:r w:rsidRPr="000F5DD1">
        <w:rPr>
          <w:u w:val="single"/>
        </w:rPr>
        <w:t xml:space="preserve"> for a period of two years after </w:t>
      </w:r>
      <w:r w:rsidR="00F568EC">
        <w:rPr>
          <w:u w:val="single"/>
        </w:rPr>
        <w:t>he</w:t>
      </w:r>
      <w:r w:rsidRPr="000F5DD1">
        <w:rPr>
          <w:u w:val="single"/>
        </w:rPr>
        <w:t xml:space="preserve"> ceases to be a member of the General Assembly.</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8C55CF">
        <w:t>(2)</w:t>
      </w:r>
      <w:r w:rsidR="00315228">
        <w:tab/>
      </w:r>
      <w:r w:rsidRPr="00315228">
        <w:rPr>
          <w:strike/>
        </w:rPr>
        <w:t>Notwithstanding the educational qualifications required in item (1):</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(a)</w:t>
      </w:r>
      <w:r w:rsidR="00315228">
        <w:tab/>
      </w:r>
      <w:r w:rsidRPr="00315228">
        <w:rPr>
          <w:strike/>
        </w:rPr>
        <w:t>On and after July 1, 2001, no person is eligible for an initial appointment to hold the office of magistrate who (i) is not at the time of his appointment a citizen of the United States and of this State, (ii) has not been a resident of this State for at least five years, (iii) has not attained the age of twenty</w:t>
      </w:r>
      <w:r w:rsidR="008C324E">
        <w:rPr>
          <w:strike/>
        </w:rPr>
        <w:noBreakHyphen/>
      </w:r>
      <w:r w:rsidRPr="00315228">
        <w:rPr>
          <w:strike/>
        </w:rPr>
        <w:t>one years upon his appointment, and (iv) has not received a two</w:t>
      </w:r>
      <w:r w:rsidR="008C324E">
        <w:rPr>
          <w:strike/>
        </w:rPr>
        <w:noBreakHyphen/>
      </w:r>
      <w:r w:rsidRPr="00315228">
        <w:rPr>
          <w:strike/>
        </w:rPr>
        <w:t>year associate degree.</w:t>
      </w:r>
    </w:p>
    <w:p w:rsidR="008C7685" w:rsidRPr="008C55CF"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(b)</w:t>
      </w:r>
      <w:r w:rsidR="00315228">
        <w:tab/>
      </w:r>
      <w:r w:rsidRPr="00315228">
        <w:rPr>
          <w:strike/>
        </w:rPr>
        <w:t>On and after July 1, 2005, no person is eligible for an initial appointment to hold the office of magistrate who (i) is not at the time of his appointment a citizen of the United States and of this State, (ii) has not been a resident of this State for at least five years, (iii) has not attained the age of twenty</w:t>
      </w:r>
      <w:r w:rsidR="008C324E">
        <w:rPr>
          <w:strike/>
        </w:rPr>
        <w:noBreakHyphen/>
      </w:r>
      <w:r w:rsidRPr="00315228">
        <w:rPr>
          <w:strike/>
        </w:rPr>
        <w:t>one years upon his appointment, and (iv) has not received a four</w:t>
      </w:r>
      <w:r w:rsidR="008C324E">
        <w:rPr>
          <w:strike/>
        </w:rPr>
        <w:noBreakHyphen/>
      </w:r>
      <w:r w:rsidRPr="00315228">
        <w:rPr>
          <w:strike/>
        </w:rPr>
        <w:t>year baccalaureate degree</w:t>
      </w:r>
      <w:r w:rsidR="008C55CF">
        <w:t xml:space="preserve"> </w:t>
      </w:r>
      <w:r w:rsidR="008C55CF" w:rsidRPr="00A13A93">
        <w:rPr>
          <w:u w:val="single"/>
        </w:rPr>
        <w:t>To hold the office of magistrate, a person, at the time of his appointment, must be a citizen of the United States, a resident of this State for at least five years, at least twenty</w:t>
      </w:r>
      <w:r w:rsidR="008C324E">
        <w:rPr>
          <w:u w:val="single"/>
        </w:rPr>
        <w:noBreakHyphen/>
      </w:r>
      <w:r w:rsidR="008C55CF" w:rsidRPr="00A13A93">
        <w:rPr>
          <w:u w:val="single"/>
        </w:rPr>
        <w:t xml:space="preserve">one years of age, and </w:t>
      </w:r>
      <w:r w:rsidR="00BC64DD">
        <w:rPr>
          <w:u w:val="single"/>
        </w:rPr>
        <w:t>a recipient of a</w:t>
      </w:r>
      <w:r w:rsidR="008C55CF" w:rsidRPr="00A13A93">
        <w:rPr>
          <w:u w:val="single"/>
        </w:rPr>
        <w:t xml:space="preserve"> four</w:t>
      </w:r>
      <w:r w:rsidR="008C324E">
        <w:rPr>
          <w:u w:val="single"/>
        </w:rPr>
        <w:noBreakHyphen/>
      </w:r>
      <w:r w:rsidR="008C55CF" w:rsidRPr="00A13A93">
        <w:rPr>
          <w:u w:val="single"/>
        </w:rPr>
        <w:t>year baccalaureate degree</w:t>
      </w:r>
      <w:r w:rsidR="008C55CF" w:rsidRPr="00BC64DD">
        <w:t>.</w:t>
      </w:r>
    </w:p>
    <w:p w:rsidR="008C7685" w:rsidRPr="008104B7"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8C55CF">
        <w:rPr>
          <w:strike/>
        </w:rPr>
        <w:t>(C)</w:t>
      </w:r>
      <w:r w:rsidR="008C55CF">
        <w:rPr>
          <w:u w:val="single"/>
        </w:rPr>
        <w:t>(D)</w:t>
      </w:r>
      <w:r w:rsidR="008104B7" w:rsidRPr="008104B7">
        <w:rPr>
          <w:u w:val="single"/>
        </w:rPr>
        <w:t>(1)</w:t>
      </w:r>
      <w:r w:rsidR="00315228">
        <w:tab/>
      </w:r>
      <w:r w:rsidRPr="008104B7">
        <w:rPr>
          <w:strike/>
        </w:rPr>
        <w:t>Notwithstanding any other provision of law relating to the terms and qualifications of magistrates:</w:t>
      </w:r>
      <w:r w:rsidR="008104B7">
        <w:t xml:space="preserve"> </w:t>
      </w:r>
      <w:r w:rsidR="008104B7" w:rsidRPr="008104B7">
        <w:rPr>
          <w:u w:val="single"/>
        </w:rPr>
        <w:t xml:space="preserve">Within one year of </w:t>
      </w:r>
      <w:r w:rsidR="008104B7">
        <w:rPr>
          <w:u w:val="single"/>
        </w:rPr>
        <w:t xml:space="preserve">initially </w:t>
      </w:r>
      <w:r w:rsidR="008104B7" w:rsidRPr="008104B7">
        <w:rPr>
          <w:u w:val="single"/>
        </w:rPr>
        <w:t>taking office</w:t>
      </w:r>
      <w:r w:rsidR="008104B7">
        <w:rPr>
          <w:u w:val="single"/>
        </w:rPr>
        <w:t xml:space="preserve"> or within one year of reappointment</w:t>
      </w:r>
      <w:r w:rsidR="008104B7" w:rsidRPr="008104B7">
        <w:rPr>
          <w:u w:val="single"/>
        </w:rPr>
        <w:t>,</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8104B7">
        <w:rPr>
          <w:strike/>
        </w:rPr>
        <w:t>(1)</w:t>
      </w:r>
      <w:r w:rsidR="00315228">
        <w:tab/>
      </w:r>
      <w:r w:rsidRPr="008104B7">
        <w:rPr>
          <w:strike/>
        </w:rPr>
        <w:t>All magistrates</w:t>
      </w:r>
      <w:r w:rsidRPr="00FE5CF0">
        <w:t xml:space="preserve"> </w:t>
      </w:r>
      <w:r w:rsidR="008104B7" w:rsidRPr="008104B7">
        <w:rPr>
          <w:u w:val="single"/>
        </w:rPr>
        <w:t>a magistrate</w:t>
      </w:r>
      <w:r w:rsidR="008104B7">
        <w:t xml:space="preserve"> </w:t>
      </w:r>
      <w:r w:rsidRPr="00FE5CF0">
        <w:t xml:space="preserve">shall complete a training program </w:t>
      </w:r>
      <w:r w:rsidRPr="008104B7">
        <w:rPr>
          <w:strike/>
        </w:rPr>
        <w:t>or</w:t>
      </w:r>
      <w:r w:rsidRPr="00FE5CF0">
        <w:t xml:space="preserve"> </w:t>
      </w:r>
      <w:r w:rsidR="008104B7" w:rsidRPr="008104B7">
        <w:rPr>
          <w:u w:val="single"/>
        </w:rPr>
        <w:t>and</w:t>
      </w:r>
      <w:r w:rsidR="008104B7">
        <w:t xml:space="preserve"> </w:t>
      </w:r>
      <w:r w:rsidRPr="00FE5CF0">
        <w:t xml:space="preserve">pass </w:t>
      </w:r>
      <w:r w:rsidR="008104B7">
        <w:rPr>
          <w:u w:val="single"/>
        </w:rPr>
        <w:t>a</w:t>
      </w:r>
      <w:r w:rsidR="008104B7">
        <w:t xml:space="preserve"> </w:t>
      </w:r>
      <w:r w:rsidRPr="00FE5CF0">
        <w:t xml:space="preserve">certification </w:t>
      </w:r>
      <w:r w:rsidRPr="008104B7">
        <w:rPr>
          <w:strike/>
        </w:rPr>
        <w:t>or recertification examinations</w:t>
      </w:r>
      <w:r w:rsidR="008104B7">
        <w:t xml:space="preserve"> </w:t>
      </w:r>
      <w:r w:rsidR="008104B7">
        <w:rPr>
          <w:u w:val="single"/>
        </w:rPr>
        <w:t>examination</w:t>
      </w:r>
      <w:r w:rsidR="00BC64DD">
        <w:t>.</w:t>
      </w:r>
      <w:r w:rsidRPr="008104B7">
        <w:rPr>
          <w:strike/>
        </w:rPr>
        <w:t>, or both, pursuant to standards established by the</w:t>
      </w:r>
      <w:r w:rsidRPr="008104B7">
        <w:t xml:space="preserve"> </w:t>
      </w:r>
      <w:r w:rsidR="008104B7" w:rsidRPr="008104B7">
        <w:rPr>
          <w:u w:val="single"/>
        </w:rPr>
        <w:t>The</w:t>
      </w:r>
      <w:r w:rsidR="008104B7">
        <w:rPr>
          <w:strike/>
          <w:u w:val="single"/>
        </w:rPr>
        <w:t xml:space="preserve"> </w:t>
      </w:r>
      <w:r w:rsidRPr="00FE5CF0">
        <w:t>Supreme Court of South Carolina</w:t>
      </w:r>
      <w:r w:rsidR="008104B7">
        <w:t xml:space="preserve"> </w:t>
      </w:r>
      <w:r w:rsidR="008104B7" w:rsidRPr="008104B7">
        <w:rPr>
          <w:u w:val="single"/>
        </w:rPr>
        <w:t>shall provide for the curriculum in the training program and develop the certification examination</w:t>
      </w:r>
      <w:r w:rsidR="008104B7">
        <w:t>.</w:t>
      </w:r>
      <w:r w:rsidRPr="00FE5CF0">
        <w:t xml:space="preserve"> The</w:t>
      </w:r>
      <w:r w:rsidR="008104B7">
        <w:t xml:space="preserve"> </w:t>
      </w:r>
      <w:r w:rsidR="008104B7">
        <w:rPr>
          <w:u w:val="single"/>
        </w:rPr>
        <w:t>training program and the certification</w:t>
      </w:r>
      <w:r w:rsidRPr="00FE5CF0">
        <w:t xml:space="preserve"> examination must be offered at least three times each year.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(a)</w:t>
      </w:r>
      <w:r w:rsidR="00315228">
        <w:tab/>
      </w:r>
      <w:r w:rsidRPr="00315228">
        <w:rPr>
          <w:strike/>
        </w:rPr>
        <w:t>Magistrates appointed for the first time on or after the effective date of this act shall complete the training program and pass the certification examination within one year after taking office, or before April 30, 1995, whichever is later.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315228">
        <w:rPr>
          <w:strike/>
        </w:rPr>
        <w:t>(b)</w:t>
      </w:r>
      <w:r w:rsidR="00315228">
        <w:tab/>
      </w:r>
      <w:r w:rsidRPr="00315228">
        <w:rPr>
          <w:strike/>
        </w:rPr>
        <w:t>Magistrates serving the counties of Abbeville, Allendale, Bamberg, Beaufort, Calhoun, Cherokee, Chesterfield, Clarendon, Colleton, Dillon, Edgefield, Florence, Greenville, Hampton, Jasper, Lancaster, Lee, Marion, McCormick, Oconee, Pickens, Saluda, Sumter, and Williamsburg, as of the effective date of this act, shall pass a certification examination before April 30, 1995.</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lastRenderedPageBreak/>
        <w:tab/>
      </w:r>
      <w:r w:rsidRPr="00FE5CF0">
        <w:tab/>
      </w:r>
      <w:r w:rsidRPr="00FE5CF0">
        <w:tab/>
      </w:r>
      <w:r w:rsidRPr="00315228">
        <w:rPr>
          <w:strike/>
        </w:rPr>
        <w:t>(c)</w:t>
      </w:r>
      <w:r w:rsidR="00315228">
        <w:tab/>
      </w:r>
      <w:r w:rsidRPr="00315228">
        <w:rPr>
          <w:strike/>
        </w:rPr>
        <w:t>Magistrates serving the counties of Aiken, Anderson, Barnwell, Berkeley, Charleston, Chester, Darlington, Dorchester, Fairfield, Georgetown, Greenwood, Horry, Kershaw, Laurens, Lexington, Marlboro, Newberry, Orangeburg, Richland, Spartanburg, Union, and York, as of the effective date of this section, shall pass a certification examination before April 30, 1996.</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r>
      <w:r w:rsidRPr="00FE5CF0">
        <w:tab/>
      </w:r>
      <w:r w:rsidRPr="008104B7">
        <w:rPr>
          <w:strike/>
        </w:rPr>
        <w:t>(d)</w:t>
      </w:r>
      <w:r w:rsidR="00315228">
        <w:tab/>
      </w:r>
      <w:r w:rsidRPr="008104B7">
        <w:rPr>
          <w:strike/>
        </w:rPr>
        <w:t>Every magistrate shall pass a recertification examination within eight years after passing the initial certification examination, and at least once every eight years thereafter.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FE5CF0">
        <w:tab/>
        <w:t>(2)</w:t>
      </w:r>
      <w:r w:rsidR="008104B7">
        <w:tab/>
      </w:r>
      <w:r w:rsidRPr="00FE5CF0">
        <w:t xml:space="preserve">If </w:t>
      </w:r>
      <w:r w:rsidRPr="008104B7">
        <w:rPr>
          <w:strike/>
        </w:rPr>
        <w:t>any</w:t>
      </w:r>
      <w:r w:rsidRPr="00FE5CF0">
        <w:t xml:space="preserve"> </w:t>
      </w:r>
      <w:r w:rsidR="008104B7">
        <w:rPr>
          <w:u w:val="single"/>
        </w:rPr>
        <w:t>a</w:t>
      </w:r>
      <w:r w:rsidR="008104B7">
        <w:t xml:space="preserve"> </w:t>
      </w:r>
      <w:r w:rsidRPr="00FE5CF0">
        <w:t xml:space="preserve">magistrate does not comply with </w:t>
      </w:r>
      <w:r w:rsidRPr="008104B7">
        <w:rPr>
          <w:strike/>
        </w:rPr>
        <w:t>these</w:t>
      </w:r>
      <w:r w:rsidRPr="00FE5CF0">
        <w:t xml:space="preserve"> </w:t>
      </w:r>
      <w:r w:rsidR="008104B7">
        <w:rPr>
          <w:u w:val="single"/>
        </w:rPr>
        <w:t>the</w:t>
      </w:r>
      <w:r w:rsidR="008104B7">
        <w:t xml:space="preserve"> </w:t>
      </w:r>
      <w:r w:rsidRPr="00FE5CF0">
        <w:t>training or examination requirements</w:t>
      </w:r>
      <w:r w:rsidR="008104B7">
        <w:t xml:space="preserve"> </w:t>
      </w:r>
      <w:r w:rsidR="008104B7">
        <w:rPr>
          <w:u w:val="single"/>
        </w:rPr>
        <w:t>contained in this subsection</w:t>
      </w:r>
      <w:r w:rsidRPr="00FE5CF0">
        <w:t xml:space="preserve">, </w:t>
      </w:r>
      <w:r w:rsidR="008104B7">
        <w:rPr>
          <w:u w:val="single"/>
        </w:rPr>
        <w:t>then the Chief Justice of the Supreme Court shall declare</w:t>
      </w:r>
      <w:r w:rsidR="00BC64DD">
        <w:rPr>
          <w:u w:val="single"/>
        </w:rPr>
        <w:t xml:space="preserve"> that</w:t>
      </w:r>
      <w:r w:rsidR="008104B7">
        <w:t xml:space="preserve"> </w:t>
      </w:r>
      <w:r w:rsidRPr="00FE5CF0">
        <w:t xml:space="preserve">his office is </w:t>
      </w:r>
      <w:r w:rsidRPr="008104B7">
        <w:rPr>
          <w:strike/>
        </w:rPr>
        <w:t>declared</w:t>
      </w:r>
      <w:r w:rsidRPr="00FE5CF0">
        <w:t xml:space="preserve"> vacant on the date the time expires, or when he is notified, as provided in subsection (D), whichever is earlier.</w:t>
      </w:r>
    </w:p>
    <w:p w:rsidR="008C7685" w:rsidRDefault="008C7685" w:rsidP="008C7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5CF0">
        <w:tab/>
      </w:r>
      <w:r w:rsidRPr="00BC64DD">
        <w:rPr>
          <w:strike/>
        </w:rPr>
        <w:t>(D)</w:t>
      </w:r>
      <w:r w:rsidR="00BC64DD">
        <w:rPr>
          <w:u w:val="single"/>
        </w:rPr>
        <w:t>(E)</w:t>
      </w:r>
      <w:r w:rsidR="00DF1B2E">
        <w:tab/>
      </w:r>
      <w:r w:rsidRPr="00FE5CF0">
        <w:t xml:space="preserve">Upon written notification </w:t>
      </w:r>
      <w:r w:rsidRPr="00DF1B2E">
        <w:rPr>
          <w:strike/>
        </w:rPr>
        <w:t>of</w:t>
      </w:r>
      <w:r w:rsidRPr="00FE5CF0">
        <w:t xml:space="preserve"> </w:t>
      </w:r>
      <w:r w:rsidR="00DF1B2E">
        <w:rPr>
          <w:u w:val="single"/>
        </w:rPr>
        <w:t>from</w:t>
      </w:r>
      <w:r w:rsidR="00DF1B2E">
        <w:t xml:space="preserve"> </w:t>
      </w:r>
      <w:r w:rsidRPr="00FE5CF0">
        <w:t xml:space="preserve">the </w:t>
      </w:r>
      <w:r w:rsidR="00DF1B2E">
        <w:rPr>
          <w:u w:val="single"/>
        </w:rPr>
        <w:t>Chief Justice of the</w:t>
      </w:r>
      <w:r w:rsidR="00DF1B2E">
        <w:t xml:space="preserve"> </w:t>
      </w:r>
      <w:r w:rsidRPr="00FE5CF0">
        <w:t>Supreme Court</w:t>
      </w:r>
      <w:r w:rsidR="00DF1B2E">
        <w:rPr>
          <w:u w:val="single"/>
        </w:rPr>
        <w:t>,</w:t>
      </w:r>
      <w:r w:rsidRPr="00FE5CF0">
        <w:t xml:space="preserve"> or </w:t>
      </w:r>
      <w:r w:rsidRPr="00DF1B2E">
        <w:rPr>
          <w:strike/>
        </w:rPr>
        <w:t>its</w:t>
      </w:r>
      <w:r w:rsidR="00DF1B2E">
        <w:t xml:space="preserve"> </w:t>
      </w:r>
      <w:r w:rsidR="00DF1B2E">
        <w:rPr>
          <w:u w:val="single"/>
        </w:rPr>
        <w:t>his</w:t>
      </w:r>
      <w:r w:rsidRPr="00FE5CF0">
        <w:t xml:space="preserve"> designee</w:t>
      </w:r>
      <w:r w:rsidR="00DF1B2E">
        <w:rPr>
          <w:u w:val="single"/>
        </w:rPr>
        <w:t>,</w:t>
      </w:r>
      <w:r w:rsidRPr="00FE5CF0">
        <w:t xml:space="preserve"> to the affected magistrate and the Governor of the failure of the magistrate to complete the training program or pass the certification examination required pursuant to subsection (C), the magistrate's office is declared vacant, the magistrate does not hold over, and the Governor shall appoint a successor in the manner provided by law; however, the Governor shall not reappoint the current magistrate who failed to complete the training program or pass the certification examination required pursuant to subsection (C) to a new term or to fill the vacancy in the existing term.</w:t>
      </w:r>
      <w:r w:rsidR="00BC64DD">
        <w:t>”</w:t>
      </w:r>
    </w:p>
    <w:p w:rsidR="008C7685" w:rsidRDefault="008C7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ADA" w:rsidRDefault="008F1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8A70B1">
        <w:rPr>
          <w:rFonts w:eastAsia="Times New Roman"/>
        </w:rPr>
        <w:t>Section 22-3-1000(A) of the 1976 Code is amended to read:</w:t>
      </w:r>
    </w:p>
    <w:p w:rsidR="008A70B1" w:rsidRDefault="008A7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0B1" w:rsidRDefault="008A7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22-3-1000.</w:t>
      </w:r>
      <w:r>
        <w:rPr>
          <w:rFonts w:eastAsia="Times New Roman"/>
        </w:rPr>
        <w:tab/>
        <w:t>(A)</w:t>
      </w:r>
      <w:r>
        <w:rPr>
          <w:rFonts w:eastAsia="Times New Roman"/>
          <w:u w:val="single"/>
        </w:rPr>
        <w:t>(1)</w:t>
      </w:r>
      <w:r>
        <w:rPr>
          <w:rFonts w:eastAsia="Times New Roman"/>
        </w:rPr>
        <w:tab/>
      </w:r>
      <w:r w:rsidRPr="008A70B1">
        <w:rPr>
          <w:rFonts w:eastAsia="Times New Roman"/>
        </w:rPr>
        <w:t>Except as provided in subsection (B), a motion for a new trial may not be heard unless made within ten days from the rendering of the judgment. The right of appeal from the judgment exists for thirty days after the rendering of the judgment. A magistrate's order of restitution may be appealed within thirty days. The order of restitution may be appealed separately from an appeal relating to the conviction.</w:t>
      </w:r>
    </w:p>
    <w:p w:rsidR="00691BE5" w:rsidRDefault="008A70B1" w:rsidP="0094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A70B1">
        <w:rPr>
          <w:rFonts w:eastAsia="Times New Roman"/>
          <w:u w:val="single"/>
        </w:rPr>
        <w:t>(2)</w:t>
      </w:r>
      <w:r w:rsidR="00691BE5">
        <w:rPr>
          <w:rFonts w:eastAsia="Times New Roman"/>
          <w:u w:val="single"/>
        </w:rPr>
        <w:t>(a)</w:t>
      </w:r>
      <w:r w:rsidRPr="008A70B1">
        <w:rPr>
          <w:rFonts w:eastAsia="Times New Roman"/>
        </w:rPr>
        <w:tab/>
      </w:r>
      <w:r w:rsidR="00691BE5" w:rsidRPr="00691BE5">
        <w:rPr>
          <w:rFonts w:eastAsia="Times New Roman"/>
          <w:u w:val="single"/>
        </w:rPr>
        <w:t xml:space="preserve">A criminal defendant sentenced to a term of imprisonment by a magistrate who </w:t>
      </w:r>
      <w:r w:rsidR="00BC64DD">
        <w:rPr>
          <w:rFonts w:eastAsia="Times New Roman"/>
          <w:u w:val="single"/>
        </w:rPr>
        <w:t xml:space="preserve">is </w:t>
      </w:r>
      <w:r w:rsidR="00691BE5" w:rsidRPr="00691BE5">
        <w:rPr>
          <w:rFonts w:eastAsia="Times New Roman"/>
          <w:u w:val="single"/>
        </w:rPr>
        <w:t>not an attorney licensed to practice law in this State shall be granted a new trial upon proper motion. The new trial shall be heard by a magistrate who is licensed to practice law in this State. If there is no magistrate in the county who is licensed to practice law in this State</w:t>
      </w:r>
      <w:r w:rsidR="00691BE5">
        <w:rPr>
          <w:rFonts w:eastAsia="Times New Roman"/>
          <w:u w:val="single"/>
        </w:rPr>
        <w:t xml:space="preserve">, </w:t>
      </w:r>
      <w:r w:rsidR="00691BE5" w:rsidRPr="00691BE5">
        <w:rPr>
          <w:rFonts w:eastAsia="Times New Roman"/>
          <w:u w:val="single"/>
        </w:rPr>
        <w:t xml:space="preserve">then the motion for new </w:t>
      </w:r>
      <w:r w:rsidR="00691BE5" w:rsidRPr="00691BE5">
        <w:rPr>
          <w:rFonts w:eastAsia="Times New Roman"/>
          <w:u w:val="single"/>
        </w:rPr>
        <w:lastRenderedPageBreak/>
        <w:t>trial shall be deemed an appeal of the conviction and heard in the Court of General Sessions as provided in subitem (b).</w:t>
      </w:r>
    </w:p>
    <w:p w:rsidR="008A70B1" w:rsidRPr="00691BE5" w:rsidRDefault="00691BE5" w:rsidP="0094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691BE5">
        <w:rPr>
          <w:rFonts w:eastAsia="Times New Roman"/>
          <w:u w:val="single"/>
        </w:rPr>
        <w:t>(b)</w:t>
      </w:r>
      <w:r>
        <w:rPr>
          <w:rFonts w:eastAsia="Times New Roman"/>
        </w:rPr>
        <w:tab/>
      </w:r>
      <w:r w:rsidRPr="00691BE5">
        <w:rPr>
          <w:rFonts w:eastAsia="Times New Roman"/>
          <w:u w:val="single"/>
        </w:rPr>
        <w:t>Upon appeal, t</w:t>
      </w:r>
      <w:r>
        <w:rPr>
          <w:rFonts w:eastAsia="Times New Roman"/>
          <w:u w:val="single"/>
        </w:rPr>
        <w:t xml:space="preserve">he Court of General Sessions shall review </w:t>
      </w:r>
      <w:r>
        <w:rPr>
          <w:rFonts w:eastAsia="Times New Roman"/>
          <w:i/>
          <w:u w:val="single"/>
        </w:rPr>
        <w:t xml:space="preserve">de novo </w:t>
      </w:r>
      <w:r>
        <w:rPr>
          <w:rFonts w:eastAsia="Times New Roman"/>
          <w:u w:val="single"/>
        </w:rPr>
        <w:t xml:space="preserve">the conviction of a criminal defendant </w:t>
      </w:r>
      <w:r w:rsidRPr="00944B0F">
        <w:rPr>
          <w:rFonts w:eastAsia="Times New Roman"/>
          <w:u w:val="single"/>
        </w:rPr>
        <w:t>sentenced to a term of imprisonment by a magistrate who is not an attorney licensed to practice law in this State</w:t>
      </w:r>
      <w:r>
        <w:rPr>
          <w:rFonts w:eastAsia="Times New Roman"/>
          <w:u w:val="single"/>
        </w:rPr>
        <w:t>.</w:t>
      </w:r>
      <w:r w:rsidR="00944B0F">
        <w:rPr>
          <w:rFonts w:eastAsia="Times New Roman"/>
        </w:rPr>
        <w:t>”</w:t>
      </w:r>
    </w:p>
    <w:p w:rsidR="00CA688D"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88D" w:rsidRPr="00522CE0" w:rsidRDefault="00CA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1BE5">
        <w:rPr>
          <w:rFonts w:eastAsia="Times New Roman"/>
        </w:rPr>
        <w:t>3</w:t>
      </w:r>
      <w:r>
        <w:rPr>
          <w:rFonts w:eastAsia="Times New Roman"/>
        </w:rPr>
        <w:t>.</w:t>
      </w:r>
      <w:r>
        <w:rPr>
          <w:rFonts w:eastAsia="Times New Roman"/>
        </w:rPr>
        <w:tab/>
        <w:t>This act takes effect upon approval by the Governor.</w:t>
      </w:r>
    </w:p>
    <w:p w:rsidR="00C443AC" w:rsidRDefault="008C32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55C7" w:rsidRDefault="003355C7" w:rsidP="003355C7">
      <w:pPr>
        <w:suppressAutoHyphens/>
        <w:jc w:val="both"/>
        <w:rPr>
          <w:rFonts w:eastAsia="Times New Roman"/>
        </w:rPr>
      </w:pPr>
    </w:p>
    <w:sectPr w:rsidR="003355C7" w:rsidSect="003355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358" w:rsidRDefault="00C71358" w:rsidP="00522CE0">
      <w:r>
        <w:separator/>
      </w:r>
    </w:p>
  </w:endnote>
  <w:endnote w:type="continuationSeparator" w:id="0">
    <w:p w:rsidR="00C71358" w:rsidRDefault="00C713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815E74-64D4-4B62-AD0E-21A9F33AA539}"/>
    <w:embedBold r:id="rId2" w:fontKey="{8FDECB3D-BBA3-49D1-8924-470E0C037450}"/>
    <w:embedItalic r:id="rId3" w:fontKey="{E3632D0A-C509-4179-944F-F0A4F7B1F0EB}"/>
  </w:font>
  <w:font w:name="Calibri">
    <w:panose1 w:val="020F0502020204030204"/>
    <w:charset w:val="00"/>
    <w:family w:val="swiss"/>
    <w:pitch w:val="variable"/>
    <w:sig w:usb0="E0002EFF" w:usb1="C000247B" w:usb2="00000009" w:usb3="00000000" w:csb0="000001FF" w:csb1="00000000"/>
    <w:embedRegular r:id="rId4" w:fontKey="{94F9F4DE-AE6E-49BF-81E8-551109EC2C59}"/>
  </w:font>
  <w:font w:name="Cambria">
    <w:panose1 w:val="02040503050406030204"/>
    <w:charset w:val="00"/>
    <w:family w:val="roman"/>
    <w:pitch w:val="variable"/>
    <w:sig w:usb0="E00006FF" w:usb1="420024FF" w:usb2="02000000" w:usb3="00000000" w:csb0="0000019F" w:csb1="00000000"/>
    <w:embedRegular r:id="rId5" w:fontKey="{A21F6DA4-F66B-4AD9-8A14-1E952FAD09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3AC" w:rsidRPr="003355C7" w:rsidRDefault="003355C7" w:rsidP="003355C7">
    <w:pPr>
      <w:pStyle w:val="Footer"/>
      <w:tabs>
        <w:tab w:val="clear" w:pos="4680"/>
        <w:tab w:val="clear" w:pos="9360"/>
        <w:tab w:val="center" w:pos="2995"/>
      </w:tabs>
      <w:spacing w:before="120"/>
    </w:pPr>
    <w:r>
      <w:t>[903]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358" w:rsidRDefault="00C71358" w:rsidP="00522CE0">
      <w:r>
        <w:separator/>
      </w:r>
    </w:p>
  </w:footnote>
  <w:footnote w:type="continuationSeparator" w:id="0">
    <w:p w:rsidR="00C71358" w:rsidRDefault="00C713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MAGI.KMM.TD"/>
    <w:docVar w:name="CoverAttorneyInitials" w:val="KMM"/>
    <w:docVar w:name="CoverAttorneyLastName" w:val="Moffitt"/>
    <w:docVar w:name="CoverBillType" w:val="b"/>
    <w:docVar w:name="CoverSenator" w:val="TD"/>
    <w:docVar w:name="dvBillNumber" w:val="903"/>
    <w:docVar w:name="dvBillNumberPrefix" w:val="S. "/>
    <w:docVar w:name="dvOriginalBody" w:val="Senate"/>
    <w:docVar w:name="fulldraftpath" w:val="L:\S-RES\TD\023MAGI.KMM.TD.DOCX"/>
    <w:docVar w:name="NameofBody" w:val="S"/>
    <w:docVar w:name="vgroup2" w:val="S-RES"/>
  </w:docVars>
  <w:rsids>
    <w:rsidRoot w:val="00CA688D"/>
    <w:rsid w:val="00042AC1"/>
    <w:rsid w:val="00046516"/>
    <w:rsid w:val="00072458"/>
    <w:rsid w:val="0007601D"/>
    <w:rsid w:val="000B0720"/>
    <w:rsid w:val="000B5EAF"/>
    <w:rsid w:val="000F5DD1"/>
    <w:rsid w:val="001315B2"/>
    <w:rsid w:val="00170561"/>
    <w:rsid w:val="00174988"/>
    <w:rsid w:val="00186AC9"/>
    <w:rsid w:val="00197DF1"/>
    <w:rsid w:val="001B3DD9"/>
    <w:rsid w:val="001B7E5D"/>
    <w:rsid w:val="001D3BAC"/>
    <w:rsid w:val="00216025"/>
    <w:rsid w:val="00245C4E"/>
    <w:rsid w:val="002C1321"/>
    <w:rsid w:val="002C2031"/>
    <w:rsid w:val="002C5896"/>
    <w:rsid w:val="002C73F2"/>
    <w:rsid w:val="002D3BED"/>
    <w:rsid w:val="00307C2B"/>
    <w:rsid w:val="00315228"/>
    <w:rsid w:val="00315D04"/>
    <w:rsid w:val="003355C7"/>
    <w:rsid w:val="00383247"/>
    <w:rsid w:val="003D6E2B"/>
    <w:rsid w:val="003E7597"/>
    <w:rsid w:val="00413EBF"/>
    <w:rsid w:val="0044020F"/>
    <w:rsid w:val="00450668"/>
    <w:rsid w:val="00454138"/>
    <w:rsid w:val="004813A2"/>
    <w:rsid w:val="004952FA"/>
    <w:rsid w:val="004A59EE"/>
    <w:rsid w:val="004B6A22"/>
    <w:rsid w:val="004C3CD0"/>
    <w:rsid w:val="004D7F37"/>
    <w:rsid w:val="00522CE0"/>
    <w:rsid w:val="00541951"/>
    <w:rsid w:val="00552104"/>
    <w:rsid w:val="00565148"/>
    <w:rsid w:val="00570403"/>
    <w:rsid w:val="00593361"/>
    <w:rsid w:val="005A413B"/>
    <w:rsid w:val="005A5017"/>
    <w:rsid w:val="005A648C"/>
    <w:rsid w:val="005B387F"/>
    <w:rsid w:val="005C4163"/>
    <w:rsid w:val="005F07AC"/>
    <w:rsid w:val="005F1745"/>
    <w:rsid w:val="00686BF0"/>
    <w:rsid w:val="00691BE5"/>
    <w:rsid w:val="006A1802"/>
    <w:rsid w:val="006C0CBB"/>
    <w:rsid w:val="006C74EA"/>
    <w:rsid w:val="00720D40"/>
    <w:rsid w:val="007318D4"/>
    <w:rsid w:val="00765784"/>
    <w:rsid w:val="007A4390"/>
    <w:rsid w:val="007E5CB7"/>
    <w:rsid w:val="008104B7"/>
    <w:rsid w:val="008314D2"/>
    <w:rsid w:val="00870F6F"/>
    <w:rsid w:val="008A70B1"/>
    <w:rsid w:val="008B2F42"/>
    <w:rsid w:val="008C324E"/>
    <w:rsid w:val="008C3697"/>
    <w:rsid w:val="008C55CF"/>
    <w:rsid w:val="008C7685"/>
    <w:rsid w:val="008E185F"/>
    <w:rsid w:val="008F023B"/>
    <w:rsid w:val="008F1ADA"/>
    <w:rsid w:val="00904E16"/>
    <w:rsid w:val="009162B3"/>
    <w:rsid w:val="00927C62"/>
    <w:rsid w:val="00944B0F"/>
    <w:rsid w:val="00983951"/>
    <w:rsid w:val="00984124"/>
    <w:rsid w:val="00984640"/>
    <w:rsid w:val="00995C37"/>
    <w:rsid w:val="009C118A"/>
    <w:rsid w:val="00A02011"/>
    <w:rsid w:val="00A4011E"/>
    <w:rsid w:val="00A86015"/>
    <w:rsid w:val="00A9594E"/>
    <w:rsid w:val="00AE59C8"/>
    <w:rsid w:val="00B05030"/>
    <w:rsid w:val="00B054DF"/>
    <w:rsid w:val="00B10098"/>
    <w:rsid w:val="00B5790D"/>
    <w:rsid w:val="00B63EFA"/>
    <w:rsid w:val="00B945C5"/>
    <w:rsid w:val="00BA20EA"/>
    <w:rsid w:val="00BB59EB"/>
    <w:rsid w:val="00BB5AFC"/>
    <w:rsid w:val="00BC026E"/>
    <w:rsid w:val="00BC0A56"/>
    <w:rsid w:val="00BC64DD"/>
    <w:rsid w:val="00C443AC"/>
    <w:rsid w:val="00C45366"/>
    <w:rsid w:val="00C57023"/>
    <w:rsid w:val="00C71358"/>
    <w:rsid w:val="00C74052"/>
    <w:rsid w:val="00CA688D"/>
    <w:rsid w:val="00CB187A"/>
    <w:rsid w:val="00CC0EC7"/>
    <w:rsid w:val="00CC251A"/>
    <w:rsid w:val="00CD42F4"/>
    <w:rsid w:val="00CF2C98"/>
    <w:rsid w:val="00D1088B"/>
    <w:rsid w:val="00D1286F"/>
    <w:rsid w:val="00D14DE6"/>
    <w:rsid w:val="00D156D2"/>
    <w:rsid w:val="00D35486"/>
    <w:rsid w:val="00D53E29"/>
    <w:rsid w:val="00D86943"/>
    <w:rsid w:val="00DA3C6B"/>
    <w:rsid w:val="00DA47B9"/>
    <w:rsid w:val="00DE5635"/>
    <w:rsid w:val="00DF1B2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68E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0142680-74B5-4576-9E98-E164B2B7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6</Pages>
  <Words>1897</Words>
  <Characters>9764</Characters>
  <Application>Microsoft Office Word</Application>
  <DocSecurity>0</DocSecurity>
  <Lines>221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903 Text of Previous Version (Dec. 11, 2019) - South Carolina Legislature Online</dc:title>
  <dc:subject/>
  <dc:creator>Ken Moffitt</dc:creator>
  <cp:keywords/>
  <dc:description/>
  <cp:lastModifiedBy>S Wilson</cp:lastModifiedBy>
  <cp:revision>2</cp:revision>
  <dcterms:created xsi:type="dcterms:W3CDTF">2019-12-11T20:18:00Z</dcterms:created>
  <dcterms:modified xsi:type="dcterms:W3CDTF">2019-12-11T20:18:00Z</dcterms:modified>
</cp:coreProperties>
</file>