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9B4" w:rsidRPr="00522CE0" w:rsidRDefault="001439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33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1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40169E">
        <w:t xml:space="preserve">SECTION 49-4-35 OF </w:t>
      </w:r>
      <w:r>
        <w:t xml:space="preserve">THE </w:t>
      </w:r>
      <w:r w:rsidR="0040169E">
        <w:t xml:space="preserve">1976 </w:t>
      </w:r>
      <w:r>
        <w:t>CODE</w:t>
      </w:r>
      <w:r w:rsidR="0040169E">
        <w:t>, RELATING TO THE REGISTRATION OF SURFACE WATER USE WITH THE DEPARTMENT OF HEALTH AND ENVIRONMENTAL CONTROL</w:t>
      </w:r>
      <w:r>
        <w:t>, TO ENACT THE “SURFACE WATER STEWARDSHIP ACT</w:t>
      </w:r>
      <w:r w:rsidR="0040169E">
        <w:t>,</w:t>
      </w:r>
      <w:r>
        <w:t>”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B42" w:rsidRPr="009F1B42" w:rsidRDefault="006F3374"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F1B42" w:rsidRPr="009F1B42">
        <w:rPr>
          <w:rFonts w:eastAsia="Times New Roman"/>
          <w:color w:val="000000" w:themeColor="text1"/>
          <w:szCs w:val="20"/>
          <w:u w:color="000000" w:themeColor="text1"/>
        </w:rPr>
        <w:t>This act may be referred to and cited as the “Surface Water Stewardship Act</w:t>
      </w:r>
      <w:r w:rsidR="009F1B42">
        <w:rPr>
          <w:rFonts w:eastAsia="Times New Roman"/>
          <w:color w:val="000000" w:themeColor="text1"/>
          <w:szCs w:val="20"/>
          <w:u w:color="000000" w:themeColor="text1"/>
        </w:rPr>
        <w:t>.</w:t>
      </w:r>
      <w:r w:rsidR="009F1B42" w:rsidRPr="009F1B42">
        <w:rPr>
          <w:rFonts w:eastAsia="Times New Roman"/>
          <w:color w:val="000000" w:themeColor="text1"/>
          <w:szCs w:val="20"/>
          <w:u w:color="000000" w:themeColor="text1"/>
        </w:rPr>
        <w:t>”</w:t>
      </w: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1B42">
        <w:rPr>
          <w:rFonts w:eastAsia="Times New Roman"/>
          <w:color w:val="000000" w:themeColor="text1"/>
          <w:szCs w:val="20"/>
          <w:u w:color="000000" w:themeColor="text1"/>
        </w:rPr>
        <w:t>SECTION</w:t>
      </w:r>
      <w:r w:rsidRPr="009F1B42">
        <w:rPr>
          <w:rFonts w:eastAsia="Times New Roman"/>
          <w:color w:val="000000" w:themeColor="text1"/>
          <w:szCs w:val="20"/>
          <w:u w:color="000000" w:themeColor="text1"/>
        </w:rPr>
        <w:tab/>
        <w:t>2.</w:t>
      </w:r>
      <w:r w:rsidRPr="009F1B42">
        <w:rPr>
          <w:rFonts w:eastAsia="Times New Roman"/>
          <w:color w:val="000000" w:themeColor="text1"/>
          <w:szCs w:val="20"/>
          <w:u w:color="000000" w:themeColor="text1"/>
        </w:rPr>
        <w:tab/>
        <w:t>Section 49</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4</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35 of the 1976 Code is amended by adding an appropriately l</w:t>
      </w:r>
      <w:r>
        <w:rPr>
          <w:rFonts w:eastAsia="Times New Roman"/>
          <w:color w:val="000000" w:themeColor="text1"/>
          <w:szCs w:val="20"/>
          <w:u w:color="000000" w:themeColor="text1"/>
        </w:rPr>
        <w:t>ettered new subsection to read:</w:t>
      </w: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1B42">
        <w:rPr>
          <w:rFonts w:eastAsia="Times New Roman"/>
          <w:color w:val="000000" w:themeColor="text1"/>
          <w:szCs w:val="20"/>
          <w:u w:color="000000" w:themeColor="text1"/>
        </w:rPr>
        <w:tab/>
        <w:t>“(</w:t>
      </w:r>
      <w:r>
        <w:rPr>
          <w:rFonts w:eastAsia="Times New Roman"/>
          <w:color w:val="000000" w:themeColor="text1"/>
          <w:szCs w:val="20"/>
          <w:u w:color="000000" w:themeColor="text1"/>
        </w:rPr>
        <w:tab/>
      </w:r>
      <w:r w:rsidRPr="009F1B42">
        <w:rPr>
          <w:rFonts w:eastAsia="Times New Roman"/>
          <w:color w:val="000000" w:themeColor="text1"/>
          <w:szCs w:val="20"/>
          <w:u w:color="000000" w:themeColor="text1"/>
        </w:rPr>
        <w:t>)(1)</w:t>
      </w:r>
      <w:r w:rsidRPr="009F1B42">
        <w:rPr>
          <w:rFonts w:eastAsia="Times New Roman"/>
          <w:color w:val="000000" w:themeColor="text1"/>
          <w:szCs w:val="20"/>
          <w:u w:color="000000" w:themeColor="text1"/>
        </w:rPr>
        <w:tab/>
        <w:t>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withdrawal and four hundred twenty</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 xml:space="preserve">five million gallons during any one month at the time of </w:t>
      </w:r>
      <w:r w:rsidRPr="009F1B42">
        <w:rPr>
          <w:rFonts w:eastAsia="Times New Roman"/>
          <w:color w:val="000000" w:themeColor="text1"/>
          <w:szCs w:val="20"/>
          <w:u w:color="000000" w:themeColor="text1"/>
        </w:rPr>
        <w:lastRenderedPageBreak/>
        <w:t xml:space="preserve">registration without a permit issued pursuant to this chapter in the same manner and under the same conditions as </w:t>
      </w:r>
      <w:r>
        <w:rPr>
          <w:rFonts w:eastAsia="Times New Roman"/>
          <w:color w:val="000000" w:themeColor="text1"/>
          <w:szCs w:val="20"/>
          <w:u w:color="000000" w:themeColor="text1"/>
        </w:rPr>
        <w:t>a new surface water withdrawer.</w:t>
      </w:r>
    </w:p>
    <w:p w:rsidR="006F3374"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1B42">
        <w:rPr>
          <w:rFonts w:eastAsia="Times New Roman"/>
          <w:color w:val="000000" w:themeColor="text1"/>
          <w:szCs w:val="20"/>
          <w:u w:color="000000" w:themeColor="text1"/>
        </w:rPr>
        <w:tab/>
      </w:r>
      <w:r w:rsidRPr="009F1B42">
        <w:rPr>
          <w:rFonts w:eastAsia="Times New Roman"/>
          <w:color w:val="000000" w:themeColor="text1"/>
          <w:szCs w:val="20"/>
          <w:u w:color="000000" w:themeColor="text1"/>
        </w:rPr>
        <w:tab/>
        <w:t>(2)</w:t>
      </w:r>
      <w:r w:rsidRPr="009F1B42">
        <w:rPr>
          <w:rFonts w:eastAsia="Times New Roman"/>
          <w:color w:val="000000" w:themeColor="text1"/>
          <w:szCs w:val="20"/>
          <w:u w:color="000000" w:themeColor="text1"/>
        </w:rPr>
        <w:tab/>
        <w:t xml:space="preserve">A registered surface water withdrawer that requests to substantially increase the amount of surface water for which he is registered to withdraw may not withdraw surface water in excess of his registered amount </w:t>
      </w:r>
      <w:r w:rsidR="007B00D5">
        <w:rPr>
          <w:rFonts w:eastAsia="Times New Roman"/>
          <w:color w:val="000000" w:themeColor="text1"/>
          <w:szCs w:val="20"/>
          <w:u w:color="000000" w:themeColor="text1"/>
        </w:rPr>
        <w:t>if</w:t>
      </w:r>
      <w:r w:rsidRPr="009F1B42">
        <w:rPr>
          <w:rFonts w:eastAsia="Times New Roman"/>
          <w:color w:val="000000" w:themeColor="text1"/>
          <w:szCs w:val="20"/>
          <w:u w:color="000000" w:themeColor="text1"/>
        </w:rPr>
        <w:t xml:space="preserve"> his registered withdrawal quantity and the proposed increase above his registered withdrawal quantity, when combined, exceeds both five percent of the safe yield at the point of withdrawal and four hundred twenty</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five million gallons during any one month without a permit issued for the increased amount pursuant to this chapter in the same manner and under the same conditions as a new surface water withdrawer.”</w:t>
      </w:r>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374" w:rsidRPr="00522CE0"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1B42">
        <w:rPr>
          <w:rFonts w:eastAsia="Times New Roman"/>
        </w:rPr>
        <w:t>3</w:t>
      </w:r>
      <w:r>
        <w:rPr>
          <w:rFonts w:eastAsia="Times New Roman"/>
        </w:rPr>
        <w:t>.</w:t>
      </w:r>
      <w:r>
        <w:rPr>
          <w:rFonts w:eastAsia="Times New Roman"/>
        </w:rPr>
        <w:tab/>
        <w:t>This act takes effect upon approval by the Governor.</w:t>
      </w:r>
    </w:p>
    <w:p w:rsidR="00E37D68" w:rsidRDefault="00ED27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39B4" w:rsidRDefault="001439B4" w:rsidP="001439B4">
      <w:pPr>
        <w:suppressAutoHyphens/>
        <w:jc w:val="both"/>
        <w:rPr>
          <w:rFonts w:eastAsia="Times New Roman"/>
        </w:rPr>
      </w:pPr>
    </w:p>
    <w:sectPr w:rsidR="001439B4" w:rsidSect="001439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374" w:rsidRDefault="006F3374" w:rsidP="00522CE0">
      <w:r>
        <w:separator/>
      </w:r>
    </w:p>
  </w:endnote>
  <w:endnote w:type="continuationSeparator" w:id="0">
    <w:p w:rsidR="006F3374" w:rsidRDefault="006F33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08E33E-CAEC-40F1-A5EF-B1E4A8B64A2D}"/>
    <w:embedBold r:id="rId2" w:fontKey="{52E8BD1A-347A-4035-8F17-498CA18CE607}"/>
  </w:font>
  <w:font w:name="Calibri">
    <w:panose1 w:val="020F0502020204030204"/>
    <w:charset w:val="00"/>
    <w:family w:val="swiss"/>
    <w:pitch w:val="variable"/>
    <w:sig w:usb0="E00002FF" w:usb1="4000ACFF" w:usb2="00000001" w:usb3="00000000" w:csb0="0000019F" w:csb1="00000000"/>
    <w:embedRegular r:id="rId3" w:fontKey="{8DB3B097-CD45-4076-9D41-75B0D894D756}"/>
  </w:font>
  <w:font w:name="Cambria">
    <w:panose1 w:val="02040503050406030204"/>
    <w:charset w:val="00"/>
    <w:family w:val="roman"/>
    <w:pitch w:val="variable"/>
    <w:sig w:usb0="E00002FF" w:usb1="400004FF" w:usb2="00000000" w:usb3="00000000" w:csb0="0000019F" w:csb1="00000000"/>
    <w:embedRegular r:id="rId4" w:fontKey="{65321234-39A7-40E8-92B0-1428C0C66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D68" w:rsidRPr="001439B4" w:rsidRDefault="001439B4" w:rsidP="001439B4">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374" w:rsidRDefault="006F3374" w:rsidP="00522CE0">
      <w:r>
        <w:separator/>
      </w:r>
    </w:p>
  </w:footnote>
  <w:footnote w:type="continuationSeparator" w:id="0">
    <w:p w:rsidR="006F3374" w:rsidRDefault="006F33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URF.KMM.GEC"/>
    <w:docVar w:name="CoverAttorneyInitials" w:val="KMM"/>
    <w:docVar w:name="CoverAttorneyLastName" w:val="Moffitt"/>
    <w:docVar w:name="CoverBillType" w:val="b"/>
    <w:docVar w:name="CoverSenator" w:val="GEC"/>
    <w:docVar w:name="dvBillNumber" w:val="92"/>
    <w:docVar w:name="dvBillNumberPrefix" w:val="S. "/>
    <w:docVar w:name="dvOriginalBody" w:val="Senate"/>
    <w:docVar w:name="fulldraftpath" w:val="L:\S-RES\GEC\003SURF.KMM.GEC.DOCX"/>
    <w:docVar w:name="NameofBody" w:val="S"/>
    <w:docVar w:name="vgroup2" w:val="S-RES"/>
  </w:docVars>
  <w:rsids>
    <w:rsidRoot w:val="006F3374"/>
    <w:rsid w:val="00010CAC"/>
    <w:rsid w:val="00042AC1"/>
    <w:rsid w:val="00046516"/>
    <w:rsid w:val="00072458"/>
    <w:rsid w:val="0007601D"/>
    <w:rsid w:val="000B0720"/>
    <w:rsid w:val="000B5EAF"/>
    <w:rsid w:val="001315B2"/>
    <w:rsid w:val="001439B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169E"/>
    <w:rsid w:val="00413EBF"/>
    <w:rsid w:val="0044020F"/>
    <w:rsid w:val="00450668"/>
    <w:rsid w:val="00454138"/>
    <w:rsid w:val="004813A2"/>
    <w:rsid w:val="004952FA"/>
    <w:rsid w:val="004B6A22"/>
    <w:rsid w:val="004D7F37"/>
    <w:rsid w:val="005051A7"/>
    <w:rsid w:val="00522CE0"/>
    <w:rsid w:val="00541951"/>
    <w:rsid w:val="00565148"/>
    <w:rsid w:val="00570403"/>
    <w:rsid w:val="00593361"/>
    <w:rsid w:val="005A413B"/>
    <w:rsid w:val="005A5017"/>
    <w:rsid w:val="005A648C"/>
    <w:rsid w:val="005F07AC"/>
    <w:rsid w:val="005F1745"/>
    <w:rsid w:val="006A1802"/>
    <w:rsid w:val="006C0CBB"/>
    <w:rsid w:val="006C74EA"/>
    <w:rsid w:val="006E060B"/>
    <w:rsid w:val="006F3374"/>
    <w:rsid w:val="00720D40"/>
    <w:rsid w:val="007318D4"/>
    <w:rsid w:val="00765784"/>
    <w:rsid w:val="007A4390"/>
    <w:rsid w:val="007B00D5"/>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B42"/>
    <w:rsid w:val="00A02011"/>
    <w:rsid w:val="00A4011E"/>
    <w:rsid w:val="00A86015"/>
    <w:rsid w:val="00A9594E"/>
    <w:rsid w:val="00AA2851"/>
    <w:rsid w:val="00AE59C8"/>
    <w:rsid w:val="00B10098"/>
    <w:rsid w:val="00B5790D"/>
    <w:rsid w:val="00B945C5"/>
    <w:rsid w:val="00BA20EA"/>
    <w:rsid w:val="00BB5AFC"/>
    <w:rsid w:val="00BC0A56"/>
    <w:rsid w:val="00C41AF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D68"/>
    <w:rsid w:val="00E76AD9"/>
    <w:rsid w:val="00E86EE2"/>
    <w:rsid w:val="00E91E2F"/>
    <w:rsid w:val="00EA3546"/>
    <w:rsid w:val="00EB47AE"/>
    <w:rsid w:val="00EB562E"/>
    <w:rsid w:val="00EC34E1"/>
    <w:rsid w:val="00ED270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70B1991-546E-4A6C-9EAF-3F8AF339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343</Words>
  <Characters>1845</Characters>
  <Application>Microsoft Office Word</Application>
  <DocSecurity>0</DocSecurity>
  <Lines>58</Lines>
  <Paragraphs>9</Paragraphs>
  <ScaleCrop>false</ScaleCrop>
  <Company>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 Text of Previous Version (Dec. 12, 2018) - South Carolina Legislature Online</dc:title>
  <dc:subject/>
  <dc:creator>Rebecca Landau</dc:creator>
  <cp:keywords/>
  <dc:description/>
  <cp:lastModifiedBy>S Volk</cp:lastModifiedBy>
  <cp:revision>2</cp:revision>
  <dcterms:created xsi:type="dcterms:W3CDTF">2018-12-12T19:57:00Z</dcterms:created>
  <dcterms:modified xsi:type="dcterms:W3CDTF">2018-12-12T19:57:00Z</dcterms:modified>
</cp:coreProperties>
</file>