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6FF" w:rsidRDefault="006326FF" w:rsidP="00BC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C777A" w:rsidRDefault="00BC777A" w:rsidP="00BC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77A" w:rsidRDefault="00BC777A" w:rsidP="00BC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77A" w:rsidRDefault="00BC777A" w:rsidP="00BC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77A" w:rsidRDefault="00BC777A" w:rsidP="00BC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77A" w:rsidRDefault="00BC777A" w:rsidP="00BC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77A" w:rsidRDefault="00BC777A" w:rsidP="00BC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A08" w:rsidRDefault="00682A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A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5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78F4">
        <w:rPr>
          <w:color w:val="000000" w:themeColor="text1"/>
          <w:u w:color="000000" w:themeColor="text1"/>
        </w:rPr>
        <w:t>TO AMEND SECTION 8</w:t>
      </w:r>
      <w:r w:rsidR="00B046FD">
        <w:rPr>
          <w:color w:val="000000" w:themeColor="text1"/>
          <w:u w:color="000000" w:themeColor="text1"/>
        </w:rPr>
        <w:noBreakHyphen/>
      </w:r>
      <w:r w:rsidRPr="002378F4">
        <w:rPr>
          <w:color w:val="000000" w:themeColor="text1"/>
          <w:u w:color="000000" w:themeColor="text1"/>
        </w:rPr>
        <w:t>13</w:t>
      </w:r>
      <w:r w:rsidR="00B046FD">
        <w:rPr>
          <w:color w:val="000000" w:themeColor="text1"/>
          <w:u w:color="000000" w:themeColor="text1"/>
        </w:rPr>
        <w:noBreakHyphen/>
      </w:r>
      <w:r>
        <w:rPr>
          <w:color w:val="000000" w:themeColor="text1"/>
          <w:u w:color="000000" w:themeColor="text1"/>
        </w:rPr>
        <w:t>1348</w:t>
      </w:r>
      <w:r w:rsidRPr="002378F4">
        <w:rPr>
          <w:color w:val="000000" w:themeColor="text1"/>
          <w:u w:color="000000" w:themeColor="text1"/>
        </w:rPr>
        <w:t xml:space="preserve">, </w:t>
      </w:r>
      <w:r>
        <w:rPr>
          <w:color w:val="000000" w:themeColor="text1"/>
          <w:u w:color="000000" w:themeColor="text1"/>
        </w:rPr>
        <w:t xml:space="preserve">CODE OF LAWS OF SOUTH CAROLINA, 1976, </w:t>
      </w:r>
      <w:r w:rsidRPr="002378F4">
        <w:rPr>
          <w:color w:val="000000" w:themeColor="text1"/>
          <w:u w:color="000000" w:themeColor="text1"/>
        </w:rPr>
        <w:t xml:space="preserve">RELATING TO THE USE OF CAMPAIGN FUNDS FOR PERSONAL EXPENSES, SO AS TO </w:t>
      </w:r>
      <w:r>
        <w:rPr>
          <w:color w:val="000000" w:themeColor="text1"/>
          <w:u w:color="000000" w:themeColor="text1"/>
        </w:rPr>
        <w:t xml:space="preserve">PROVIDE THAT </w:t>
      </w:r>
      <w:r w:rsidRPr="00B503E4">
        <w:rPr>
          <w:color w:val="000000" w:themeColor="text1"/>
          <w:u w:color="000000" w:themeColor="text1"/>
        </w:rPr>
        <w:t>A CANDIDATE MAY USE CAMPAIGN FUNDS TO PAY REASONABLE CHILDCARE EXPENSES THAT ARE THE DIRECT RESULT OF CAMPAIGN ACTIVITY AND THAT WOULD NOT HAVE BEEN INCURRED</w:t>
      </w:r>
      <w:r>
        <w:rPr>
          <w:color w:val="000000" w:themeColor="text1"/>
          <w:u w:color="000000" w:themeColor="text1"/>
        </w:rPr>
        <w:t xml:space="preserve"> BY THE CANDIDATE</w:t>
      </w:r>
      <w:r w:rsidRPr="00B503E4">
        <w:rPr>
          <w:color w:val="000000" w:themeColor="text1"/>
          <w:u w:color="000000" w:themeColor="text1"/>
        </w:rPr>
        <w:t xml:space="preserve"> BUT FOR THE CAMPAIGN ACTIVITY, AND</w:t>
      </w:r>
      <w:r>
        <w:rPr>
          <w:color w:val="000000" w:themeColor="text1"/>
          <w:u w:color="000000" w:themeColor="text1"/>
        </w:rPr>
        <w:t xml:space="preserve"> THE USE OF CAMPAIGN FUNDS TO PAY REASONABLE CHILDCARE EXPENSES THAT ARE THE DIRECT RESULT OF CAMPAIGN ACTIVITY AND THAT WOULD NOT HAVE BEEN INCURRED BY THE CANDIDATE BUT FOR THE CAMPAIGN ACTIVITY MAY NOT BE CONSTRUED TO CONSTITUTE A PERSONAL EXPENSE.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AA0" w:rsidRDefault="00CB4A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AA0" w:rsidRDefault="00CB4A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A0" w:rsidRDefault="00CB4A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4F81" w:rsidRPr="004D5A90">
        <w:rPr>
          <w:color w:val="000000" w:themeColor="text1"/>
          <w:u w:color="000000" w:themeColor="text1"/>
        </w:rPr>
        <w:t>Section 8</w:t>
      </w:r>
      <w:r w:rsidR="00B046FD">
        <w:rPr>
          <w:color w:val="000000" w:themeColor="text1"/>
          <w:u w:color="000000" w:themeColor="text1"/>
        </w:rPr>
        <w:noBreakHyphen/>
      </w:r>
      <w:r w:rsidR="00D34F81" w:rsidRPr="004D5A90">
        <w:rPr>
          <w:color w:val="000000" w:themeColor="text1"/>
          <w:u w:color="000000" w:themeColor="text1"/>
        </w:rPr>
        <w:t>13</w:t>
      </w:r>
      <w:r w:rsidR="00B046FD">
        <w:rPr>
          <w:color w:val="000000" w:themeColor="text1"/>
          <w:u w:color="000000" w:themeColor="text1"/>
        </w:rPr>
        <w:noBreakHyphen/>
      </w:r>
      <w:r w:rsidR="00D34F81" w:rsidRPr="004D5A90">
        <w:rPr>
          <w:color w:val="000000" w:themeColor="text1"/>
          <w:u w:color="000000" w:themeColor="text1"/>
        </w:rPr>
        <w:t>1348</w:t>
      </w:r>
      <w:r w:rsidR="00D34F81">
        <w:rPr>
          <w:color w:val="000000" w:themeColor="text1"/>
          <w:u w:color="000000" w:themeColor="text1"/>
        </w:rPr>
        <w:t>(A)</w:t>
      </w:r>
      <w:r w:rsidR="00D34F81" w:rsidRPr="004D5A90">
        <w:rPr>
          <w:color w:val="000000" w:themeColor="text1"/>
          <w:u w:color="000000" w:themeColor="text1"/>
        </w:rPr>
        <w:t xml:space="preserve"> of the 1976 Code is amended to read:</w:t>
      </w:r>
    </w:p>
    <w:p w:rsidR="00CB4AA0" w:rsidRDefault="00CB4A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B7" w:rsidRDefault="00CF7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26551">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B046FD" w:rsidRPr="00B046FD">
        <w:t>’</w:t>
      </w:r>
      <w:r w:rsidRPr="00326551">
        <w:t>s duties as a holder of elective office.</w:t>
      </w:r>
      <w:r w:rsidR="00D34F81">
        <w:t xml:space="preserve"> </w:t>
      </w:r>
      <w:r w:rsidR="00D34F81" w:rsidRPr="00B503E4">
        <w:rPr>
          <w:color w:val="000000" w:themeColor="text1"/>
          <w:u w:val="single"/>
        </w:rPr>
        <w:t xml:space="preserve">A candidate may use </w:t>
      </w:r>
      <w:r w:rsidR="00D34F81">
        <w:rPr>
          <w:color w:val="000000" w:themeColor="text1"/>
          <w:u w:val="single"/>
        </w:rPr>
        <w:t>campaign funds to pay</w:t>
      </w:r>
      <w:r w:rsidR="00D34F81" w:rsidRPr="00B503E4">
        <w:rPr>
          <w:color w:val="000000" w:themeColor="text1"/>
          <w:u w:val="single"/>
        </w:rPr>
        <w:t xml:space="preserve"> reasonable childcare expenses that are the direct result of campaign activity and that would not have been incurred </w:t>
      </w:r>
      <w:r w:rsidR="00D34F81">
        <w:rPr>
          <w:color w:val="000000" w:themeColor="text1"/>
          <w:u w:val="single"/>
        </w:rPr>
        <w:t xml:space="preserve">by the candidate </w:t>
      </w:r>
      <w:r w:rsidR="00D34F81" w:rsidRPr="00B503E4">
        <w:rPr>
          <w:color w:val="000000" w:themeColor="text1"/>
          <w:u w:val="single"/>
        </w:rPr>
        <w:t xml:space="preserve">but for the campaign </w:t>
      </w:r>
      <w:r w:rsidR="00D34F81" w:rsidRPr="00B503E4">
        <w:rPr>
          <w:color w:val="000000" w:themeColor="text1"/>
          <w:u w:val="single"/>
        </w:rPr>
        <w:lastRenderedPageBreak/>
        <w:t>activity</w:t>
      </w:r>
      <w:r w:rsidR="00D34F81">
        <w:rPr>
          <w:color w:val="000000" w:themeColor="text1"/>
          <w:u w:val="single"/>
        </w:rPr>
        <w:t>. The use of campaign funds to pay</w:t>
      </w:r>
      <w:r w:rsidR="00D34F81" w:rsidRPr="00B503E4">
        <w:rPr>
          <w:color w:val="000000" w:themeColor="text1"/>
          <w:u w:val="single"/>
        </w:rPr>
        <w:t xml:space="preserve"> reasonable childcare expenses that are the direct result of campaign activity and that would not have been incurred </w:t>
      </w:r>
      <w:r w:rsidR="00D34F81">
        <w:rPr>
          <w:color w:val="000000" w:themeColor="text1"/>
          <w:u w:val="single"/>
        </w:rPr>
        <w:t xml:space="preserve">by the candidate </w:t>
      </w:r>
      <w:r w:rsidR="00D34F81" w:rsidRPr="00B503E4">
        <w:rPr>
          <w:color w:val="000000" w:themeColor="text1"/>
          <w:u w:val="single"/>
        </w:rPr>
        <w:t>but for the campaign activity</w:t>
      </w:r>
      <w:r w:rsidR="00D34F81">
        <w:rPr>
          <w:color w:val="000000" w:themeColor="text1"/>
          <w:u w:val="single"/>
        </w:rPr>
        <w:t xml:space="preserve"> may not be construed to constitute a personal expense.</w:t>
      </w:r>
      <w:r>
        <w:t>”</w:t>
      </w:r>
    </w:p>
    <w:p w:rsidR="00CF75B7" w:rsidRDefault="00CF75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A0" w:rsidRDefault="00CB4A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4F81">
        <w:t>2</w:t>
      </w:r>
      <w:r>
        <w:t>.</w:t>
      </w:r>
      <w:r>
        <w:tab/>
        <w:t>This act takes effect upon approval by the Governor.</w:t>
      </w:r>
    </w:p>
    <w:p w:rsidR="0008387E" w:rsidRDefault="00B046F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26FF" w:rsidRDefault="006326FF" w:rsidP="006326FF">
      <w:pPr>
        <w:suppressAutoHyphens/>
      </w:pPr>
    </w:p>
    <w:sectPr w:rsidR="006326FF" w:rsidSect="006326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AA0" w:rsidRDefault="00CB4AA0" w:rsidP="009F0C77">
      <w:r>
        <w:separator/>
      </w:r>
    </w:p>
  </w:endnote>
  <w:endnote w:type="continuationSeparator" w:id="0">
    <w:p w:rsidR="00CB4AA0" w:rsidRDefault="00CB4A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1F0CD2-3C5C-4049-BFEC-76C44A8AEF7E}"/>
    <w:embedBold r:id="rId2" w:fontKey="{B1AF0DF0-BFC3-4D86-A9DD-4634B2E8F17A}"/>
  </w:font>
  <w:font w:name="Calibri">
    <w:panose1 w:val="020F0502020204030204"/>
    <w:charset w:val="00"/>
    <w:family w:val="swiss"/>
    <w:pitch w:val="variable"/>
    <w:sig w:usb0="E0002EFF" w:usb1="C000247B" w:usb2="00000009" w:usb3="00000000" w:csb0="000001FF" w:csb1="00000000"/>
    <w:embedRegular r:id="rId3" w:fontKey="{19771200-E066-413E-B327-8468B774C2F9}"/>
  </w:font>
  <w:font w:name="Segoe UI">
    <w:panose1 w:val="020B0502040204020203"/>
    <w:charset w:val="00"/>
    <w:family w:val="swiss"/>
    <w:pitch w:val="variable"/>
    <w:sig w:usb0="E4002EFF" w:usb1="C000E47F" w:usb2="00000009" w:usb3="00000000" w:csb0="000001FF" w:csb1="00000000"/>
    <w:embedRegular r:id="rId4" w:fontKey="{C3AE7AF5-6342-47C8-8B3A-C78274E0FF11}"/>
  </w:font>
  <w:font w:name="Cambria">
    <w:panose1 w:val="02040503050406030204"/>
    <w:charset w:val="00"/>
    <w:family w:val="roman"/>
    <w:pitch w:val="variable"/>
    <w:sig w:usb0="E00006FF" w:usb1="420024FF" w:usb2="02000000" w:usb3="00000000" w:csb0="0000019F" w:csb1="00000000"/>
    <w:embedRegular r:id="rId5" w:fontKey="{4F1BA30D-651C-42B6-95F2-1064486D34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87E" w:rsidRPr="006326FF" w:rsidRDefault="006326FF" w:rsidP="006326FF">
    <w:pPr>
      <w:pStyle w:val="Footer"/>
      <w:tabs>
        <w:tab w:val="clear" w:pos="4680"/>
        <w:tab w:val="clear" w:pos="9360"/>
        <w:tab w:val="center" w:pos="2995"/>
      </w:tabs>
      <w:spacing w:before="120"/>
    </w:pPr>
    <w:r>
      <w:t>[973]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AA0" w:rsidRDefault="00CB4AA0" w:rsidP="009F0C77">
      <w:r>
        <w:separator/>
      </w:r>
    </w:p>
  </w:footnote>
  <w:footnote w:type="continuationSeparator" w:id="0">
    <w:p w:rsidR="00CB4AA0" w:rsidRDefault="00CB4A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90ZW20"/>
    <w:docVar w:name="CoverBillType" w:val="b"/>
    <w:docVar w:name="DocPath" w:val="L:\Council\bills\CC\15690ZW20.DOCX"/>
    <w:docVar w:name="dvBillNumber" w:val="973"/>
    <w:docVar w:name="dvBillNumberPrefix" w:val="S. "/>
    <w:docVar w:name="dvOriginalBody" w:val="Senate"/>
    <w:docVar w:name="dvSteno" w:val="CC"/>
    <w:docVar w:name="NameofBody" w:val="s"/>
    <w:docVar w:name="vGroup2" w:val="Council"/>
  </w:docVars>
  <w:rsids>
    <w:rsidRoot w:val="00CB4AA0"/>
    <w:rsid w:val="000263D9"/>
    <w:rsid w:val="00026C9A"/>
    <w:rsid w:val="0008387E"/>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3AFB"/>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26FF"/>
    <w:rsid w:val="006340D9"/>
    <w:rsid w:val="00643B8E"/>
    <w:rsid w:val="00653ECC"/>
    <w:rsid w:val="00665EBC"/>
    <w:rsid w:val="00680479"/>
    <w:rsid w:val="00682A08"/>
    <w:rsid w:val="0069470D"/>
    <w:rsid w:val="006A476C"/>
    <w:rsid w:val="006C6A93"/>
    <w:rsid w:val="006E02F9"/>
    <w:rsid w:val="006F3F76"/>
    <w:rsid w:val="00753C04"/>
    <w:rsid w:val="00756946"/>
    <w:rsid w:val="00757F80"/>
    <w:rsid w:val="00771EEC"/>
    <w:rsid w:val="00786819"/>
    <w:rsid w:val="007A325A"/>
    <w:rsid w:val="007B791B"/>
    <w:rsid w:val="007C3099"/>
    <w:rsid w:val="007E72BE"/>
    <w:rsid w:val="007F1523"/>
    <w:rsid w:val="007F509E"/>
    <w:rsid w:val="007F5799"/>
    <w:rsid w:val="007F6947"/>
    <w:rsid w:val="00834A12"/>
    <w:rsid w:val="00872729"/>
    <w:rsid w:val="008F4429"/>
    <w:rsid w:val="00932670"/>
    <w:rsid w:val="009352BB"/>
    <w:rsid w:val="00954008"/>
    <w:rsid w:val="00990668"/>
    <w:rsid w:val="009B397B"/>
    <w:rsid w:val="009F0C77"/>
    <w:rsid w:val="009F4DD1"/>
    <w:rsid w:val="00A64E80"/>
    <w:rsid w:val="00A741D9"/>
    <w:rsid w:val="00A85589"/>
    <w:rsid w:val="00A9741D"/>
    <w:rsid w:val="00AB0576"/>
    <w:rsid w:val="00AD4B17"/>
    <w:rsid w:val="00B02D64"/>
    <w:rsid w:val="00B046FD"/>
    <w:rsid w:val="00B26FA6"/>
    <w:rsid w:val="00B741CB"/>
    <w:rsid w:val="00B87AF8"/>
    <w:rsid w:val="00B934F3"/>
    <w:rsid w:val="00BB6347"/>
    <w:rsid w:val="00BC777A"/>
    <w:rsid w:val="00BD2134"/>
    <w:rsid w:val="00C038D8"/>
    <w:rsid w:val="00C045DD"/>
    <w:rsid w:val="00C3136F"/>
    <w:rsid w:val="00C3483A"/>
    <w:rsid w:val="00C74E9D"/>
    <w:rsid w:val="00C82FD3"/>
    <w:rsid w:val="00CB4AA0"/>
    <w:rsid w:val="00CC6B7B"/>
    <w:rsid w:val="00CD3619"/>
    <w:rsid w:val="00CF4447"/>
    <w:rsid w:val="00CF75B7"/>
    <w:rsid w:val="00D239F9"/>
    <w:rsid w:val="00D24C61"/>
    <w:rsid w:val="00D34F8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117F"/>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6712C4-9C83-4E50-9A3B-29C5B45BA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40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0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13EB2-6778-4298-847A-77F289D8E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2</Pages>
  <Words>301</Words>
  <Characters>1501</Characters>
  <Application>Microsoft Office Word</Application>
  <DocSecurity>0</DocSecurity>
  <Lines>49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973 Text of Previous Version (Jan. 14, 2020) - South Carolina Legislature Online</dc:title>
  <dc:subject/>
  <dc:creator>Chris Charlton</dc:creator>
  <cp:keywords/>
  <dc:description/>
  <cp:lastModifiedBy>S Wilson</cp:lastModifiedBy>
  <cp:revision>2</cp:revision>
  <cp:lastPrinted>2020-01-14T15:33:00Z</cp:lastPrinted>
  <dcterms:created xsi:type="dcterms:W3CDTF">2020-01-14T17:29:00Z</dcterms:created>
  <dcterms:modified xsi:type="dcterms:W3CDTF">2020-01-14T17:29:00Z</dcterms:modified>
</cp:coreProperties>
</file>