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F05" w:rsidRPr="00522CE0" w:rsidRDefault="002A2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277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B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7, CHAPTER 17, TITLE 16 OF THE 1976 CODE, RELATING TO MISCELLANEOUS OFFENSES AGAINST PUBLIC POLICY, BY ADDING SECTION 16-17-507, TO PROHIBIT THE SALE AND POSSESSION OF FLAVORED VAPOR PRODUCTS,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2779F" w:rsidRDefault="006277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2779F" w:rsidRDefault="006277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4869" w:rsidRDefault="0062779F" w:rsidP="00AA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A4869">
        <w:rPr>
          <w:rFonts w:eastAsia="Times New Roman"/>
        </w:rPr>
        <w:t>Article 7, Chapter 17, Title 16 of the 1976 Code is amended by adding:</w:t>
      </w:r>
    </w:p>
    <w:p w:rsidR="00AA4869" w:rsidRDefault="00AA4869" w:rsidP="00AA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0B7" w:rsidRDefault="00796CA7" w:rsidP="0079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16-17-507.</w:t>
      </w:r>
      <w:r>
        <w:rPr>
          <w:rFonts w:eastAsia="Times New Roman"/>
        </w:rPr>
        <w:tab/>
        <w:t>(A)</w:t>
      </w:r>
      <w:r w:rsidR="000350B7">
        <w:rPr>
          <w:rFonts w:eastAsia="Times New Roman"/>
        </w:rPr>
        <w:tab/>
        <w:t>For the purposes of this section:</w:t>
      </w:r>
    </w:p>
    <w:p w:rsidR="00796CA7" w:rsidRPr="00255E37" w:rsidRDefault="000350B7" w:rsidP="0079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ab/>
      </w:r>
      <w:r>
        <w:rPr>
          <w:rFonts w:eastAsia="Times New Roman"/>
        </w:rPr>
        <w:tab/>
      </w:r>
      <w:r w:rsidR="00796CA7" w:rsidRPr="00255E37">
        <w:rPr>
          <w:rFonts w:eastAsia="Times New Roman"/>
          <w:color w:val="000000" w:themeColor="text1"/>
          <w:u w:color="000000" w:themeColor="text1"/>
        </w:rPr>
        <w:t>(1)</w:t>
      </w:r>
      <w:r w:rsidR="00796CA7">
        <w:rPr>
          <w:rFonts w:eastAsia="Times New Roman"/>
          <w:color w:val="000000" w:themeColor="text1"/>
          <w:u w:color="000000" w:themeColor="text1"/>
        </w:rPr>
        <w:tab/>
        <w:t>‘</w:t>
      </w:r>
      <w:r w:rsidR="00796CA7" w:rsidRPr="00255E37">
        <w:rPr>
          <w:rFonts w:eastAsia="Times New Roman"/>
          <w:color w:val="000000" w:themeColor="text1"/>
          <w:u w:color="000000" w:themeColor="text1"/>
        </w:rPr>
        <w:t>Characterizing flavor</w:t>
      </w:r>
      <w:r w:rsidR="00796CA7">
        <w:rPr>
          <w:rFonts w:eastAsia="Times New Roman"/>
          <w:color w:val="000000" w:themeColor="text1"/>
          <w:u w:color="000000" w:themeColor="text1"/>
        </w:rPr>
        <w:t>’</w:t>
      </w:r>
      <w:r w:rsidR="00796CA7" w:rsidRPr="00255E37">
        <w:rPr>
          <w:rFonts w:eastAsia="Times New Roman"/>
          <w:color w:val="000000" w:themeColor="text1"/>
          <w:u w:color="000000" w:themeColor="text1"/>
        </w:rPr>
        <w:t xml:space="preserve"> means a dis</w:t>
      </w:r>
      <w:r w:rsidR="00FB4090">
        <w:rPr>
          <w:rFonts w:eastAsia="Times New Roman"/>
          <w:color w:val="000000" w:themeColor="text1"/>
          <w:u w:color="000000" w:themeColor="text1"/>
        </w:rPr>
        <w:t>tinguishable taste,</w:t>
      </w:r>
      <w:r w:rsidR="00796CA7" w:rsidRPr="00255E37">
        <w:rPr>
          <w:rFonts w:eastAsia="Times New Roman"/>
          <w:color w:val="000000" w:themeColor="text1"/>
          <w:u w:color="000000" w:themeColor="text1"/>
        </w:rPr>
        <w:t xml:space="preserve"> aroma, or both, other than the taste or aroma of tobacco. Characterizing flavors include, but are not limited to, tastes or aromas relating to any fruit, chocolate, vanilla, honey, candy, cocoa, dessert, alcoholic beverage, menthol, mint, wintergreen, herb, or spice. A </w:t>
      </w:r>
      <w:r w:rsidR="00695597">
        <w:rPr>
          <w:rFonts w:eastAsia="Times New Roman"/>
          <w:color w:val="000000" w:themeColor="text1"/>
          <w:u w:color="000000" w:themeColor="text1"/>
        </w:rPr>
        <w:t>f</w:t>
      </w:r>
      <w:r w:rsidR="00695597" w:rsidRPr="00255E37">
        <w:rPr>
          <w:rFonts w:eastAsia="Times New Roman"/>
          <w:color w:val="000000" w:themeColor="text1"/>
          <w:u w:color="000000" w:themeColor="text1"/>
        </w:rPr>
        <w:t xml:space="preserve">lavored </w:t>
      </w:r>
      <w:r w:rsidR="00695597">
        <w:rPr>
          <w:rFonts w:eastAsia="Times New Roman"/>
          <w:color w:val="000000" w:themeColor="text1"/>
          <w:u w:color="000000" w:themeColor="text1"/>
        </w:rPr>
        <w:t>e-liquid or vapor</w:t>
      </w:r>
      <w:r w:rsidR="00695597" w:rsidRPr="00255E37">
        <w:rPr>
          <w:rFonts w:eastAsia="Times New Roman"/>
          <w:color w:val="000000" w:themeColor="text1"/>
          <w:u w:color="000000" w:themeColor="text1"/>
        </w:rPr>
        <w:t xml:space="preserve"> product</w:t>
      </w:r>
      <w:r w:rsidR="00796CA7" w:rsidRPr="00255E37">
        <w:rPr>
          <w:rFonts w:eastAsia="Times New Roman"/>
          <w:color w:val="000000" w:themeColor="text1"/>
          <w:u w:color="000000" w:themeColor="text1"/>
        </w:rPr>
        <w:t xml:space="preserve"> shall not be determined to have a characterizing flavor solely because of the use of additives or flavorings or the provisio</w:t>
      </w:r>
      <w:r w:rsidR="00FB4090">
        <w:rPr>
          <w:rFonts w:eastAsia="Times New Roman"/>
          <w:color w:val="000000" w:themeColor="text1"/>
          <w:u w:color="000000" w:themeColor="text1"/>
        </w:rPr>
        <w:t>n of ingredient information.</w:t>
      </w:r>
    </w:p>
    <w:p w:rsidR="00AA4869" w:rsidRDefault="00796CA7" w:rsidP="0079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ab/>
      </w:r>
      <w:r>
        <w:rPr>
          <w:rFonts w:eastAsia="Times New Roman"/>
          <w:color w:val="000000" w:themeColor="text1"/>
          <w:u w:color="000000" w:themeColor="text1"/>
        </w:rPr>
        <w:tab/>
      </w:r>
      <w:r w:rsidRPr="00255E37">
        <w:rPr>
          <w:rFonts w:eastAsia="Times New Roman"/>
          <w:color w:val="000000" w:themeColor="text1"/>
          <w:u w:color="000000" w:themeColor="text1"/>
        </w:rPr>
        <w:t>(</w:t>
      </w:r>
      <w:r>
        <w:rPr>
          <w:rFonts w:eastAsia="Times New Roman"/>
          <w:color w:val="000000" w:themeColor="text1"/>
          <w:u w:color="000000" w:themeColor="text1"/>
        </w:rPr>
        <w:t>2</w:t>
      </w:r>
      <w:r w:rsidRPr="00255E37">
        <w:rPr>
          <w:rFonts w:eastAsia="Times New Roman"/>
          <w:color w:val="000000" w:themeColor="text1"/>
          <w:u w:color="000000" w:themeColor="text1"/>
        </w:rPr>
        <w:t>)</w:t>
      </w:r>
      <w:r>
        <w:rPr>
          <w:rFonts w:eastAsia="Times New Roman"/>
          <w:color w:val="000000" w:themeColor="text1"/>
          <w:u w:color="000000" w:themeColor="text1"/>
        </w:rPr>
        <w:tab/>
        <w:t>‘</w:t>
      </w:r>
      <w:r w:rsidRPr="00255E37">
        <w:rPr>
          <w:rFonts w:eastAsia="Times New Roman"/>
          <w:color w:val="000000" w:themeColor="text1"/>
          <w:u w:color="000000" w:themeColor="text1"/>
        </w:rPr>
        <w:t xml:space="preserve">Flavored </w:t>
      </w:r>
      <w:r w:rsidR="00FB4090">
        <w:rPr>
          <w:rFonts w:eastAsia="Times New Roman"/>
          <w:color w:val="000000" w:themeColor="text1"/>
          <w:u w:color="000000" w:themeColor="text1"/>
        </w:rPr>
        <w:t>e-liquid or vapor</w:t>
      </w:r>
      <w:r w:rsidRPr="00255E37">
        <w:rPr>
          <w:rFonts w:eastAsia="Times New Roman"/>
          <w:color w:val="000000" w:themeColor="text1"/>
          <w:u w:color="000000" w:themeColor="text1"/>
        </w:rPr>
        <w:t xml:space="preserve"> product</w:t>
      </w:r>
      <w:r>
        <w:rPr>
          <w:rFonts w:eastAsia="Times New Roman"/>
          <w:color w:val="000000" w:themeColor="text1"/>
          <w:u w:color="000000" w:themeColor="text1"/>
        </w:rPr>
        <w:t>’</w:t>
      </w:r>
      <w:r w:rsidRPr="00255E37">
        <w:rPr>
          <w:rFonts w:eastAsia="Times New Roman"/>
          <w:color w:val="000000" w:themeColor="text1"/>
          <w:u w:color="000000" w:themeColor="text1"/>
        </w:rPr>
        <w:t xml:space="preserve"> means any tobacco product</w:t>
      </w:r>
      <w:r w:rsidR="00695597">
        <w:rPr>
          <w:rFonts w:eastAsia="Times New Roman"/>
          <w:color w:val="000000" w:themeColor="text1"/>
          <w:u w:color="000000" w:themeColor="text1"/>
        </w:rPr>
        <w:t>, or any byproduct produced by the tobacco product,</w:t>
      </w:r>
      <w:r w:rsidRPr="00255E37">
        <w:rPr>
          <w:rFonts w:eastAsia="Times New Roman"/>
          <w:color w:val="000000" w:themeColor="text1"/>
          <w:u w:color="000000" w:themeColor="text1"/>
        </w:rPr>
        <w:t xml:space="preserve"> that contains a constituent</w:t>
      </w:r>
      <w:r w:rsidR="00FB4090">
        <w:rPr>
          <w:rFonts w:eastAsia="Times New Roman"/>
          <w:color w:val="000000" w:themeColor="text1"/>
          <w:u w:color="000000" w:themeColor="text1"/>
        </w:rPr>
        <w:t xml:space="preserve"> part</w:t>
      </w:r>
      <w:r w:rsidRPr="00255E37">
        <w:rPr>
          <w:rFonts w:eastAsia="Times New Roman"/>
          <w:color w:val="000000" w:themeColor="text1"/>
          <w:u w:color="000000" w:themeColor="text1"/>
        </w:rPr>
        <w:t xml:space="preserve"> that imparts a characterizing flavor.</w:t>
      </w:r>
    </w:p>
    <w:p w:rsidR="00AA4869" w:rsidRDefault="00AA4869" w:rsidP="00AA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It is unlawful for a person to sell, offer for sale, or possess with the intent to sell or offer for sale any flavored e-</w:t>
      </w:r>
      <w:r w:rsidRPr="005B44AE">
        <w:rPr>
          <w:rFonts w:eastAsia="Times New Roman"/>
        </w:rPr>
        <w:t>liquid</w:t>
      </w:r>
      <w:r w:rsidR="00FB4090">
        <w:rPr>
          <w:rFonts w:eastAsia="Times New Roman"/>
        </w:rPr>
        <w:t xml:space="preserve"> or</w:t>
      </w:r>
      <w:r>
        <w:rPr>
          <w:rFonts w:eastAsia="Times New Roman"/>
        </w:rPr>
        <w:t xml:space="preserve"> vapor product, or </w:t>
      </w:r>
      <w:r w:rsidR="00695597">
        <w:rPr>
          <w:rFonts w:eastAsia="Times New Roman"/>
        </w:rPr>
        <w:t xml:space="preserve">any </w:t>
      </w:r>
      <w:r>
        <w:rPr>
          <w:rFonts w:eastAsia="Times New Roman"/>
        </w:rPr>
        <w:t>product that the person knows or reasonably should know will be used with or in a vapor product to create a flavored e-liquid or vapor product. This section applies to the sale, offer for sale, or possession with the intent to sell or offer for sale</w:t>
      </w:r>
      <w:r w:rsidR="00695597">
        <w:rPr>
          <w:rFonts w:eastAsia="Times New Roman"/>
        </w:rPr>
        <w:t xml:space="preserve"> of</w:t>
      </w:r>
      <w:r>
        <w:rPr>
          <w:rFonts w:eastAsia="Times New Roman"/>
        </w:rPr>
        <w:t xml:space="preserve"> any flavored e-liquid or vapor product at a location or by any means in this State, including, but not limited to, the use of a telephonic or </w:t>
      </w:r>
      <w:r>
        <w:rPr>
          <w:rFonts w:eastAsia="Times New Roman"/>
        </w:rPr>
        <w:lastRenderedPageBreak/>
        <w:t>other method of voice transmission, the mail or any other delivery service, or the internet or other electronic means.</w:t>
      </w:r>
    </w:p>
    <w:p w:rsidR="0062779F" w:rsidRDefault="00AA4869" w:rsidP="00AA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person who violates the provisions of this section is guilty of a misdemeanor and, upon conviction, must be fined not more than five thousand dollars, imprisoned not more than one year, or both.”</w:t>
      </w:r>
    </w:p>
    <w:p w:rsidR="0062779F" w:rsidRDefault="006277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779F" w:rsidRPr="00522CE0" w:rsidRDefault="006277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B4090">
        <w:rPr>
          <w:rFonts w:eastAsia="Times New Roman"/>
        </w:rPr>
        <w:t>2</w:t>
      </w:r>
      <w:r>
        <w:rPr>
          <w:rFonts w:eastAsia="Times New Roman"/>
        </w:rPr>
        <w:t>.</w:t>
      </w:r>
      <w:r>
        <w:rPr>
          <w:rFonts w:eastAsia="Times New Roman"/>
        </w:rPr>
        <w:tab/>
        <w:t>This act takes effect upon approval by the Governor.</w:t>
      </w:r>
    </w:p>
    <w:p w:rsidR="002D0AEB" w:rsidRDefault="004C4DC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A2F05" w:rsidRDefault="002A2F05" w:rsidP="002A2F05">
      <w:pPr>
        <w:suppressAutoHyphens/>
        <w:jc w:val="both"/>
        <w:rPr>
          <w:rFonts w:eastAsia="Times New Roman"/>
        </w:rPr>
      </w:pPr>
    </w:p>
    <w:sectPr w:rsidR="002A2F05" w:rsidSect="002A2F0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090" w:rsidRDefault="00FB4090" w:rsidP="00522CE0">
      <w:r>
        <w:separator/>
      </w:r>
    </w:p>
  </w:endnote>
  <w:endnote w:type="continuationSeparator" w:id="0">
    <w:p w:rsidR="00FB4090" w:rsidRDefault="00FB40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8BF640-43BA-40B0-AC37-952132054A30}"/>
    <w:embedBold r:id="rId2" w:fontKey="{7D412F49-2078-4EBD-B39E-4F1A74569E17}"/>
  </w:font>
  <w:font w:name="Calibri">
    <w:panose1 w:val="020F0502020204030204"/>
    <w:charset w:val="00"/>
    <w:family w:val="swiss"/>
    <w:pitch w:val="variable"/>
    <w:sig w:usb0="E0002EFF" w:usb1="C000247B" w:usb2="00000009" w:usb3="00000000" w:csb0="000001FF" w:csb1="00000000"/>
    <w:embedRegular r:id="rId3" w:fontKey="{071A9559-8145-4C53-B4F1-7EE73C4C07E5}"/>
  </w:font>
  <w:font w:name="Cambria">
    <w:panose1 w:val="02040503050406030204"/>
    <w:charset w:val="00"/>
    <w:family w:val="roman"/>
    <w:pitch w:val="variable"/>
    <w:sig w:usb0="E00006FF" w:usb1="420024FF" w:usb2="02000000" w:usb3="00000000" w:csb0="0000019F" w:csb1="00000000"/>
    <w:embedRegular r:id="rId4" w:fontKey="{A7049A2C-BCAB-437B-933D-E18C079A5C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AEB" w:rsidRPr="002A2F05" w:rsidRDefault="002A2F05" w:rsidP="002A2F05">
    <w:pPr>
      <w:pStyle w:val="Footer"/>
      <w:tabs>
        <w:tab w:val="clear" w:pos="4680"/>
        <w:tab w:val="clear" w:pos="9360"/>
        <w:tab w:val="center" w:pos="2995"/>
      </w:tabs>
      <w:spacing w:before="120"/>
    </w:pPr>
    <w:r>
      <w:t>[995]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090" w:rsidRDefault="00FB4090" w:rsidP="00522CE0">
      <w:r>
        <w:separator/>
      </w:r>
    </w:p>
  </w:footnote>
  <w:footnote w:type="continuationSeparator" w:id="0">
    <w:p w:rsidR="00FB4090" w:rsidRDefault="00FB40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FLAV.KMM.DJ"/>
    <w:docVar w:name="CoverAttorneyInitials" w:val="KMM"/>
    <w:docVar w:name="CoverAttorneyLastName" w:val="Moffitt"/>
    <w:docVar w:name="CoverBillType" w:val="b"/>
    <w:docVar w:name="CoverSenator" w:val="DJ"/>
    <w:docVar w:name="dvBillNumber" w:val="995"/>
    <w:docVar w:name="dvBillNumberPrefix" w:val="S. "/>
    <w:docVar w:name="dvOriginalBody" w:val="Senate"/>
    <w:docVar w:name="fulldraftpath" w:val="L:\S-RES\DJ\007FLAV.KMM.DJ.DOCX"/>
    <w:docVar w:name="NameofBody" w:val="S"/>
    <w:docVar w:name="vgroup2" w:val="S-RES"/>
  </w:docVars>
  <w:rsids>
    <w:rsidRoot w:val="0062779F"/>
    <w:rsid w:val="000350B7"/>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A2F05"/>
    <w:rsid w:val="002C1321"/>
    <w:rsid w:val="002C2031"/>
    <w:rsid w:val="002C5896"/>
    <w:rsid w:val="002D0AEB"/>
    <w:rsid w:val="002D3BED"/>
    <w:rsid w:val="00307C2B"/>
    <w:rsid w:val="00315D04"/>
    <w:rsid w:val="00383247"/>
    <w:rsid w:val="003D6E2B"/>
    <w:rsid w:val="003E7597"/>
    <w:rsid w:val="00413EBF"/>
    <w:rsid w:val="0044020F"/>
    <w:rsid w:val="00450668"/>
    <w:rsid w:val="00454138"/>
    <w:rsid w:val="004813A2"/>
    <w:rsid w:val="004952FA"/>
    <w:rsid w:val="004B6A22"/>
    <w:rsid w:val="004C4DC1"/>
    <w:rsid w:val="004D7F37"/>
    <w:rsid w:val="00522CE0"/>
    <w:rsid w:val="00541951"/>
    <w:rsid w:val="00565148"/>
    <w:rsid w:val="00570403"/>
    <w:rsid w:val="00577C24"/>
    <w:rsid w:val="00593361"/>
    <w:rsid w:val="005A413B"/>
    <w:rsid w:val="005A5017"/>
    <w:rsid w:val="005A648C"/>
    <w:rsid w:val="005F07AC"/>
    <w:rsid w:val="005F1745"/>
    <w:rsid w:val="0062779F"/>
    <w:rsid w:val="006343A2"/>
    <w:rsid w:val="00695597"/>
    <w:rsid w:val="006A1802"/>
    <w:rsid w:val="006C0CBB"/>
    <w:rsid w:val="006C74EA"/>
    <w:rsid w:val="00720D40"/>
    <w:rsid w:val="007318D4"/>
    <w:rsid w:val="00765784"/>
    <w:rsid w:val="00796CA7"/>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4869"/>
    <w:rsid w:val="00AB66CD"/>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51F"/>
    <w:rsid w:val="00EB47AE"/>
    <w:rsid w:val="00EC34E1"/>
    <w:rsid w:val="00F0234A"/>
    <w:rsid w:val="00F05CF2"/>
    <w:rsid w:val="00F51241"/>
    <w:rsid w:val="00F52959"/>
    <w:rsid w:val="00F55884"/>
    <w:rsid w:val="00FB409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7F2B53F-6687-4BB1-A5F1-4A323384F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D4054B17</Template>
  <TotalTime>0</TotalTime>
  <Pages>2</Pages>
  <Words>355</Words>
  <Characters>1758</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995 Text of Previous Version (Jan. 14, 2020) - South Carolina Legislature Online</dc:title>
  <dc:subject/>
  <dc:creator>Rebecca Landau</dc:creator>
  <cp:keywords/>
  <dc:description/>
  <cp:lastModifiedBy>S Wilson</cp:lastModifiedBy>
  <cp:revision>2</cp:revision>
  <dcterms:created xsi:type="dcterms:W3CDTF">2020-01-14T17:43:00Z</dcterms:created>
  <dcterms:modified xsi:type="dcterms:W3CDTF">2020-01-14T17:43:00Z</dcterms:modified>
</cp:coreProperties>
</file>