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D06" w:rsidRPr="00145D06" w:rsidRDefault="00145D06" w:rsidP="00145D06">
      <w:pPr>
        <w:jc w:val="center"/>
        <w:rPr>
          <w:b/>
          <w:szCs w:val="22"/>
        </w:rPr>
      </w:pPr>
      <w:bookmarkStart w:id="0" w:name="_GoBack"/>
      <w:bookmarkEnd w:id="0"/>
      <w:r w:rsidRPr="00145D06">
        <w:rPr>
          <w:b/>
          <w:szCs w:val="22"/>
        </w:rPr>
        <w:t>Tuesday, April 16, 2019</w:t>
      </w:r>
    </w:p>
    <w:p w:rsidR="00145D06" w:rsidRPr="00145D06" w:rsidRDefault="00145D06" w:rsidP="00145D06">
      <w:pPr>
        <w:jc w:val="center"/>
        <w:rPr>
          <w:b/>
          <w:szCs w:val="22"/>
        </w:rPr>
      </w:pPr>
      <w:r w:rsidRPr="00145D06">
        <w:rPr>
          <w:b/>
          <w:szCs w:val="22"/>
        </w:rPr>
        <w:t>(Statewide Session)</w:t>
      </w:r>
    </w:p>
    <w:p w:rsidR="00145D06" w:rsidRPr="00145D06" w:rsidRDefault="00145D06" w:rsidP="00145D06">
      <w:pPr>
        <w:rPr>
          <w:szCs w:val="22"/>
        </w:rPr>
      </w:pPr>
    </w:p>
    <w:p w:rsidR="00145D06" w:rsidRPr="00145D06" w:rsidRDefault="00145D06" w:rsidP="00145D06">
      <w:pPr>
        <w:rPr>
          <w:strike/>
          <w:szCs w:val="22"/>
        </w:rPr>
      </w:pPr>
      <w:r w:rsidRPr="00145D06">
        <w:rPr>
          <w:strike/>
          <w:szCs w:val="22"/>
        </w:rPr>
        <w:t>Indicates Matter Stricken</w:t>
      </w:r>
    </w:p>
    <w:p w:rsidR="00145D06" w:rsidRPr="00145D06" w:rsidRDefault="00145D06" w:rsidP="00145D06">
      <w:pPr>
        <w:rPr>
          <w:szCs w:val="22"/>
          <w:u w:val="single"/>
        </w:rPr>
      </w:pPr>
      <w:r w:rsidRPr="00145D06">
        <w:rPr>
          <w:szCs w:val="22"/>
          <w:u w:val="single"/>
        </w:rPr>
        <w:t>Indicates New Matter</w:t>
      </w:r>
    </w:p>
    <w:p w:rsidR="00145D06" w:rsidRPr="00145D06" w:rsidRDefault="00145D06" w:rsidP="00145D06">
      <w:pPr>
        <w:rPr>
          <w:szCs w:val="22"/>
        </w:rPr>
      </w:pPr>
    </w:p>
    <w:p w:rsidR="00145D06" w:rsidRPr="00145D06" w:rsidRDefault="00145D06" w:rsidP="00145D06">
      <w:pPr>
        <w:rPr>
          <w:szCs w:val="22"/>
        </w:rPr>
      </w:pPr>
      <w:r w:rsidRPr="00145D06">
        <w:rPr>
          <w:szCs w:val="22"/>
        </w:rPr>
        <w:tab/>
        <w:t xml:space="preserve">The Senate assembled at 11:00 A.M., the hour to which it stood adjourned, and was called to order by the ACTING PRESIDENT, Senator McLEOD.  </w:t>
      </w:r>
      <w:r w:rsidRPr="00145D06">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145D06" w:rsidRPr="00145D06" w:rsidRDefault="00145D06" w:rsidP="00145D06">
      <w:pPr>
        <w:rPr>
          <w:szCs w:val="22"/>
        </w:rPr>
      </w:pPr>
    </w:p>
    <w:p w:rsidR="00145D06" w:rsidRPr="00145D06" w:rsidRDefault="00145D06" w:rsidP="00145D06">
      <w:pPr>
        <w:pStyle w:val="Header"/>
        <w:tabs>
          <w:tab w:val="left" w:pos="4320"/>
        </w:tabs>
        <w:jc w:val="center"/>
        <w:rPr>
          <w:b/>
          <w:szCs w:val="22"/>
        </w:rPr>
      </w:pPr>
      <w:bookmarkStart w:id="1" w:name="titleend"/>
      <w:bookmarkEnd w:id="1"/>
      <w:r w:rsidRPr="00145D06">
        <w:rPr>
          <w:b/>
          <w:szCs w:val="22"/>
        </w:rPr>
        <w:t>REGULATION WITHDRAWN</w:t>
      </w:r>
    </w:p>
    <w:p w:rsidR="00145D06" w:rsidRPr="00145D06" w:rsidRDefault="00145D06" w:rsidP="00145D06">
      <w:pPr>
        <w:pStyle w:val="Header"/>
        <w:tabs>
          <w:tab w:val="left" w:pos="4320"/>
        </w:tabs>
        <w:rPr>
          <w:szCs w:val="22"/>
        </w:rPr>
      </w:pPr>
      <w:r w:rsidRPr="00145D06">
        <w:rPr>
          <w:szCs w:val="22"/>
        </w:rPr>
        <w:tab/>
        <w:t>The following was received:</w:t>
      </w:r>
    </w:p>
    <w:p w:rsidR="00145D06" w:rsidRPr="00145D06" w:rsidRDefault="00145D06" w:rsidP="00145D06">
      <w:pPr>
        <w:rPr>
          <w:szCs w:val="22"/>
        </w:rPr>
      </w:pPr>
      <w:r w:rsidRPr="00145D06">
        <w:rPr>
          <w:szCs w:val="22"/>
        </w:rPr>
        <w:t>Document No. 4874</w:t>
      </w:r>
    </w:p>
    <w:p w:rsidR="00145D06" w:rsidRPr="00145D06" w:rsidRDefault="00145D06" w:rsidP="00145D06">
      <w:pPr>
        <w:rPr>
          <w:szCs w:val="22"/>
        </w:rPr>
      </w:pPr>
      <w:r w:rsidRPr="00145D06">
        <w:rPr>
          <w:szCs w:val="22"/>
        </w:rPr>
        <w:t>Agency: Department of Labor, Licensing and Regulation - Board of Examiners for Licensure of Professional Counselors, Marriage and Family Therapists, Addiction Counselors, and Psycho-Educational Specialists</w:t>
      </w:r>
    </w:p>
    <w:p w:rsidR="00145D06" w:rsidRPr="00145D06" w:rsidRDefault="00145D06" w:rsidP="00145D06">
      <w:pPr>
        <w:rPr>
          <w:szCs w:val="22"/>
        </w:rPr>
      </w:pPr>
      <w:r w:rsidRPr="00145D06">
        <w:rPr>
          <w:szCs w:val="22"/>
        </w:rPr>
        <w:t>Chapter: 36</w:t>
      </w:r>
    </w:p>
    <w:p w:rsidR="00145D06" w:rsidRPr="00145D06" w:rsidRDefault="00145D06" w:rsidP="00145D06">
      <w:pPr>
        <w:rPr>
          <w:szCs w:val="22"/>
        </w:rPr>
      </w:pPr>
      <w:r w:rsidRPr="00145D06">
        <w:rPr>
          <w:szCs w:val="22"/>
        </w:rPr>
        <w:t>Statutory Authority: 1976 Code Sections 40-1-70 and 40-75-60</w:t>
      </w:r>
    </w:p>
    <w:p w:rsidR="00145D06" w:rsidRPr="00145D06" w:rsidRDefault="00145D06" w:rsidP="00145D06">
      <w:pPr>
        <w:rPr>
          <w:szCs w:val="22"/>
        </w:rPr>
      </w:pPr>
      <w:r w:rsidRPr="00145D06">
        <w:rPr>
          <w:szCs w:val="22"/>
        </w:rPr>
        <w:t>SUBJECT: Licensing Provisions</w:t>
      </w:r>
    </w:p>
    <w:p w:rsidR="00145D06" w:rsidRPr="00145D06" w:rsidRDefault="00145D06" w:rsidP="00145D06">
      <w:pPr>
        <w:rPr>
          <w:szCs w:val="22"/>
        </w:rPr>
      </w:pPr>
      <w:r w:rsidRPr="00145D06">
        <w:rPr>
          <w:szCs w:val="22"/>
        </w:rPr>
        <w:t>Received by Lieutenant Governor March 26, 2019</w:t>
      </w:r>
    </w:p>
    <w:p w:rsidR="00145D06" w:rsidRPr="00145D06" w:rsidRDefault="00145D06" w:rsidP="00145D06">
      <w:pPr>
        <w:rPr>
          <w:szCs w:val="22"/>
        </w:rPr>
      </w:pPr>
      <w:r w:rsidRPr="00145D06">
        <w:rPr>
          <w:szCs w:val="22"/>
        </w:rPr>
        <w:t xml:space="preserve">Referred to Committee on Labor, Commerce and Industry </w:t>
      </w:r>
    </w:p>
    <w:p w:rsidR="00145D06" w:rsidRPr="00145D06" w:rsidRDefault="00145D06" w:rsidP="00145D06">
      <w:pPr>
        <w:rPr>
          <w:szCs w:val="22"/>
        </w:rPr>
      </w:pPr>
      <w:r w:rsidRPr="00145D06">
        <w:rPr>
          <w:szCs w:val="22"/>
        </w:rPr>
        <w:t>Legislative Review Expiration: Permanently Withdrawn</w:t>
      </w:r>
    </w:p>
    <w:p w:rsidR="00145D06" w:rsidRPr="00145D06" w:rsidRDefault="00145D06" w:rsidP="00145D06">
      <w:pPr>
        <w:pStyle w:val="Header"/>
        <w:tabs>
          <w:tab w:val="left" w:pos="4320"/>
        </w:tabs>
        <w:rPr>
          <w:szCs w:val="22"/>
        </w:rPr>
      </w:pPr>
    </w:p>
    <w:p w:rsidR="00145D06" w:rsidRPr="00145D06" w:rsidRDefault="00145D06" w:rsidP="00145D06">
      <w:pPr>
        <w:pStyle w:val="Header"/>
        <w:tabs>
          <w:tab w:val="left" w:pos="4320"/>
        </w:tabs>
        <w:jc w:val="center"/>
        <w:rPr>
          <w:b/>
          <w:szCs w:val="22"/>
        </w:rPr>
      </w:pPr>
      <w:r w:rsidRPr="00145D06">
        <w:rPr>
          <w:b/>
          <w:szCs w:val="22"/>
        </w:rPr>
        <w:t>REGULATIONS WITHDRAWN AND RESUBMITTED</w:t>
      </w:r>
    </w:p>
    <w:p w:rsidR="00145D06" w:rsidRPr="00145D06" w:rsidRDefault="00145D06" w:rsidP="00145D06">
      <w:pPr>
        <w:pStyle w:val="Header"/>
        <w:tabs>
          <w:tab w:val="left" w:pos="4320"/>
        </w:tabs>
        <w:rPr>
          <w:szCs w:val="22"/>
        </w:rPr>
      </w:pPr>
      <w:r w:rsidRPr="00145D06">
        <w:rPr>
          <w:szCs w:val="22"/>
        </w:rPr>
        <w:tab/>
        <w:t>The following were received:</w:t>
      </w:r>
    </w:p>
    <w:p w:rsidR="00145D06" w:rsidRPr="00145D06" w:rsidRDefault="00145D06" w:rsidP="00145D06">
      <w:pPr>
        <w:rPr>
          <w:szCs w:val="22"/>
        </w:rPr>
      </w:pPr>
      <w:r w:rsidRPr="00145D06">
        <w:rPr>
          <w:szCs w:val="22"/>
        </w:rPr>
        <w:t>Document No. 4811</w:t>
      </w:r>
    </w:p>
    <w:p w:rsidR="00145D06" w:rsidRPr="00145D06" w:rsidRDefault="00145D06" w:rsidP="00145D06">
      <w:pPr>
        <w:rPr>
          <w:szCs w:val="22"/>
        </w:rPr>
      </w:pPr>
      <w:r w:rsidRPr="00145D06">
        <w:rPr>
          <w:szCs w:val="22"/>
        </w:rPr>
        <w:t>Agency: Department of Consumer Affairs</w:t>
      </w:r>
    </w:p>
    <w:p w:rsidR="00145D06" w:rsidRPr="00145D06" w:rsidRDefault="00145D06" w:rsidP="00145D06">
      <w:pPr>
        <w:rPr>
          <w:szCs w:val="22"/>
        </w:rPr>
      </w:pPr>
      <w:r w:rsidRPr="00145D06">
        <w:rPr>
          <w:szCs w:val="22"/>
        </w:rPr>
        <w:t>Chapter: 28</w:t>
      </w:r>
    </w:p>
    <w:p w:rsidR="00145D06" w:rsidRPr="00145D06" w:rsidRDefault="00145D06" w:rsidP="00145D06">
      <w:pPr>
        <w:rPr>
          <w:szCs w:val="22"/>
        </w:rPr>
      </w:pPr>
      <w:r w:rsidRPr="00145D06">
        <w:rPr>
          <w:szCs w:val="22"/>
        </w:rPr>
        <w:t>Statutory Authority: 1976 Code Sections 37-2-410, 37-2-710, 37-3-403, 37-6-104, 37-6-402, 37-6-403, and 37-6-506</w:t>
      </w:r>
    </w:p>
    <w:p w:rsidR="00145D06" w:rsidRPr="00145D06" w:rsidRDefault="00145D06" w:rsidP="00145D06">
      <w:pPr>
        <w:rPr>
          <w:szCs w:val="22"/>
        </w:rPr>
      </w:pPr>
      <w:r w:rsidRPr="00145D06">
        <w:rPr>
          <w:szCs w:val="22"/>
        </w:rPr>
        <w:t>SUBJECT: Employee's Revocable Authorization of a Deduction of Earnings</w:t>
      </w:r>
    </w:p>
    <w:p w:rsidR="00145D06" w:rsidRPr="00145D06" w:rsidRDefault="00145D06" w:rsidP="00145D06">
      <w:pPr>
        <w:rPr>
          <w:szCs w:val="22"/>
        </w:rPr>
      </w:pPr>
      <w:r w:rsidRPr="00145D06">
        <w:rPr>
          <w:szCs w:val="22"/>
        </w:rPr>
        <w:t>Received by Lieutenant Governor January 8, 2019</w:t>
      </w:r>
    </w:p>
    <w:p w:rsidR="00145D06" w:rsidRPr="00145D06" w:rsidRDefault="00145D06" w:rsidP="00145D06">
      <w:pPr>
        <w:rPr>
          <w:szCs w:val="22"/>
        </w:rPr>
      </w:pPr>
      <w:r w:rsidRPr="00145D06">
        <w:rPr>
          <w:szCs w:val="22"/>
        </w:rPr>
        <w:t>Referred to Committee on Banking and Insurance</w:t>
      </w:r>
    </w:p>
    <w:p w:rsidR="00145D06" w:rsidRPr="00145D06" w:rsidRDefault="00145D06" w:rsidP="00145D06">
      <w:pPr>
        <w:rPr>
          <w:szCs w:val="22"/>
        </w:rPr>
      </w:pPr>
      <w:r w:rsidRPr="00145D06">
        <w:rPr>
          <w:szCs w:val="22"/>
        </w:rPr>
        <w:t>Legislative Review Expiration May 8, 2019</w:t>
      </w:r>
    </w:p>
    <w:p w:rsidR="00145D06" w:rsidRPr="00145D06" w:rsidRDefault="00145D06" w:rsidP="00145D06">
      <w:pPr>
        <w:pStyle w:val="Header"/>
        <w:tabs>
          <w:tab w:val="left" w:pos="4320"/>
        </w:tabs>
        <w:rPr>
          <w:szCs w:val="22"/>
        </w:rPr>
      </w:pPr>
      <w:r w:rsidRPr="00145D06">
        <w:rPr>
          <w:szCs w:val="22"/>
        </w:rPr>
        <w:t>Withdrawn and Resubmitted April 11, 2019</w:t>
      </w:r>
    </w:p>
    <w:p w:rsidR="00145D06" w:rsidRPr="00145D06" w:rsidRDefault="00145D06" w:rsidP="00145D06">
      <w:pPr>
        <w:pStyle w:val="Header"/>
        <w:tabs>
          <w:tab w:val="left" w:pos="4320"/>
        </w:tabs>
        <w:rPr>
          <w:szCs w:val="22"/>
        </w:rPr>
      </w:pPr>
    </w:p>
    <w:p w:rsidR="00145D06" w:rsidRPr="00145D06" w:rsidRDefault="00145D06" w:rsidP="00145D06">
      <w:pPr>
        <w:keepNext/>
        <w:keepLines/>
        <w:rPr>
          <w:szCs w:val="22"/>
        </w:rPr>
      </w:pPr>
      <w:r w:rsidRPr="00145D06">
        <w:rPr>
          <w:szCs w:val="22"/>
        </w:rPr>
        <w:lastRenderedPageBreak/>
        <w:t>Document No. 4850</w:t>
      </w:r>
    </w:p>
    <w:p w:rsidR="00145D06" w:rsidRPr="00145D06" w:rsidRDefault="00145D06" w:rsidP="00145D06">
      <w:pPr>
        <w:keepNext/>
        <w:keepLines/>
        <w:rPr>
          <w:szCs w:val="22"/>
        </w:rPr>
      </w:pPr>
      <w:r w:rsidRPr="00145D06">
        <w:rPr>
          <w:szCs w:val="22"/>
        </w:rPr>
        <w:t>Agency: Department of Labor, Licensing and Regulation - Board of Examiners for Licensure of Professional Counselors, Marriage and Family Therapists, Addiction Counselors, and Psycho-Educational Specialists</w:t>
      </w:r>
    </w:p>
    <w:p w:rsidR="00145D06" w:rsidRPr="00145D06" w:rsidRDefault="00145D06" w:rsidP="00145D06">
      <w:pPr>
        <w:rPr>
          <w:szCs w:val="22"/>
        </w:rPr>
      </w:pPr>
      <w:r w:rsidRPr="00145D06">
        <w:rPr>
          <w:szCs w:val="22"/>
        </w:rPr>
        <w:t>Chapter: 36</w:t>
      </w:r>
    </w:p>
    <w:p w:rsidR="00145D06" w:rsidRPr="00145D06" w:rsidRDefault="00145D06" w:rsidP="00145D06">
      <w:pPr>
        <w:rPr>
          <w:szCs w:val="22"/>
        </w:rPr>
      </w:pPr>
      <w:r w:rsidRPr="00145D06">
        <w:rPr>
          <w:szCs w:val="22"/>
        </w:rPr>
        <w:t>Statutory Authority: 1976 Code Sections 40-1-70 and 40-75-60</w:t>
      </w:r>
    </w:p>
    <w:p w:rsidR="00145D06" w:rsidRPr="00145D06" w:rsidRDefault="00145D06" w:rsidP="00145D06">
      <w:pPr>
        <w:rPr>
          <w:szCs w:val="22"/>
        </w:rPr>
      </w:pPr>
      <w:r w:rsidRPr="00145D06">
        <w:rPr>
          <w:szCs w:val="22"/>
        </w:rPr>
        <w:t>SUBJECT: Board of Examiners for Licensure of Professional Counselors, Marriage and Family Therapists, Addiction Counselors, and Psycho-Educational Specialists</w:t>
      </w:r>
    </w:p>
    <w:p w:rsidR="00145D06" w:rsidRPr="00145D06" w:rsidRDefault="00145D06" w:rsidP="00145D06">
      <w:pPr>
        <w:rPr>
          <w:szCs w:val="22"/>
        </w:rPr>
      </w:pPr>
      <w:r w:rsidRPr="00145D06">
        <w:rPr>
          <w:szCs w:val="22"/>
        </w:rPr>
        <w:t>Received by Lieutenant Governor January 8, 2019</w:t>
      </w:r>
    </w:p>
    <w:p w:rsidR="00145D06" w:rsidRPr="00145D06" w:rsidRDefault="00145D06" w:rsidP="00145D06">
      <w:pPr>
        <w:rPr>
          <w:szCs w:val="22"/>
        </w:rPr>
      </w:pPr>
      <w:r w:rsidRPr="00145D06">
        <w:rPr>
          <w:szCs w:val="22"/>
        </w:rPr>
        <w:t>Referred to Committee on Labor, Commerce and Industry</w:t>
      </w:r>
    </w:p>
    <w:p w:rsidR="00145D06" w:rsidRPr="00145D06" w:rsidRDefault="00145D06" w:rsidP="00145D06">
      <w:pPr>
        <w:rPr>
          <w:szCs w:val="22"/>
        </w:rPr>
      </w:pPr>
      <w:r w:rsidRPr="00145D06">
        <w:rPr>
          <w:szCs w:val="22"/>
        </w:rPr>
        <w:t>Legislative Review Expiration May 8, 2019</w:t>
      </w:r>
    </w:p>
    <w:p w:rsidR="00145D06" w:rsidRPr="00145D06" w:rsidRDefault="00145D06" w:rsidP="00145D06">
      <w:pPr>
        <w:pStyle w:val="Header"/>
        <w:tabs>
          <w:tab w:val="left" w:pos="4320"/>
        </w:tabs>
        <w:rPr>
          <w:szCs w:val="22"/>
        </w:rPr>
      </w:pPr>
      <w:r w:rsidRPr="00145D06">
        <w:rPr>
          <w:szCs w:val="22"/>
        </w:rPr>
        <w:t>Withdrawn and Resubmitted April 11, 2019</w:t>
      </w:r>
    </w:p>
    <w:p w:rsidR="00145D06" w:rsidRPr="00145D06" w:rsidRDefault="00145D06" w:rsidP="00145D06">
      <w:pPr>
        <w:pStyle w:val="Header"/>
        <w:tabs>
          <w:tab w:val="left" w:pos="4320"/>
        </w:tabs>
        <w:rPr>
          <w:szCs w:val="22"/>
        </w:rPr>
      </w:pPr>
    </w:p>
    <w:p w:rsidR="00145D06" w:rsidRPr="00145D06" w:rsidRDefault="00145D06" w:rsidP="00145D06">
      <w:pPr>
        <w:rPr>
          <w:szCs w:val="22"/>
        </w:rPr>
      </w:pPr>
      <w:r w:rsidRPr="00145D06">
        <w:rPr>
          <w:szCs w:val="22"/>
        </w:rPr>
        <w:t>Document No. 4855</w:t>
      </w:r>
    </w:p>
    <w:p w:rsidR="00145D06" w:rsidRPr="00145D06" w:rsidRDefault="00145D06" w:rsidP="00145D06">
      <w:pPr>
        <w:rPr>
          <w:szCs w:val="22"/>
        </w:rPr>
      </w:pPr>
      <w:r w:rsidRPr="00145D06">
        <w:rPr>
          <w:szCs w:val="22"/>
        </w:rPr>
        <w:t>Agency: Department of Labor, Licensing and Regulation - Board of Examiners in Optometry</w:t>
      </w:r>
    </w:p>
    <w:p w:rsidR="00145D06" w:rsidRPr="00145D06" w:rsidRDefault="00145D06" w:rsidP="00145D06">
      <w:pPr>
        <w:rPr>
          <w:szCs w:val="22"/>
        </w:rPr>
      </w:pPr>
      <w:r w:rsidRPr="00145D06">
        <w:rPr>
          <w:szCs w:val="22"/>
        </w:rPr>
        <w:t>Chapter: 95</w:t>
      </w:r>
    </w:p>
    <w:p w:rsidR="00145D06" w:rsidRPr="00145D06" w:rsidRDefault="00145D06" w:rsidP="00145D06">
      <w:pPr>
        <w:rPr>
          <w:szCs w:val="22"/>
        </w:rPr>
      </w:pPr>
      <w:r w:rsidRPr="00145D06">
        <w:rPr>
          <w:szCs w:val="22"/>
        </w:rPr>
        <w:t>Statutory Authority: 1976 Code Sections 40-1-70 and 40-37-40(A)(7)</w:t>
      </w:r>
    </w:p>
    <w:p w:rsidR="00145D06" w:rsidRPr="00145D06" w:rsidRDefault="00145D06" w:rsidP="00145D06">
      <w:pPr>
        <w:rPr>
          <w:szCs w:val="22"/>
        </w:rPr>
      </w:pPr>
      <w:r w:rsidRPr="00145D06">
        <w:rPr>
          <w:szCs w:val="22"/>
        </w:rPr>
        <w:t>SUBJECT: Licensure Requirements; Continuing Education; and Licensure By Endorsement</w:t>
      </w:r>
    </w:p>
    <w:p w:rsidR="00145D06" w:rsidRPr="00145D06" w:rsidRDefault="00145D06" w:rsidP="00145D06">
      <w:pPr>
        <w:rPr>
          <w:szCs w:val="22"/>
        </w:rPr>
      </w:pPr>
      <w:r w:rsidRPr="00145D06">
        <w:rPr>
          <w:szCs w:val="22"/>
        </w:rPr>
        <w:t>Received by Lieutenant Governor January 8, 2019</w:t>
      </w:r>
    </w:p>
    <w:p w:rsidR="00145D06" w:rsidRPr="00145D06" w:rsidRDefault="00145D06" w:rsidP="00145D06">
      <w:pPr>
        <w:rPr>
          <w:szCs w:val="22"/>
        </w:rPr>
      </w:pPr>
      <w:r w:rsidRPr="00145D06">
        <w:rPr>
          <w:szCs w:val="22"/>
        </w:rPr>
        <w:t>Referred to Committee on Medical Affairs</w:t>
      </w:r>
    </w:p>
    <w:p w:rsidR="00145D06" w:rsidRPr="00145D06" w:rsidRDefault="00145D06" w:rsidP="00145D06">
      <w:pPr>
        <w:rPr>
          <w:szCs w:val="22"/>
        </w:rPr>
      </w:pPr>
      <w:r w:rsidRPr="00145D06">
        <w:rPr>
          <w:szCs w:val="22"/>
        </w:rPr>
        <w:t>Legislative Review Expiration May 8, 2019</w:t>
      </w:r>
    </w:p>
    <w:p w:rsidR="00145D06" w:rsidRPr="00145D06" w:rsidRDefault="00145D06" w:rsidP="00145D06">
      <w:pPr>
        <w:pStyle w:val="Header"/>
        <w:tabs>
          <w:tab w:val="left" w:pos="4320"/>
        </w:tabs>
        <w:rPr>
          <w:szCs w:val="22"/>
        </w:rPr>
      </w:pPr>
      <w:r w:rsidRPr="00145D06">
        <w:rPr>
          <w:szCs w:val="22"/>
        </w:rPr>
        <w:t>Withdrawn and Resubmitted April 11, 2019</w:t>
      </w:r>
    </w:p>
    <w:p w:rsidR="00145D06" w:rsidRPr="00145D06" w:rsidRDefault="00145D06" w:rsidP="00145D06">
      <w:pPr>
        <w:pStyle w:val="Header"/>
        <w:tabs>
          <w:tab w:val="left" w:pos="4320"/>
        </w:tabs>
        <w:rPr>
          <w:szCs w:val="22"/>
        </w:rPr>
      </w:pPr>
    </w:p>
    <w:p w:rsidR="00145D06" w:rsidRPr="00145D06" w:rsidRDefault="00145D06" w:rsidP="00145D06">
      <w:pPr>
        <w:pStyle w:val="Header"/>
        <w:tabs>
          <w:tab w:val="left" w:pos="4320"/>
        </w:tabs>
        <w:jc w:val="center"/>
        <w:rPr>
          <w:b/>
          <w:bCs/>
          <w:szCs w:val="22"/>
        </w:rPr>
      </w:pPr>
      <w:r w:rsidRPr="00145D06">
        <w:rPr>
          <w:b/>
          <w:bCs/>
          <w:szCs w:val="22"/>
        </w:rPr>
        <w:t>CO-SPONSORS ADDED</w:t>
      </w:r>
    </w:p>
    <w:p w:rsidR="00145D06" w:rsidRPr="00145D06" w:rsidRDefault="00145D06" w:rsidP="00145D06">
      <w:pPr>
        <w:pStyle w:val="Header"/>
        <w:tabs>
          <w:tab w:val="left" w:pos="4320"/>
        </w:tabs>
        <w:rPr>
          <w:b/>
          <w:bCs/>
          <w:szCs w:val="22"/>
        </w:rPr>
      </w:pPr>
      <w:r w:rsidRPr="00145D06">
        <w:rPr>
          <w:b/>
          <w:bCs/>
          <w:szCs w:val="22"/>
        </w:rPr>
        <w:tab/>
      </w:r>
      <w:r w:rsidRPr="00145D06">
        <w:rPr>
          <w:bCs/>
          <w:szCs w:val="22"/>
        </w:rPr>
        <w:t>The following co-sponsors were added to the respective Bills:</w:t>
      </w:r>
    </w:p>
    <w:p w:rsidR="00145D06" w:rsidRPr="00145D06" w:rsidRDefault="00145D06" w:rsidP="00145D06">
      <w:pPr>
        <w:pStyle w:val="Header"/>
        <w:tabs>
          <w:tab w:val="left" w:pos="4320"/>
        </w:tabs>
        <w:rPr>
          <w:szCs w:val="22"/>
        </w:rPr>
      </w:pPr>
      <w:r w:rsidRPr="00145D06">
        <w:rPr>
          <w:szCs w:val="22"/>
        </w:rPr>
        <w:t>S. 110</w:t>
      </w:r>
      <w:r w:rsidRPr="00145D06">
        <w:rPr>
          <w:szCs w:val="22"/>
        </w:rPr>
        <w:tab/>
      </w:r>
      <w:r w:rsidRPr="00145D06">
        <w:rPr>
          <w:szCs w:val="22"/>
        </w:rPr>
        <w:tab/>
        <w:t>Sen. Young</w:t>
      </w:r>
    </w:p>
    <w:p w:rsidR="00145D06" w:rsidRPr="00145D06" w:rsidRDefault="00145D06" w:rsidP="00145D06">
      <w:pPr>
        <w:pStyle w:val="Header"/>
        <w:tabs>
          <w:tab w:val="left" w:pos="4320"/>
        </w:tabs>
        <w:rPr>
          <w:szCs w:val="22"/>
        </w:rPr>
      </w:pPr>
      <w:r w:rsidRPr="00145D06">
        <w:rPr>
          <w:szCs w:val="22"/>
        </w:rPr>
        <w:t>S. 112</w:t>
      </w:r>
      <w:r w:rsidRPr="00145D06">
        <w:rPr>
          <w:szCs w:val="22"/>
        </w:rPr>
        <w:tab/>
      </w:r>
      <w:r w:rsidRPr="00145D06">
        <w:rPr>
          <w:szCs w:val="22"/>
        </w:rPr>
        <w:tab/>
        <w:t>Sen. Hembree</w:t>
      </w:r>
    </w:p>
    <w:p w:rsidR="00145D06" w:rsidRPr="00145D06" w:rsidRDefault="00145D06" w:rsidP="00145D06">
      <w:pPr>
        <w:pStyle w:val="Header"/>
        <w:tabs>
          <w:tab w:val="left" w:pos="4320"/>
        </w:tabs>
        <w:rPr>
          <w:szCs w:val="22"/>
        </w:rPr>
      </w:pPr>
    </w:p>
    <w:p w:rsidR="00145D06" w:rsidRPr="00145D06" w:rsidRDefault="00145D06" w:rsidP="00145D06">
      <w:pPr>
        <w:pStyle w:val="Header"/>
        <w:tabs>
          <w:tab w:val="left" w:pos="4320"/>
        </w:tabs>
        <w:jc w:val="center"/>
        <w:rPr>
          <w:szCs w:val="22"/>
        </w:rPr>
      </w:pPr>
      <w:r w:rsidRPr="00145D06">
        <w:rPr>
          <w:b/>
          <w:szCs w:val="22"/>
        </w:rPr>
        <w:t>INTRODUCTION OF BILLS AND RESOLUTIONS</w:t>
      </w:r>
    </w:p>
    <w:p w:rsidR="00145D06" w:rsidRPr="00145D06" w:rsidRDefault="00145D06" w:rsidP="00145D06">
      <w:pPr>
        <w:pStyle w:val="Header"/>
        <w:tabs>
          <w:tab w:val="left" w:pos="4320"/>
        </w:tabs>
        <w:rPr>
          <w:szCs w:val="22"/>
        </w:rPr>
      </w:pPr>
      <w:r w:rsidRPr="00145D06">
        <w:rPr>
          <w:szCs w:val="22"/>
        </w:rPr>
        <w:tab/>
        <w:t>The following was introduced:</w:t>
      </w:r>
    </w:p>
    <w:p w:rsidR="00145D06" w:rsidRPr="00145D06" w:rsidRDefault="00145D06" w:rsidP="00145D06">
      <w:pPr>
        <w:rPr>
          <w:szCs w:val="22"/>
        </w:rPr>
      </w:pPr>
    </w:p>
    <w:p w:rsidR="00145D06" w:rsidRPr="00145D06" w:rsidRDefault="00145D06" w:rsidP="00145D06">
      <w:pPr>
        <w:rPr>
          <w:szCs w:val="22"/>
        </w:rPr>
      </w:pPr>
      <w:r w:rsidRPr="00145D06">
        <w:rPr>
          <w:szCs w:val="22"/>
        </w:rPr>
        <w:tab/>
        <w:t>S. 763</w:t>
      </w:r>
      <w:r w:rsidRPr="00145D06">
        <w:rPr>
          <w:szCs w:val="22"/>
        </w:rPr>
        <w:fldChar w:fldCharType="begin"/>
      </w:r>
      <w:r w:rsidRPr="00145D06">
        <w:rPr>
          <w:szCs w:val="22"/>
        </w:rPr>
        <w:instrText xml:space="preserve"> XE " S. 763" \b</w:instrText>
      </w:r>
      <w:r w:rsidRPr="00145D06">
        <w:rPr>
          <w:szCs w:val="22"/>
        </w:rPr>
        <w:fldChar w:fldCharType="end"/>
      </w:r>
      <w:r w:rsidRPr="00145D06">
        <w:rPr>
          <w:szCs w:val="22"/>
        </w:rPr>
        <w:t xml:space="preserve"> -- Senator Shealy:  A SENATE RESOLUTION TO CONGRATULATE LINDA GRIFFITH UPON THE OCCASION OF HER RETIREMENT AS ADMINISTRATIVE ASSISTANT FOR THE LEXINGTON COUNTY LEGISLATIVE DELEGATION, TO COMMEND HER FOR HER MANY YEARS OF DEDICATED </w:t>
      </w:r>
      <w:r w:rsidRPr="00145D06">
        <w:rPr>
          <w:szCs w:val="22"/>
        </w:rPr>
        <w:lastRenderedPageBreak/>
        <w:t>SERVICE TO THE STATE OF SOUTH CAROLINA, AND TO WISH HER CONTINUED SUCCESS IN ALL HER FUTURE ENDEAVORS.</w:t>
      </w:r>
    </w:p>
    <w:p w:rsidR="00145D06" w:rsidRPr="00145D06" w:rsidRDefault="00145D06" w:rsidP="00145D06">
      <w:pPr>
        <w:rPr>
          <w:szCs w:val="22"/>
        </w:rPr>
      </w:pPr>
      <w:r w:rsidRPr="00145D06">
        <w:rPr>
          <w:szCs w:val="22"/>
        </w:rPr>
        <w:t>l:\s-res\ks\049lind.kmm.ks.docx</w:t>
      </w:r>
    </w:p>
    <w:p w:rsidR="00145D06" w:rsidRPr="00145D06" w:rsidRDefault="00145D06" w:rsidP="00145D06">
      <w:pPr>
        <w:rPr>
          <w:szCs w:val="22"/>
        </w:rPr>
      </w:pPr>
      <w:r w:rsidRPr="00145D06">
        <w:rPr>
          <w:szCs w:val="22"/>
        </w:rPr>
        <w:tab/>
        <w:t>The Senate Resolution was adopted.</w:t>
      </w:r>
    </w:p>
    <w:p w:rsidR="00145D06" w:rsidRPr="00145D06" w:rsidRDefault="00145D06" w:rsidP="00145D06">
      <w:pPr>
        <w:rPr>
          <w:szCs w:val="22"/>
        </w:rPr>
      </w:pPr>
    </w:p>
    <w:p w:rsidR="00145D06" w:rsidRPr="00145D06" w:rsidRDefault="00145D06" w:rsidP="00145D06">
      <w:pPr>
        <w:pStyle w:val="Header"/>
        <w:keepLines/>
        <w:tabs>
          <w:tab w:val="left" w:pos="4320"/>
        </w:tabs>
        <w:jc w:val="center"/>
        <w:rPr>
          <w:szCs w:val="22"/>
        </w:rPr>
      </w:pPr>
      <w:r w:rsidRPr="00145D06">
        <w:rPr>
          <w:b/>
          <w:szCs w:val="22"/>
        </w:rPr>
        <w:t>ADJOURNMENT</w:t>
      </w:r>
    </w:p>
    <w:p w:rsidR="00145D06" w:rsidRPr="00145D06" w:rsidRDefault="00145D06" w:rsidP="00145D06">
      <w:pPr>
        <w:pStyle w:val="Header"/>
        <w:keepLines/>
        <w:tabs>
          <w:tab w:val="left" w:pos="4320"/>
        </w:tabs>
        <w:rPr>
          <w:szCs w:val="22"/>
        </w:rPr>
      </w:pPr>
      <w:r w:rsidRPr="00145D06">
        <w:rPr>
          <w:szCs w:val="22"/>
        </w:rPr>
        <w:tab/>
        <w:t>At 11:05 A.M., on motion of Senator SETZLER, the Senate adjourned to meet tomorrow, April 17, 2019, at 10:00 A.M.</w:t>
      </w:r>
    </w:p>
    <w:p w:rsidR="00145D06" w:rsidRPr="00145D06" w:rsidRDefault="00145D06" w:rsidP="00145D06">
      <w:pPr>
        <w:pStyle w:val="Header"/>
        <w:keepLines/>
        <w:tabs>
          <w:tab w:val="left" w:pos="4320"/>
        </w:tabs>
        <w:jc w:val="center"/>
        <w:rPr>
          <w:szCs w:val="22"/>
        </w:rPr>
      </w:pPr>
    </w:p>
    <w:p w:rsidR="00145D06" w:rsidRPr="00145D06" w:rsidRDefault="00145D06" w:rsidP="00145D06">
      <w:pPr>
        <w:pStyle w:val="Header"/>
        <w:keepLines/>
        <w:tabs>
          <w:tab w:val="left" w:pos="4320"/>
        </w:tabs>
        <w:jc w:val="center"/>
        <w:rPr>
          <w:szCs w:val="22"/>
        </w:rPr>
      </w:pPr>
      <w:r w:rsidRPr="00145D06">
        <w:rPr>
          <w:szCs w:val="22"/>
        </w:rPr>
        <w:t>* * *</w:t>
      </w:r>
    </w:p>
    <w:sectPr w:rsidR="00145D06" w:rsidRPr="00145D06" w:rsidSect="007024FE">
      <w:headerReference w:type="default" r:id="rId7"/>
      <w:footerReference w:type="default" r:id="rId8"/>
      <w:footerReference w:type="first" r:id="rId9"/>
      <w:type w:val="continuous"/>
      <w:pgSz w:w="12240" w:h="15840"/>
      <w:pgMar w:top="1008" w:right="4666" w:bottom="3499" w:left="1238" w:header="1008" w:footer="3499" w:gutter="0"/>
      <w:pgNumType w:start="224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D06" w:rsidRDefault="00145D06">
      <w:r>
        <w:separator/>
      </w:r>
    </w:p>
  </w:endnote>
  <w:endnote w:type="continuationSeparator" w:id="0">
    <w:p w:rsidR="00145D06" w:rsidRDefault="0014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A80E13">
      <w:rPr>
        <w:noProof/>
      </w:rPr>
      <w:t>2243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A80E13">
      <w:rPr>
        <w:noProof/>
      </w:rPr>
      <w:t>2242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D06" w:rsidRDefault="00145D06">
      <w:r>
        <w:separator/>
      </w:r>
    </w:p>
  </w:footnote>
  <w:footnote w:type="continuationSeparator" w:id="0">
    <w:p w:rsidR="00145D06" w:rsidRDefault="0014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145D06">
    <w:pPr>
      <w:pStyle w:val="Header"/>
      <w:spacing w:after="120"/>
      <w:jc w:val="center"/>
      <w:rPr>
        <w:b/>
      </w:rPr>
    </w:pPr>
    <w:r>
      <w:rPr>
        <w:b/>
      </w:rPr>
      <w:t>TUESDAY, APRIL 16,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06"/>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5D06"/>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24FE"/>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16B1"/>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0E1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3EEDC3A-B187-44E8-8B66-724F8B8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45D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9B1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6B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014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E889-6078-465D-85C5-752C507F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4</TotalTime>
  <Pages>3</Pages>
  <Words>459</Words>
  <Characters>2838</Characters>
  <Application>Microsoft Office Word</Application>
  <DocSecurity>0</DocSecurity>
  <Lines>91</Lines>
  <Paragraphs>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4/16/2019 - South Carolina Legislature Online</dc:title>
  <dc:creator>Michele Neal</dc:creator>
  <cp:lastModifiedBy>Derrick Williamson</cp:lastModifiedBy>
  <cp:revision>4</cp:revision>
  <cp:lastPrinted>2019-06-18T14:59:00Z</cp:lastPrinted>
  <dcterms:created xsi:type="dcterms:W3CDTF">2019-06-18T14:03:00Z</dcterms:created>
  <dcterms:modified xsi:type="dcterms:W3CDTF">2019-11-13T17:55:00Z</dcterms:modified>
</cp:coreProperties>
</file>