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A54007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20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7.4pt" o:ole="" fillcolor="window">
            <v:imagedata r:id="rId6" o:title="" gain="2147483647f" blacklevel="15728f"/>
          </v:shape>
          <o:OLEObject Type="Embed" ProgID="Word.Picture.8" ShapeID="_x0000_i1025" DrawAspect="Content" ObjectID="_1611141288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5D4E77">
        <w:rPr>
          <w:b/>
          <w:sz w:val="21"/>
          <w:szCs w:val="21"/>
        </w:rPr>
        <w:t>8</w:t>
      </w:r>
      <w:r w:rsidRPr="00854A6C">
        <w:rPr>
          <w:b/>
          <w:sz w:val="21"/>
          <w:szCs w:val="21"/>
        </w:rPr>
        <w:t>, 201</w:t>
      </w:r>
      <w:r w:rsidR="005D4E77">
        <w:rPr>
          <w:b/>
          <w:sz w:val="21"/>
          <w:szCs w:val="21"/>
        </w:rPr>
        <w:t>9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A54007">
        <w:rPr>
          <w:b/>
        </w:rPr>
        <w:t>, FEBRUARY 8</w:t>
      </w:r>
      <w:r w:rsidR="00B34717" w:rsidRPr="00854A6C">
        <w:rPr>
          <w:b/>
        </w:rPr>
        <w:t>, 201</w:t>
      </w:r>
      <w:r w:rsidR="005D4E77">
        <w:rPr>
          <w:b/>
        </w:rPr>
        <w:t>9</w:t>
      </w:r>
    </w:p>
    <w:p w:rsidR="001A4601" w:rsidRDefault="003E4C1B">
      <w:r>
        <w:br w:type="page"/>
      </w:r>
    </w:p>
    <w:p w:rsidR="001A4601" w:rsidRDefault="00A54007">
      <w:pPr>
        <w:pStyle w:val="Title"/>
      </w:pPr>
      <w:r>
        <w:lastRenderedPageBreak/>
        <w:t>Friday, February 8</w:t>
      </w:r>
      <w:r w:rsidR="003E4C1B">
        <w:t>, 20</w:t>
      </w:r>
      <w:r w:rsidR="00CC2FD1">
        <w:t>1</w:t>
      </w:r>
      <w:r w:rsidR="005D4E77">
        <w:t>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</w:t>
      </w:r>
      <w:r w:rsidR="00A54007">
        <w:rPr>
          <w:b w:val="0"/>
        </w:rPr>
        <w:t xml:space="preserve"> the ACTING PRESIDENT, Senator SHEALY</w:t>
      </w:r>
      <w:r>
        <w:rPr>
          <w:b w:val="0"/>
        </w:rPr>
        <w:t>.</w:t>
      </w:r>
    </w:p>
    <w:p w:rsidR="001A4601" w:rsidRDefault="001A4601"/>
    <w:p w:rsidR="00EE60AC" w:rsidRPr="001533B6" w:rsidRDefault="00EE60AC" w:rsidP="00EE60AC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szCs w:val="22"/>
        </w:rPr>
      </w:pPr>
      <w:r w:rsidRPr="001533B6">
        <w:rPr>
          <w:b/>
          <w:bCs/>
          <w:szCs w:val="22"/>
        </w:rPr>
        <w:t>CO-SPONSOR</w:t>
      </w:r>
      <w:r w:rsidR="00D85EB3">
        <w:rPr>
          <w:b/>
          <w:bCs/>
          <w:szCs w:val="22"/>
        </w:rPr>
        <w:t>S</w:t>
      </w:r>
      <w:r w:rsidRPr="001533B6">
        <w:rPr>
          <w:b/>
          <w:bCs/>
          <w:szCs w:val="22"/>
        </w:rPr>
        <w:t xml:space="preserve"> ADDED</w:t>
      </w:r>
    </w:p>
    <w:p w:rsidR="00EE60AC" w:rsidRPr="001533B6" w:rsidRDefault="00EE60AC" w:rsidP="00EE60AC">
      <w:pPr>
        <w:pStyle w:val="Header"/>
        <w:tabs>
          <w:tab w:val="left" w:pos="4320"/>
        </w:tabs>
        <w:rPr>
          <w:bCs/>
          <w:szCs w:val="22"/>
        </w:rPr>
      </w:pPr>
      <w:r w:rsidRPr="001533B6">
        <w:rPr>
          <w:b/>
          <w:bCs/>
          <w:szCs w:val="22"/>
        </w:rPr>
        <w:tab/>
      </w:r>
      <w:r w:rsidR="007D5ECA">
        <w:rPr>
          <w:bCs/>
          <w:szCs w:val="22"/>
        </w:rPr>
        <w:t>The following co-sponsor</w:t>
      </w:r>
      <w:r w:rsidR="00D85EB3">
        <w:rPr>
          <w:bCs/>
          <w:szCs w:val="22"/>
        </w:rPr>
        <w:t>s</w:t>
      </w:r>
      <w:r w:rsidRPr="001533B6">
        <w:rPr>
          <w:bCs/>
          <w:szCs w:val="22"/>
        </w:rPr>
        <w:t xml:space="preserve"> </w:t>
      </w:r>
      <w:r w:rsidR="00D85EB3">
        <w:rPr>
          <w:bCs/>
          <w:szCs w:val="22"/>
        </w:rPr>
        <w:t>were</w:t>
      </w:r>
      <w:r w:rsidRPr="001533B6">
        <w:rPr>
          <w:bCs/>
          <w:szCs w:val="22"/>
        </w:rPr>
        <w:t xml:space="preserve"> added to the respective Bill</w:t>
      </w:r>
      <w:r w:rsidR="00D85EB3">
        <w:rPr>
          <w:bCs/>
          <w:szCs w:val="22"/>
        </w:rPr>
        <w:t>s</w:t>
      </w:r>
      <w:r w:rsidRPr="001533B6">
        <w:rPr>
          <w:bCs/>
          <w:szCs w:val="22"/>
        </w:rPr>
        <w:t>:</w:t>
      </w:r>
    </w:p>
    <w:p w:rsidR="00EE60AC" w:rsidRDefault="00EE60AC" w:rsidP="00EE60AC">
      <w:pPr>
        <w:pStyle w:val="Header"/>
        <w:tabs>
          <w:tab w:val="left" w:pos="4320"/>
        </w:tabs>
        <w:rPr>
          <w:bCs/>
          <w:szCs w:val="22"/>
        </w:rPr>
      </w:pPr>
      <w:r w:rsidRPr="001533B6">
        <w:rPr>
          <w:bCs/>
          <w:szCs w:val="22"/>
        </w:rPr>
        <w:t xml:space="preserve">S. </w:t>
      </w:r>
      <w:r>
        <w:rPr>
          <w:bCs/>
          <w:szCs w:val="22"/>
        </w:rPr>
        <w:t>131</w:t>
      </w:r>
      <w:r>
        <w:rPr>
          <w:bCs/>
          <w:szCs w:val="22"/>
        </w:rPr>
        <w:tab/>
      </w:r>
      <w:r>
        <w:rPr>
          <w:bCs/>
          <w:szCs w:val="22"/>
        </w:rPr>
        <w:tab/>
        <w:t>Sen. Campsen</w:t>
      </w:r>
    </w:p>
    <w:p w:rsidR="00D85EB3" w:rsidRPr="001533B6" w:rsidRDefault="00D85EB3" w:rsidP="00EE60AC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362</w:t>
      </w:r>
      <w:r>
        <w:rPr>
          <w:bCs/>
          <w:szCs w:val="22"/>
        </w:rPr>
        <w:tab/>
      </w:r>
      <w:r>
        <w:rPr>
          <w:bCs/>
          <w:szCs w:val="22"/>
        </w:rPr>
        <w:tab/>
        <w:t>Sens. McElveen and Reese</w:t>
      </w:r>
    </w:p>
    <w:p w:rsidR="00EE60AC" w:rsidRDefault="00EE60AC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A54007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JACKSON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February 12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5D4E77">
        <w:rPr>
          <w:b w:val="0"/>
        </w:rPr>
        <w:t>9</w:t>
      </w:r>
      <w:r w:rsidR="005926B3"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07" w:rsidRDefault="00A54007">
      <w:r>
        <w:separator/>
      </w:r>
    </w:p>
  </w:endnote>
  <w:endnote w:type="continuationSeparator" w:id="0">
    <w:p w:rsidR="00A54007" w:rsidRDefault="00A5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6D33D0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07" w:rsidRDefault="00A54007">
      <w:r>
        <w:separator/>
      </w:r>
    </w:p>
  </w:footnote>
  <w:footnote w:type="continuationSeparator" w:id="0">
    <w:p w:rsidR="00A54007" w:rsidRDefault="00A5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5D4E77">
      <w:rPr>
        <w:b/>
        <w:bCs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07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4E77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33D0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D5ECA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A2773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5400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85EB3"/>
    <w:rsid w:val="00DA6374"/>
    <w:rsid w:val="00DB4432"/>
    <w:rsid w:val="00DC5C74"/>
    <w:rsid w:val="00DD0711"/>
    <w:rsid w:val="00DD2516"/>
    <w:rsid w:val="00DD4531"/>
    <w:rsid w:val="00E03503"/>
    <w:rsid w:val="00E04CFE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0AC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9C2F5F77-28F8-4EBA-B21A-23DDFE02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EE60A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CD01AF01.dotm</Template>
  <TotalTime>0</TotalTime>
  <Pages>2</Pages>
  <Words>106</Words>
  <Characters>537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2/8/2019 - South Carolina Legislature Online</dc:title>
  <dc:creator>Michele Neal</dc:creator>
  <cp:lastModifiedBy>Derrick Williamson</cp:lastModifiedBy>
  <cp:revision>2</cp:revision>
  <dcterms:created xsi:type="dcterms:W3CDTF">2019-02-08T19:26:00Z</dcterms:created>
  <dcterms:modified xsi:type="dcterms:W3CDTF">2019-02-08T19:26:00Z</dcterms:modified>
</cp:coreProperties>
</file>