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FA6E54">
        <w:rPr>
          <w:b/>
          <w:sz w:val="26"/>
          <w:szCs w:val="26"/>
        </w:rPr>
        <w:t>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303082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A6E54" w:rsidP="00854A6C">
      <w:pPr>
        <w:jc w:val="center"/>
        <w:rPr>
          <w:b/>
        </w:rPr>
      </w:pPr>
      <w:r>
        <w:rPr>
          <w:b/>
        </w:rPr>
        <w:t>WEDNES</w:t>
      </w:r>
      <w:r w:rsidR="00F5027D">
        <w:rPr>
          <w:b/>
        </w:rPr>
        <w:t xml:space="preserve">DAY, </w:t>
      </w:r>
      <w:r>
        <w:rPr>
          <w:b/>
        </w:rPr>
        <w:t>FEBRUARY 12</w:t>
      </w:r>
      <w:r w:rsidR="000A7610" w:rsidRPr="00854A6C">
        <w:rPr>
          <w:b/>
        </w:rPr>
        <w:t>, 20</w:t>
      </w:r>
      <w:r w:rsidR="00F5027D">
        <w:rPr>
          <w:b/>
        </w:rPr>
        <w:t>20</w:t>
      </w:r>
    </w:p>
    <w:p w:rsidR="00DB74A4" w:rsidRDefault="00DB74A4"/>
    <w:p w:rsidR="00DB74A4" w:rsidRDefault="000A7610">
      <w:r>
        <w:br w:type="page"/>
      </w:r>
    </w:p>
    <w:p w:rsidR="00DB74A4" w:rsidRDefault="00FA6E54">
      <w:pPr>
        <w:jc w:val="center"/>
        <w:rPr>
          <w:b/>
        </w:rPr>
      </w:pPr>
      <w:r>
        <w:rPr>
          <w:b/>
        </w:rPr>
        <w:lastRenderedPageBreak/>
        <w:t>Wednesday, February 12</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F1D6E" w:rsidRDefault="008F1D6E" w:rsidP="008F1D6E">
      <w:pPr>
        <w:rPr>
          <w:color w:val="auto"/>
        </w:rPr>
      </w:pPr>
      <w:r>
        <w:tab/>
        <w:t>In Exodus 32:26 we read that Moses gathered his people and said, “Who is on the Lord’s side?”</w:t>
      </w:r>
    </w:p>
    <w:p w:rsidR="008F1D6E" w:rsidRDefault="008F1D6E" w:rsidP="00C10A9C">
      <w:r>
        <w:tab/>
        <w:t>Let us pray. Dear Lord, today we remember the remarkable life of Abraham Lincoln who was born on February 12, 1809, in a log cabin near Hodgenville, Kentucky.  He only had a total 18 months of formal education in his youth yet he would one day become the 16</w:t>
      </w:r>
      <w:r>
        <w:rPr>
          <w:vertAlign w:val="superscript"/>
        </w:rPr>
        <w:t>th</w:t>
      </w:r>
      <w:r>
        <w:t xml:space="preserve"> President of the United States.  He served four years as president during the Civil War and passed the Emancipation Proclamation in 1863, abolishing slavery that had stained our countries character for generations. </w:t>
      </w:r>
    </w:p>
    <w:p w:rsidR="008F1D6E" w:rsidRDefault="008F1D6E" w:rsidP="008F1D6E">
      <w:r>
        <w:tab/>
        <w:t xml:space="preserve">He was not a member of a formal church but when asked whether the Lord was on his side, he responded, “I am not at all concerned about that, for I know that the Lord is always on the side of the right. But it is my constant anxiety and prayer that I -- and this nation --should be on the Lord’s side.” </w:t>
      </w:r>
    </w:p>
    <w:p w:rsidR="00DB74A4" w:rsidRDefault="008F1D6E" w:rsidP="008F1D6E">
      <w:r>
        <w:tab/>
        <w:t>The heartfelt concern of President Lincoln and the words of Moses to his people still beckons us today saying, “Who is on the Lord’s side?”  In Your Holy name we pray, Amen.</w:t>
      </w:r>
    </w:p>
    <w:p w:rsidR="008F1D6E" w:rsidRDefault="008F1D6E" w:rsidP="008F1D6E">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A147C" w:rsidRPr="001A147C" w:rsidRDefault="001A147C" w:rsidP="001A147C">
      <w:pPr>
        <w:pStyle w:val="Header"/>
        <w:tabs>
          <w:tab w:val="clear" w:pos="8640"/>
          <w:tab w:val="left" w:pos="4320"/>
        </w:tabs>
        <w:jc w:val="center"/>
      </w:pPr>
      <w:r>
        <w:rPr>
          <w:b/>
        </w:rPr>
        <w:t>Point of Quorum</w:t>
      </w:r>
    </w:p>
    <w:p w:rsidR="001A147C" w:rsidRDefault="001A147C">
      <w:pPr>
        <w:pStyle w:val="Header"/>
        <w:tabs>
          <w:tab w:val="clear" w:pos="8640"/>
          <w:tab w:val="left" w:pos="4320"/>
        </w:tabs>
      </w:pPr>
      <w:r>
        <w:tab/>
        <w:t>At 12:05 P.M., Senator ALEXANDER made the point that a quorum was not present.  It was ascertained that a quorum was not present.</w:t>
      </w:r>
    </w:p>
    <w:p w:rsidR="001A147C" w:rsidRDefault="001A147C">
      <w:pPr>
        <w:pStyle w:val="Header"/>
        <w:tabs>
          <w:tab w:val="clear" w:pos="8640"/>
          <w:tab w:val="left" w:pos="4320"/>
        </w:tabs>
      </w:pPr>
    </w:p>
    <w:p w:rsidR="008E0035" w:rsidRPr="001A147C" w:rsidRDefault="001A147C" w:rsidP="001A147C">
      <w:pPr>
        <w:pStyle w:val="Header"/>
        <w:tabs>
          <w:tab w:val="clear" w:pos="8640"/>
          <w:tab w:val="left" w:pos="4320"/>
        </w:tabs>
        <w:jc w:val="center"/>
      </w:pPr>
      <w:r>
        <w:rPr>
          <w:b/>
        </w:rPr>
        <w:t>Call of the Senate</w:t>
      </w:r>
    </w:p>
    <w:p w:rsidR="001A147C" w:rsidRDefault="001A147C">
      <w:pPr>
        <w:pStyle w:val="Header"/>
        <w:tabs>
          <w:tab w:val="clear" w:pos="8640"/>
          <w:tab w:val="left" w:pos="4320"/>
        </w:tabs>
      </w:pPr>
      <w:r>
        <w:tab/>
        <w:t>Senator ALEXANDER moved that a Call of the Senate be made.  The following Senators answered the Call:</w:t>
      </w: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47C">
        <w:t>Alexander</w:t>
      </w:r>
      <w:r>
        <w:tab/>
      </w:r>
      <w:r w:rsidRPr="001A147C">
        <w:t>Bennett</w:t>
      </w:r>
      <w:r>
        <w:tab/>
      </w:r>
      <w:r w:rsidRPr="001A147C">
        <w:t>Campbell</w:t>
      </w: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47C">
        <w:t>Campsen</w:t>
      </w:r>
      <w:r>
        <w:tab/>
      </w:r>
      <w:r w:rsidRPr="001A147C">
        <w:t>Cash</w:t>
      </w:r>
      <w:r>
        <w:tab/>
      </w:r>
      <w:r w:rsidRPr="001A147C">
        <w:t>Climer</w:t>
      </w: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47C">
        <w:t>Corbin</w:t>
      </w:r>
      <w:r>
        <w:tab/>
      </w:r>
      <w:r w:rsidRPr="001A147C">
        <w:t>Davis</w:t>
      </w:r>
      <w:r>
        <w:tab/>
      </w:r>
      <w:r w:rsidRPr="001A147C">
        <w:t>Fanning</w:t>
      </w: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47C">
        <w:lastRenderedPageBreak/>
        <w:t>Goldfinch</w:t>
      </w:r>
      <w:r>
        <w:tab/>
      </w:r>
      <w:r w:rsidRPr="001A147C">
        <w:t>Gregory</w:t>
      </w:r>
      <w:r>
        <w:tab/>
      </w:r>
      <w:r w:rsidRPr="001A147C">
        <w:t>Grooms</w:t>
      </w: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47C">
        <w:t>Harpootlian</w:t>
      </w:r>
      <w:r>
        <w:tab/>
      </w:r>
      <w:r w:rsidRPr="001A147C">
        <w:t>Kimpson</w:t>
      </w:r>
      <w:r>
        <w:tab/>
      </w:r>
      <w:r w:rsidRPr="001A147C">
        <w:t>Leatherman</w:t>
      </w: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47C">
        <w:t>Martin</w:t>
      </w:r>
      <w:r>
        <w:tab/>
      </w:r>
      <w:r w:rsidRPr="001A147C">
        <w:t>Massey</w:t>
      </w:r>
      <w:r>
        <w:tab/>
      </w:r>
      <w:r w:rsidRPr="001A147C">
        <w:t>Peeler</w:t>
      </w: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47C">
        <w:t>Rice</w:t>
      </w:r>
      <w:r>
        <w:tab/>
      </w:r>
      <w:r w:rsidRPr="001A147C">
        <w:t>Senn</w:t>
      </w:r>
      <w:r>
        <w:tab/>
      </w:r>
      <w:r w:rsidRPr="001A147C">
        <w:t>Setzler</w:t>
      </w: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47C">
        <w:t>Shealy</w:t>
      </w:r>
      <w:r>
        <w:tab/>
      </w:r>
      <w:r w:rsidRPr="001A147C">
        <w:t>Sheheen</w:t>
      </w:r>
      <w:r>
        <w:tab/>
      </w:r>
      <w:r w:rsidRPr="001A147C">
        <w:t>Talley</w:t>
      </w:r>
    </w:p>
    <w:p w:rsidR="001A147C" w:rsidRDefault="001A147C" w:rsidP="001A14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47C">
        <w:t>Turner</w:t>
      </w:r>
      <w:r>
        <w:tab/>
      </w:r>
      <w:r w:rsidRPr="001A147C">
        <w:t>Verdin</w:t>
      </w:r>
      <w:r>
        <w:tab/>
      </w:r>
      <w:r w:rsidRPr="001A147C">
        <w:t>Williams</w:t>
      </w:r>
    </w:p>
    <w:p w:rsidR="001A147C" w:rsidRDefault="001A147C" w:rsidP="001A147C">
      <w:pPr>
        <w:pStyle w:val="Header"/>
        <w:tabs>
          <w:tab w:val="clear" w:pos="8640"/>
          <w:tab w:val="left" w:pos="4320"/>
        </w:tabs>
      </w:pPr>
    </w:p>
    <w:p w:rsidR="001A147C" w:rsidRDefault="001A147C">
      <w:pPr>
        <w:pStyle w:val="Header"/>
        <w:tabs>
          <w:tab w:val="clear" w:pos="8640"/>
          <w:tab w:val="left" w:pos="4320"/>
        </w:tabs>
      </w:pPr>
      <w:r>
        <w:tab/>
        <w:t>A quorum being present, the Senate resumed.</w:t>
      </w:r>
    </w:p>
    <w:p w:rsidR="001A147C" w:rsidRDefault="001A147C">
      <w:pPr>
        <w:pStyle w:val="Header"/>
        <w:tabs>
          <w:tab w:val="clear" w:pos="8640"/>
          <w:tab w:val="left" w:pos="4320"/>
        </w:tabs>
      </w:pPr>
    </w:p>
    <w:p w:rsidR="00105783" w:rsidRPr="00105783" w:rsidRDefault="00105783" w:rsidP="00105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05783">
        <w:rPr>
          <w:rFonts w:eastAsiaTheme="minorHAnsi" w:cstheme="minorBidi"/>
          <w:b/>
          <w:color w:val="auto"/>
          <w:szCs w:val="22"/>
        </w:rPr>
        <w:t>MESSAGE FROM THE GOVERNOR</w:t>
      </w:r>
    </w:p>
    <w:p w:rsidR="00105783" w:rsidRPr="00105783" w:rsidRDefault="00105783" w:rsidP="00105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5783">
        <w:rPr>
          <w:rFonts w:eastAsiaTheme="minorHAnsi" w:cstheme="minorBidi"/>
          <w:color w:val="auto"/>
          <w:szCs w:val="22"/>
        </w:rPr>
        <w:t>The following appointment was transmitted by the Honorable Henry Dargan McMaster:</w:t>
      </w:r>
    </w:p>
    <w:p w:rsidR="00105783" w:rsidRPr="00105783" w:rsidRDefault="00105783" w:rsidP="00105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05783">
        <w:rPr>
          <w:rFonts w:eastAsiaTheme="minorHAnsi" w:cstheme="minorBidi"/>
          <w:b/>
          <w:color w:val="auto"/>
          <w:szCs w:val="22"/>
        </w:rPr>
        <w:t>Statewide Appointment</w:t>
      </w:r>
    </w:p>
    <w:p w:rsidR="00105783" w:rsidRPr="00105783" w:rsidRDefault="00105783" w:rsidP="0010578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5783">
        <w:rPr>
          <w:rFonts w:eastAsiaTheme="minorHAnsi" w:cstheme="minorBidi"/>
          <w:color w:val="auto"/>
          <w:szCs w:val="22"/>
          <w:u w:val="single"/>
        </w:rPr>
        <w:t>Initial Appointment, Secretary of South Carolina Department of Veterans' Affairs, with term coterminous with Governor</w:t>
      </w:r>
    </w:p>
    <w:p w:rsidR="00105783" w:rsidRPr="00105783" w:rsidRDefault="00105783" w:rsidP="00105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5783">
        <w:rPr>
          <w:rFonts w:eastAsiaTheme="minorHAnsi" w:cstheme="minorBidi"/>
          <w:color w:val="auto"/>
          <w:szCs w:val="22"/>
        </w:rPr>
        <w:t>Major General William F. Grimsley, 226 Green Winged Teal Drive S., Beaufort, SC 29907-1053</w:t>
      </w:r>
    </w:p>
    <w:p w:rsidR="00105783" w:rsidRPr="00105783" w:rsidRDefault="00105783" w:rsidP="00105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5783" w:rsidRPr="00105783" w:rsidRDefault="00105783" w:rsidP="00105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5783">
        <w:rPr>
          <w:rFonts w:eastAsiaTheme="minorHAnsi" w:cstheme="minorBidi"/>
          <w:color w:val="auto"/>
          <w:szCs w:val="22"/>
        </w:rPr>
        <w:t>Referred to the Committee on Family and Veterans' Services.</w:t>
      </w:r>
    </w:p>
    <w:p w:rsidR="00105783" w:rsidRPr="00105783" w:rsidRDefault="00105783" w:rsidP="00105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7580B" w:rsidRPr="006A6262" w:rsidRDefault="00C7580B" w:rsidP="00C7580B">
      <w:pPr>
        <w:pStyle w:val="Header"/>
        <w:tabs>
          <w:tab w:val="clear" w:pos="8640"/>
          <w:tab w:val="left" w:pos="4320"/>
        </w:tabs>
        <w:jc w:val="center"/>
      </w:pPr>
      <w:r>
        <w:rPr>
          <w:b/>
        </w:rPr>
        <w:t>Motion Adopted</w:t>
      </w:r>
    </w:p>
    <w:p w:rsidR="00C7580B" w:rsidRDefault="00C7580B" w:rsidP="00C7580B">
      <w:pPr>
        <w:pStyle w:val="Header"/>
        <w:tabs>
          <w:tab w:val="clear" w:pos="8640"/>
          <w:tab w:val="left" w:pos="4320"/>
        </w:tabs>
      </w:pPr>
      <w:r>
        <w:tab/>
        <w:t>On motion of Senator MASSEY, the Senate agreed that if and when the Senate stands adjourned today, that it will adjourn to meet tomorrow morning at 10:00 A.M.</w:t>
      </w:r>
    </w:p>
    <w:p w:rsidR="00105783" w:rsidRDefault="00105783" w:rsidP="00105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stheme="minorBidi"/>
          <w:color w:val="auto"/>
          <w:szCs w:val="22"/>
        </w:rPr>
      </w:pPr>
    </w:p>
    <w:p w:rsidR="00642B0E" w:rsidRPr="00D619D4" w:rsidRDefault="00642B0E" w:rsidP="00642B0E">
      <w:pPr>
        <w:pStyle w:val="Header"/>
        <w:tabs>
          <w:tab w:val="clear" w:pos="8640"/>
          <w:tab w:val="left" w:pos="4320"/>
        </w:tabs>
        <w:jc w:val="center"/>
        <w:rPr>
          <w:b/>
        </w:rPr>
      </w:pPr>
      <w:r w:rsidRPr="00D619D4">
        <w:rPr>
          <w:b/>
        </w:rPr>
        <w:t>MOTION ADOPTED</w:t>
      </w:r>
    </w:p>
    <w:p w:rsidR="00642B0E" w:rsidRPr="00D619D4" w:rsidRDefault="00642B0E" w:rsidP="00642B0E">
      <w:pPr>
        <w:pStyle w:val="Header"/>
        <w:tabs>
          <w:tab w:val="clear" w:pos="8640"/>
          <w:tab w:val="left" w:pos="4320"/>
        </w:tabs>
      </w:pPr>
      <w:r>
        <w:tab/>
      </w:r>
      <w:r w:rsidRPr="00D619D4">
        <w:t xml:space="preserve">Senator </w:t>
      </w:r>
      <w:r>
        <w:t>MASSEY</w:t>
      </w:r>
      <w:r w:rsidRPr="00D619D4">
        <w:t xml:space="preserve"> moved that, when the Senate stands adjourned on Thursday, </w:t>
      </w:r>
      <w:r>
        <w:t>February 13, 2020</w:t>
      </w:r>
      <w:r w:rsidRPr="00D619D4">
        <w:t xml:space="preserve">, the Senate would stand adjourned to meet on </w:t>
      </w:r>
      <w:r>
        <w:t xml:space="preserve">Tuesday, </w:t>
      </w:r>
      <w:r w:rsidR="003920A9">
        <w:t>February</w:t>
      </w:r>
      <w:r>
        <w:t xml:space="preserve"> 18, 2020</w:t>
      </w:r>
      <w:r w:rsidRPr="00D619D4">
        <w:t xml:space="preserve">, under the provisions of Rule 1 for the purpose of taking up local matters and uncontested matters which have previously received unanimous consent to be taken up. </w:t>
      </w:r>
    </w:p>
    <w:p w:rsidR="00642B0E" w:rsidRDefault="00642B0E" w:rsidP="00642B0E">
      <w:pPr>
        <w:pStyle w:val="Header"/>
        <w:tabs>
          <w:tab w:val="clear" w:pos="8640"/>
          <w:tab w:val="left" w:pos="4320"/>
        </w:tabs>
        <w:rPr>
          <w:sz w:val="24"/>
          <w:szCs w:val="24"/>
        </w:rPr>
      </w:pPr>
      <w:r>
        <w:tab/>
      </w:r>
      <w:r w:rsidRPr="00D619D4">
        <w:t>There</w:t>
      </w:r>
      <w:r w:rsidRPr="00CE6BBA">
        <w:rPr>
          <w:sz w:val="24"/>
          <w:szCs w:val="24"/>
        </w:rPr>
        <w:t xml:space="preserve"> was no objection and the motion was adopted. </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41F9F" w:rsidRPr="00D41F9F" w:rsidRDefault="00D41F9F" w:rsidP="00D41F9F">
      <w:pPr>
        <w:pStyle w:val="Header"/>
        <w:tabs>
          <w:tab w:val="clear" w:pos="8640"/>
          <w:tab w:val="left" w:pos="4320"/>
        </w:tabs>
        <w:jc w:val="center"/>
        <w:rPr>
          <w:color w:val="auto"/>
          <w:szCs w:val="22"/>
        </w:rPr>
      </w:pPr>
      <w:r w:rsidRPr="00D41F9F">
        <w:rPr>
          <w:color w:val="auto"/>
          <w:szCs w:val="22"/>
        </w:rPr>
        <w:t xml:space="preserve">  </w:t>
      </w:r>
      <w:r w:rsidRPr="00D41F9F">
        <w:rPr>
          <w:b/>
          <w:color w:val="auto"/>
          <w:szCs w:val="22"/>
        </w:rPr>
        <w:t>Doctor of the Day</w:t>
      </w:r>
    </w:p>
    <w:p w:rsidR="00D41F9F" w:rsidRPr="00D41F9F" w:rsidRDefault="00D41F9F" w:rsidP="00D41F9F">
      <w:pPr>
        <w:pStyle w:val="Header"/>
        <w:tabs>
          <w:tab w:val="clear" w:pos="8640"/>
          <w:tab w:val="left" w:pos="4320"/>
        </w:tabs>
        <w:rPr>
          <w:color w:val="auto"/>
          <w:szCs w:val="22"/>
        </w:rPr>
      </w:pPr>
      <w:r w:rsidRPr="00D41F9F">
        <w:rPr>
          <w:color w:val="auto"/>
          <w:szCs w:val="22"/>
        </w:rPr>
        <w:tab/>
        <w:t>Senator JOHN MATTHEWS introduced Dr.</w:t>
      </w:r>
      <w:r>
        <w:rPr>
          <w:color w:val="auto"/>
          <w:szCs w:val="22"/>
        </w:rPr>
        <w:t xml:space="preserve"> </w:t>
      </w:r>
      <w:r w:rsidRPr="00D41F9F">
        <w:rPr>
          <w:color w:val="auto"/>
          <w:szCs w:val="22"/>
        </w:rPr>
        <w:t>William O’Quinn of  Branchville, S.C., Doctor of the Day.</w:t>
      </w:r>
    </w:p>
    <w:p w:rsidR="004A08AD" w:rsidRDefault="004A08AD" w:rsidP="00445502">
      <w:pPr>
        <w:pStyle w:val="Header"/>
        <w:tabs>
          <w:tab w:val="clear" w:pos="8640"/>
          <w:tab w:val="left" w:pos="4320"/>
        </w:tabs>
        <w:jc w:val="center"/>
        <w:rPr>
          <w:b/>
        </w:rPr>
      </w:pPr>
    </w:p>
    <w:p w:rsidR="00DB74A4" w:rsidRPr="00445502" w:rsidRDefault="00445502" w:rsidP="00445502">
      <w:pPr>
        <w:pStyle w:val="Header"/>
        <w:tabs>
          <w:tab w:val="clear" w:pos="8640"/>
          <w:tab w:val="left" w:pos="4320"/>
        </w:tabs>
        <w:jc w:val="center"/>
      </w:pPr>
      <w:r>
        <w:rPr>
          <w:b/>
        </w:rPr>
        <w:t>Leave of Absence</w:t>
      </w:r>
    </w:p>
    <w:p w:rsidR="00445502" w:rsidRDefault="00445502">
      <w:pPr>
        <w:pStyle w:val="Header"/>
        <w:tabs>
          <w:tab w:val="clear" w:pos="8640"/>
          <w:tab w:val="left" w:pos="4320"/>
        </w:tabs>
      </w:pPr>
      <w:r>
        <w:tab/>
        <w:t xml:space="preserve">On motion of Senator M.B. MATTHEWS, at 12:24 P.M., Senator McELVEEN was granted a leave of absence </w:t>
      </w:r>
      <w:r w:rsidR="00204043">
        <w:t>until 3:30 P.M.</w:t>
      </w:r>
    </w:p>
    <w:p w:rsidR="00445502" w:rsidRDefault="00445502">
      <w:pPr>
        <w:pStyle w:val="Header"/>
        <w:tabs>
          <w:tab w:val="clear" w:pos="8640"/>
          <w:tab w:val="left" w:pos="4320"/>
        </w:tabs>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82762">
      <w:pPr>
        <w:pStyle w:val="Header"/>
        <w:tabs>
          <w:tab w:val="clear" w:pos="8640"/>
          <w:tab w:val="left" w:pos="4320"/>
        </w:tabs>
      </w:pPr>
      <w:r>
        <w:t>S. 900</w:t>
      </w:r>
      <w:r>
        <w:tab/>
      </w:r>
      <w:r>
        <w:tab/>
        <w:t>Sen. Senn</w:t>
      </w:r>
    </w:p>
    <w:p w:rsidR="00637938" w:rsidRDefault="00637938">
      <w:pPr>
        <w:pStyle w:val="Header"/>
        <w:tabs>
          <w:tab w:val="clear" w:pos="8640"/>
          <w:tab w:val="left" w:pos="4320"/>
        </w:tabs>
      </w:pPr>
      <w:r>
        <w:t>S. 1024</w:t>
      </w:r>
      <w:r>
        <w:tab/>
        <w:t>Sen. Campsen</w:t>
      </w:r>
    </w:p>
    <w:p w:rsidR="00082762" w:rsidRDefault="00082762">
      <w:pPr>
        <w:pStyle w:val="Header"/>
        <w:tabs>
          <w:tab w:val="clear" w:pos="8640"/>
          <w:tab w:val="left" w:pos="4320"/>
        </w:tabs>
      </w:pPr>
      <w:r>
        <w:t>S. 1042</w:t>
      </w:r>
      <w:r>
        <w:tab/>
        <w:t>Sen. Senn</w:t>
      </w:r>
    </w:p>
    <w:p w:rsidR="00DB74A4" w:rsidRDefault="00DB74A4">
      <w:pPr>
        <w:pStyle w:val="Header"/>
        <w:tabs>
          <w:tab w:val="clear" w:pos="8640"/>
          <w:tab w:val="left" w:pos="4320"/>
        </w:tabs>
      </w:pPr>
    </w:p>
    <w:p w:rsidR="00DB74A4" w:rsidRPr="003920A9" w:rsidRDefault="003920A9" w:rsidP="003920A9">
      <w:pPr>
        <w:pStyle w:val="Header"/>
        <w:tabs>
          <w:tab w:val="clear" w:pos="8640"/>
          <w:tab w:val="left" w:pos="4320"/>
        </w:tabs>
        <w:jc w:val="center"/>
      </w:pPr>
      <w:r>
        <w:rPr>
          <w:b/>
        </w:rPr>
        <w:t>RECALLED</w:t>
      </w:r>
    </w:p>
    <w:p w:rsidR="003920A9" w:rsidRPr="005C0ADB" w:rsidRDefault="003920A9" w:rsidP="003920A9">
      <w:pPr>
        <w:suppressAutoHyphens/>
      </w:pPr>
      <w:r>
        <w:tab/>
      </w:r>
      <w:r w:rsidRPr="005C0ADB">
        <w:t>H. 5148</w:t>
      </w:r>
      <w:r w:rsidRPr="005C0ADB">
        <w:fldChar w:fldCharType="begin"/>
      </w:r>
      <w:r w:rsidRPr="005C0ADB">
        <w:instrText xml:space="preserve"> XE "H. 5148" \b </w:instrText>
      </w:r>
      <w:r w:rsidRPr="005C0ADB">
        <w:fldChar w:fldCharType="end"/>
      </w:r>
      <w:r w:rsidRPr="005C0ADB">
        <w:t xml:space="preserve"> -- Reps. B. Cox and Elliott:  </w:t>
      </w:r>
      <w:r w:rsidRPr="005C0ADB">
        <w:rPr>
          <w:szCs w:val="30"/>
        </w:rPr>
        <w:t xml:space="preserve">A CONCURRENT RESOLUTION </w:t>
      </w:r>
      <w:r w:rsidRPr="005C0ADB">
        <w:t xml:space="preserve">TO </w:t>
      </w:r>
      <w:r w:rsidRPr="005C0ADB">
        <w:rPr>
          <w:color w:val="000000" w:themeColor="text1"/>
          <w:u w:color="000000" w:themeColor="text1"/>
        </w:rPr>
        <w:t xml:space="preserve">PROCLAIM THE YEAR 2020 AS </w:t>
      </w:r>
      <w:r>
        <w:rPr>
          <w:color w:val="000000" w:themeColor="text1"/>
          <w:u w:color="000000" w:themeColor="text1"/>
        </w:rPr>
        <w:t>“</w:t>
      </w:r>
      <w:r w:rsidRPr="005C0ADB">
        <w:rPr>
          <w:color w:val="000000" w:themeColor="text1"/>
          <w:u w:color="000000" w:themeColor="text1"/>
        </w:rPr>
        <w:t>THE YEAR OF THE EYE EXAM</w:t>
      </w:r>
      <w:r>
        <w:rPr>
          <w:color w:val="000000" w:themeColor="text1"/>
          <w:u w:color="000000" w:themeColor="text1"/>
        </w:rPr>
        <w:t>”</w:t>
      </w:r>
      <w:r w:rsidRPr="005C0ADB">
        <w:rPr>
          <w:color w:val="000000" w:themeColor="text1"/>
          <w:u w:color="000000" w:themeColor="text1"/>
        </w:rPr>
        <w:t xml:space="preserve"> AND FEBRUARY 20, 2020, AS </w:t>
      </w:r>
      <w:r>
        <w:rPr>
          <w:color w:val="000000" w:themeColor="text1"/>
          <w:u w:color="000000" w:themeColor="text1"/>
        </w:rPr>
        <w:t>“</w:t>
      </w:r>
      <w:r w:rsidRPr="005C0ADB">
        <w:rPr>
          <w:color w:val="000000" w:themeColor="text1"/>
          <w:u w:color="000000" w:themeColor="text1"/>
        </w:rPr>
        <w:t>EYE HEALTH AWARENESS DAY</w:t>
      </w:r>
      <w:r>
        <w:rPr>
          <w:color w:val="000000" w:themeColor="text1"/>
          <w:u w:color="000000" w:themeColor="text1"/>
        </w:rPr>
        <w:t>”</w:t>
      </w:r>
      <w:r w:rsidRPr="005C0ADB">
        <w:rPr>
          <w:color w:val="000000" w:themeColor="text1"/>
          <w:u w:color="000000" w:themeColor="text1"/>
        </w:rPr>
        <w:t xml:space="preserve"> IN SOUTH CAROLINA.</w:t>
      </w:r>
    </w:p>
    <w:p w:rsidR="003920A9" w:rsidRDefault="003920A9">
      <w:pPr>
        <w:pStyle w:val="Header"/>
        <w:tabs>
          <w:tab w:val="clear" w:pos="8640"/>
          <w:tab w:val="left" w:pos="4320"/>
        </w:tabs>
      </w:pPr>
      <w:r>
        <w:tab/>
        <w:t>Senator VERDIN asked unanimous consent to make a motion to recall the Concurrent Resolution from the Committee on Medical Affairs.</w:t>
      </w:r>
    </w:p>
    <w:p w:rsidR="003920A9" w:rsidRDefault="003920A9">
      <w:pPr>
        <w:pStyle w:val="Header"/>
        <w:tabs>
          <w:tab w:val="clear" w:pos="8640"/>
          <w:tab w:val="left" w:pos="4320"/>
        </w:tabs>
      </w:pPr>
    </w:p>
    <w:p w:rsidR="003920A9" w:rsidRDefault="003920A9">
      <w:pPr>
        <w:pStyle w:val="Header"/>
        <w:tabs>
          <w:tab w:val="clear" w:pos="8640"/>
          <w:tab w:val="left" w:pos="4320"/>
        </w:tabs>
      </w:pPr>
      <w:r>
        <w:tab/>
        <w:t>The Concurrent Resolution was recalled from the Committee on Medical Affairs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C02BA" w:rsidRDefault="000C02BA" w:rsidP="000C02BA"/>
    <w:p w:rsidR="000C02BA" w:rsidRDefault="000C02BA" w:rsidP="000C02BA">
      <w:r>
        <w:tab/>
        <w:t>S. 1099</w:t>
      </w:r>
      <w:r>
        <w:fldChar w:fldCharType="begin"/>
      </w:r>
      <w:r>
        <w:instrText xml:space="preserve"> XE "</w:instrText>
      </w:r>
      <w:r>
        <w:tab/>
        <w:instrText>S. 1099" \b</w:instrText>
      </w:r>
      <w:r>
        <w:fldChar w:fldCharType="end"/>
      </w:r>
      <w:r>
        <w:t xml:space="preserve"> -- Senators Talley, Shealy, Turner, Hutto, Sabb, Climer, McLeod, Gambrell, Johnson, Campsen, Scott and Williams: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w:t>
      </w:r>
      <w:r>
        <w:lastRenderedPageBreak/>
        <w:t>TO SOFTWARE OWNED OR MANDATED BY THE MANUFACTURER, BREWER, OR IMPORTER; AND SHALL NOT REQUIRE PAYMENT OF A PENALTY BY THE WHOLESALER FOR NONCOMPLIANCE WITH ANY REQUIREMENT OF THE MANUFACTURER, BREWER, OR IMPORTER, EXCLUDING CERTAIN FEES OR INTEREST.</w:t>
      </w:r>
    </w:p>
    <w:p w:rsidR="000C02BA" w:rsidRDefault="000C02BA" w:rsidP="000C02BA">
      <w:r>
        <w:t>l:\s-jud\bills\talley\jud0086.mf.docx</w:t>
      </w:r>
    </w:p>
    <w:p w:rsidR="000C02BA" w:rsidRDefault="000C02BA" w:rsidP="000C02BA">
      <w:r>
        <w:tab/>
        <w:t>Read the first time and referred to the Committee on Judiciary.</w:t>
      </w:r>
    </w:p>
    <w:p w:rsidR="000C02BA" w:rsidRDefault="000C02BA" w:rsidP="000C02BA"/>
    <w:p w:rsidR="000C02BA" w:rsidRDefault="000C02BA" w:rsidP="000C02BA">
      <w:r>
        <w:tab/>
        <w:t>S. 1100</w:t>
      </w:r>
      <w:r>
        <w:fldChar w:fldCharType="begin"/>
      </w:r>
      <w:r>
        <w:instrText xml:space="preserve"> XE "</w:instrText>
      </w:r>
      <w:r>
        <w:tab/>
        <w:instrText>S. 1100" \b</w:instrText>
      </w:r>
      <w:r>
        <w:fldChar w:fldCharType="end"/>
      </w:r>
      <w:r>
        <w:t xml:space="preserve"> -- Senators Young and Hutto:  A BILL TO AMEND CHAPTER 7, TITLE 58 OF THE 1976 CODE, RELATING TO SPECIAL PROVISIONS AFFECTING GAS, WATER, OR PIPELINE COMPANIES, BY ADDING ARTICLE 3,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AND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w:t>
      </w:r>
    </w:p>
    <w:p w:rsidR="000C02BA" w:rsidRDefault="000C02BA" w:rsidP="000C02BA">
      <w:r>
        <w:t>l:\s-res\try\040petr.sp.try.docx</w:t>
      </w:r>
    </w:p>
    <w:p w:rsidR="000C02BA" w:rsidRDefault="000C02BA" w:rsidP="000C02BA">
      <w:r>
        <w:tab/>
        <w:t>Read the first time and referred to the Committee on Judiciary.</w:t>
      </w:r>
    </w:p>
    <w:p w:rsidR="000C02BA" w:rsidRDefault="000C02BA" w:rsidP="000C02BA"/>
    <w:p w:rsidR="000C02BA" w:rsidRDefault="000C02BA" w:rsidP="000C02BA">
      <w:r>
        <w:tab/>
        <w:t>S. 1101</w:t>
      </w:r>
      <w:r>
        <w:fldChar w:fldCharType="begin"/>
      </w:r>
      <w:r>
        <w:instrText xml:space="preserve"> XE "</w:instrText>
      </w:r>
      <w:r>
        <w:tab/>
        <w:instrText>S. 1101" \b</w:instrText>
      </w:r>
      <w:r>
        <w:fldChar w:fldCharType="end"/>
      </w:r>
      <w:r>
        <w:t xml:space="preserve"> -- Senators Turner and Martin:  A BILL AN ACT TO AMEND ACT 745 OF 1967, RELATING TO RENEWABLE WATER RESOURCES (REWA) FORMERLY KNOWN AS THE WESTERN CAROLINA REGIONAL SEWER AUTHORITY, TO REVISE THE MEMBERSHIP OF ITS GOVERNING COMMISSION TO REMOVE ONE MEMBER FROM SPARTANBURG COUNTY AND TO ADD ONE MEMBER FROM GREENVILLE COUNTY, AND TO AMEND THE SERVICE TERRITORY OF REWA'S SERVICE AREA.</w:t>
      </w:r>
    </w:p>
    <w:p w:rsidR="000C02BA" w:rsidRDefault="000C02BA" w:rsidP="000C02BA">
      <w:r>
        <w:t>l:\s-res\rt\016rewa.sp.rt.docx</w:t>
      </w:r>
    </w:p>
    <w:p w:rsidR="000C02BA" w:rsidRDefault="000C02BA" w:rsidP="000C02BA">
      <w:r>
        <w:tab/>
        <w:t>Read the first time and referred to the Committee on Judiciary.</w:t>
      </w:r>
    </w:p>
    <w:p w:rsidR="000C02BA" w:rsidRDefault="000C02BA" w:rsidP="000C02BA"/>
    <w:p w:rsidR="000C02BA" w:rsidRDefault="000C02BA" w:rsidP="000C02BA">
      <w:r>
        <w:tab/>
        <w:t>S. 1102</w:t>
      </w:r>
      <w:r>
        <w:fldChar w:fldCharType="begin"/>
      </w:r>
      <w:r>
        <w:instrText xml:space="preserve"> XE "</w:instrText>
      </w:r>
      <w:r>
        <w:tab/>
        <w:instrText>S. 1102" \b</w:instrText>
      </w:r>
      <w:r>
        <w:fldChar w:fldCharType="end"/>
      </w:r>
      <w:r>
        <w:t xml:space="preserve"> -- Senator Cromer:  A BILL TO AMEND THE CODE OF LAWS OF SOUTH CAROLINA, 1976, BY ADDING SECTION 12-6-3810 SO AS TO PROVIDE FOR AN INCOME TAX CREDIT FOR AN EMPLOYER WHO ESTABLISHES CERTAIN GROUP DISABILITY INCOME PROTECTION PLANS AND TO PROVIDE THAT AN EMPLOYER MAY OFFER TO AUTOMATICALLY ENROLL ELIGIBLE EMPLOYEES IN THE PLAN.</w:t>
      </w:r>
    </w:p>
    <w:p w:rsidR="000C02BA" w:rsidRDefault="000C02BA" w:rsidP="000C02BA">
      <w:r>
        <w:t>l:\council\bills\rt\17688sa20.docx</w:t>
      </w:r>
    </w:p>
    <w:p w:rsidR="000C02BA" w:rsidRDefault="000C02BA" w:rsidP="000C02BA">
      <w:r>
        <w:tab/>
        <w:t>Read the first time and referred to the Committee on Finance.</w:t>
      </w:r>
    </w:p>
    <w:p w:rsidR="000C02BA" w:rsidRDefault="000C02BA" w:rsidP="000C02BA"/>
    <w:p w:rsidR="000C02BA" w:rsidRDefault="000C02BA" w:rsidP="000C02BA">
      <w:r>
        <w:tab/>
        <w:t>S. 1103</w:t>
      </w:r>
      <w:r>
        <w:fldChar w:fldCharType="begin"/>
      </w:r>
      <w:r>
        <w:instrText xml:space="preserve"> XE "</w:instrText>
      </w:r>
      <w:r>
        <w:tab/>
        <w:instrText>S. 1103" \b</w:instrText>
      </w:r>
      <w:r>
        <w:fldChar w:fldCharType="end"/>
      </w:r>
      <w:r>
        <w:t xml:space="preserve"> -- Senators Young and Hutto:  A BILL TO AMEND SECTION 2 OF ACT 205 OF 2016, RELATING TO THE EXEMPTION OF PRIVATE, FOR-PROFIT PIPELINE COMPANIES FROM CERTAIN RIGHTS, POWERS, AND PRIVILEGES OF TELEGRAPH AND TELEPHONE COMPANIES THAT OTHERWISE ARE EXTENDED TO PIPELINE COMPANIES, TO EXTEND THE SUNSET PROVISION TO NOVEMBER 30, 2021.</w:t>
      </w:r>
    </w:p>
    <w:p w:rsidR="000C02BA" w:rsidRDefault="000C02BA" w:rsidP="000C02BA">
      <w:r>
        <w:t>l:\s-res\try\041pipe.sp.try.docx</w:t>
      </w:r>
    </w:p>
    <w:p w:rsidR="000C02BA" w:rsidRDefault="000C02BA" w:rsidP="000C02BA">
      <w:r>
        <w:tab/>
        <w:t>Read the first time and referred to the Committee on Judiciary.</w:t>
      </w:r>
    </w:p>
    <w:p w:rsidR="000C02BA" w:rsidRDefault="000C02BA" w:rsidP="000C02BA"/>
    <w:p w:rsidR="000C02BA" w:rsidRDefault="000C02BA" w:rsidP="000C02BA">
      <w:r>
        <w:tab/>
        <w:t>S. 1104</w:t>
      </w:r>
      <w:r>
        <w:fldChar w:fldCharType="begin"/>
      </w:r>
      <w:r>
        <w:instrText xml:space="preserve"> XE "</w:instrText>
      </w:r>
      <w:r>
        <w:tab/>
        <w:instrText>S. 1104" \b</w:instrText>
      </w:r>
      <w:r>
        <w:fldChar w:fldCharType="end"/>
      </w:r>
      <w:r>
        <w:t xml:space="preserve"> -- Senators Shealy, Martin, Young, Bennett, Climer, Rice, Hembree, Cromer, Corbin, Scott, Campbell, Malloy, Turner, Gambrell, Goldfinch, Talley, Verdin, Davis, Allen, Setzler, Johnson, Nicholson, Williams, J. Matthews, M. B. Matthews, McLeod, Gregory and Harpootlian:  A CONCURRENT RESOLUTION TO RECOGNIZE TUESDAY, FEBRUARY 25, 2020 AS "SOUTH CAROLINA MILITARY DEPARTMENT DAY" IN THIS STATE AND TO HONOR THE MANY SACRIFICES AND VALUABLE CONTRIBUTIONS OF THE SOUTH CAROLINA MILITARY TO PROTECTING THE FREEDOM, DEMOCRACY, AND SECURITY OF OUR STATE AND NATION.</w:t>
      </w:r>
    </w:p>
    <w:p w:rsidR="000C02BA" w:rsidRDefault="000C02BA" w:rsidP="000C02BA">
      <w:r>
        <w:t>l:\s-res\ks\063mili.kmm.ks.docx</w:t>
      </w:r>
    </w:p>
    <w:p w:rsidR="000C02BA" w:rsidRDefault="000C02BA" w:rsidP="000C02BA">
      <w:r>
        <w:tab/>
        <w:t>The Concurrent Resolution was introduced and referred to the Committee on Family and Veterans' Services.</w:t>
      </w:r>
    </w:p>
    <w:p w:rsidR="000C02BA" w:rsidRDefault="000C02BA" w:rsidP="000C02BA"/>
    <w:p w:rsidR="000C02BA" w:rsidRDefault="000C02BA" w:rsidP="000C02BA">
      <w:r>
        <w:tab/>
        <w:t>S. 1105</w:t>
      </w:r>
      <w:r>
        <w:fldChar w:fldCharType="begin"/>
      </w:r>
      <w:r>
        <w:instrText xml:space="preserve"> XE "</w:instrText>
      </w:r>
      <w:r>
        <w:tab/>
        <w:instrText>S. 1105" \b</w:instrText>
      </w:r>
      <w:r>
        <w:fldChar w:fldCharType="end"/>
      </w:r>
      <w:r>
        <w:t xml:space="preserve"> -- Senator Young:  A SENATE RESOLUTION TO EXPRESS THE PROFOUND SORROW OF THE MEMBERS OF THE SOUTH CAROLINA SENATE UPON THE PASSING OF LEIGH JOHNSON SNELGROVE OF CHARLESTON </w:t>
      </w:r>
      <w:r>
        <w:lastRenderedPageBreak/>
        <w:t>COUNTY AND TO EXTEND THEIR DEEPEST SYMPATHY TO HER LARGE AND LOVING FAMILY AND HER AMAZING AND SUPPORTIVE FRIENDS.</w:t>
      </w:r>
    </w:p>
    <w:p w:rsidR="000C02BA" w:rsidRDefault="000C02BA" w:rsidP="000C02BA">
      <w:r>
        <w:t>l:\s-res\try\042leig.kmm.try.docx</w:t>
      </w:r>
    </w:p>
    <w:p w:rsidR="000C02BA" w:rsidRDefault="000C02BA" w:rsidP="000C02BA">
      <w:r>
        <w:tab/>
        <w:t>The Senate Resolution was adopted.</w:t>
      </w:r>
    </w:p>
    <w:p w:rsidR="000C02BA" w:rsidRDefault="000C02BA" w:rsidP="000C02BA"/>
    <w:p w:rsidR="000C02BA" w:rsidRDefault="000C02BA" w:rsidP="000C02BA">
      <w:r>
        <w:tab/>
        <w:t>H. 3066</w:t>
      </w:r>
      <w:r>
        <w:fldChar w:fldCharType="begin"/>
      </w:r>
      <w:r>
        <w:instrText xml:space="preserve"> XE "</w:instrText>
      </w:r>
      <w:r>
        <w:tab/>
        <w:instrText>H. 3066" \b</w:instrText>
      </w:r>
      <w:r>
        <w:fldChar w:fldCharType="end"/>
      </w:r>
      <w:r>
        <w:t xml:space="preserve"> -- Reps. King, S. Williams, Brawley, Henegan, Jones, Cobb-Hunter, Rivers and McDaniel: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0C02BA" w:rsidRDefault="000C02BA" w:rsidP="000C02BA">
      <w:r>
        <w:tab/>
        <w:t>Read the first time and referred to the Committee on Judiciary.</w:t>
      </w:r>
    </w:p>
    <w:p w:rsidR="000C02BA" w:rsidRDefault="000C02BA" w:rsidP="000C02BA"/>
    <w:p w:rsidR="000C02BA" w:rsidRDefault="000C02BA" w:rsidP="000C02BA">
      <w:r>
        <w:tab/>
        <w:t>H. 5015</w:t>
      </w:r>
      <w:r>
        <w:fldChar w:fldCharType="begin"/>
      </w:r>
      <w:r>
        <w:instrText xml:space="preserve"> XE "</w:instrText>
      </w:r>
      <w:r>
        <w:tab/>
        <w:instrText>H. 5015" \b</w:instrText>
      </w:r>
      <w:r>
        <w:fldChar w:fldCharType="end"/>
      </w:r>
      <w:r>
        <w:t xml:space="preserve"> -- Reps. Hixon and Forrest:  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0C02BA" w:rsidRDefault="000C02BA" w:rsidP="000C02BA">
      <w:r>
        <w:tab/>
        <w:t>Read the first time and referred to the Committee on Fish, Game and Forestry.</w:t>
      </w:r>
    </w:p>
    <w:p w:rsidR="000C02BA" w:rsidRDefault="000C02BA" w:rsidP="000C02BA"/>
    <w:p w:rsidR="000C02BA" w:rsidRDefault="000C02BA" w:rsidP="000C02BA">
      <w:r>
        <w:tab/>
        <w:t>H. 5062</w:t>
      </w:r>
      <w:r>
        <w:fldChar w:fldCharType="begin"/>
      </w:r>
      <w:r>
        <w:instrText xml:space="preserve"> XE "</w:instrText>
      </w:r>
      <w:r>
        <w:tab/>
        <w:instrText>H. 5062" \b</w:instrText>
      </w:r>
      <w:r>
        <w:fldChar w:fldCharType="end"/>
      </w:r>
      <w:r>
        <w:t xml:space="preserve"> -- Reps. Ott and Forrest:  A BILL TO AMEND SECTION 50-9-40, CODE OF LAWS OF SOUTH CAROLINA, 1976, RELATING TO HUNTING AND FISHING LICENSES, SO AS TO AUTHORIZE THE DEPARTMENT OF NATURAL RESOURCES TO OFFER A LICENSE, PERMIT, OR TAG MADE OF A DURABLE MATERIAL AND TO ESTABLISH A FEE.</w:t>
      </w:r>
    </w:p>
    <w:p w:rsidR="000C02BA" w:rsidRDefault="000C02BA" w:rsidP="000C02BA">
      <w:r>
        <w:lastRenderedPageBreak/>
        <w:tab/>
        <w:t>Read the first time and referred to the Committee on Fish, Game and Forestry.</w:t>
      </w:r>
    </w:p>
    <w:p w:rsidR="000C02BA" w:rsidRDefault="000C02BA" w:rsidP="000C02BA"/>
    <w:p w:rsidR="000C02BA" w:rsidRDefault="000C02BA" w:rsidP="000C02BA">
      <w:r>
        <w:tab/>
        <w:t>H. 5132</w:t>
      </w:r>
      <w:r>
        <w:fldChar w:fldCharType="begin"/>
      </w:r>
      <w:r>
        <w:instrText xml:space="preserve"> XE "</w:instrText>
      </w:r>
      <w:r>
        <w:tab/>
        <w:instrText>H. 5132" \b</w:instrText>
      </w:r>
      <w:r>
        <w:fldChar w:fldCharType="end"/>
      </w:r>
      <w:r>
        <w:t xml:space="preserve"> -- Reps. Sandifer,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Simrill, G. M. Smith, G. R. Smith, Sottile, Spires, Stavrinakis, Stringer, Tallon, Taylor, Thayer, Thigpen, Toole, Trantham, Weeks, West, Wheeler, White, Whitmire, R. Williams, S. Williams, Willis, Wooten and Yow:  A CONCURRENT RESOLUTION TO DECLARE TUESDAY, FEBRUARY 25, 2020, "SOUTH CAROLINA MILITARY DEPARTMENT DAY" IN SOUTH CAROLINA AND TO RECOGNIZE AND HONOR THE MANY SACRIFICES AND VALUABLE CONTRIBUTIONS THE SOUTH CAROLINA MILITARY DEPARTMENT MAKES TO PROTECT THE FREEDOM, DEMOCRACY, AND SECURITY OF OUR STATE AND NATION.</w:t>
      </w:r>
    </w:p>
    <w:p w:rsidR="000C02BA" w:rsidRDefault="000C02BA" w:rsidP="000C02BA">
      <w:r>
        <w:tab/>
        <w:t>The Concurrent Resolution was introduced and referred to the Committee on Family and Veterans' Services.</w:t>
      </w:r>
    </w:p>
    <w:p w:rsidR="000C02BA" w:rsidRDefault="000C02BA" w:rsidP="000C02BA"/>
    <w:p w:rsidR="000C02BA" w:rsidRDefault="000C02BA" w:rsidP="000C02BA">
      <w:r>
        <w:tab/>
        <w:t>H. 5133</w:t>
      </w:r>
      <w:r>
        <w:fldChar w:fldCharType="begin"/>
      </w:r>
      <w:r>
        <w:instrText xml:space="preserve"> XE "</w:instrText>
      </w:r>
      <w:r>
        <w:tab/>
        <w:instrText>H. 5133" \b</w:instrText>
      </w:r>
      <w:r>
        <w:fldChar w:fldCharType="end"/>
      </w:r>
      <w:r>
        <w:t xml:space="preserve"> -- Reps. Sandifer and Hosey:  A CONCURRENT RESOLUTION TO RECOGNIZE AND HONOR AN OUTSTANDING GROUP OF SOUTH CAROLINA AIR NATIONAL GUARD AND SOUTH CAROLINA ARMY NATIONAL GUARD SERVICEMEN AND WOMEN WHO HAVE DISTINGUISHED THEMSELVES BY RECEIVING THE 2020 HIGHEST AWARDS FOR EXEMPLARY CHARACTER AND SERVICE AS MEMBERS OF THE SOUTH CAROLINA AIR AND ARMY NATIONAL GUARDS.</w:t>
      </w:r>
    </w:p>
    <w:p w:rsidR="000C02BA" w:rsidRDefault="000C02BA" w:rsidP="000C02BA">
      <w:r>
        <w:lastRenderedPageBreak/>
        <w:tab/>
        <w:t>The Concurrent Resolution was adopted, ordered returned to the House.</w:t>
      </w:r>
    </w:p>
    <w:p w:rsidR="000C02BA" w:rsidRDefault="000C02BA" w:rsidP="000C02BA"/>
    <w:p w:rsidR="000C02BA" w:rsidRDefault="000C02BA" w:rsidP="000C02BA"/>
    <w:p w:rsidR="000C02BA" w:rsidRDefault="000C02BA" w:rsidP="000C02BA"/>
    <w:p w:rsidR="000C02BA" w:rsidRDefault="000C02BA" w:rsidP="000C02BA">
      <w:r>
        <w:tab/>
        <w:t>H. 5148</w:t>
      </w:r>
      <w:r>
        <w:fldChar w:fldCharType="begin"/>
      </w:r>
      <w:r>
        <w:instrText xml:space="preserve"> XE "</w:instrText>
      </w:r>
      <w:r>
        <w:tab/>
        <w:instrText>H. 5148" \b</w:instrText>
      </w:r>
      <w:r>
        <w:fldChar w:fldCharType="end"/>
      </w:r>
      <w:r>
        <w:t xml:space="preserve"> -- Reps. B. Cox and Elliott:  A CONCURRENT RESOLUTION TO PROCLAIM THE YEAR 2020 AS "THE YEAR OF THE EYE EXAM" AND FEBRUARY 20, 2020, AS "EYE HEALTH AWARENESS DAY" IN SOUTH CAROLINA.</w:t>
      </w:r>
    </w:p>
    <w:p w:rsidR="000C02BA" w:rsidRDefault="000C02BA" w:rsidP="000C02BA">
      <w:r>
        <w:tab/>
        <w:t>The Concurrent Resolution was introduced and referred to the Committee on Medical Affairs.</w:t>
      </w:r>
    </w:p>
    <w:p w:rsidR="000C02BA" w:rsidRDefault="000C02BA" w:rsidP="000C02BA"/>
    <w:p w:rsidR="00DB74A4" w:rsidRDefault="000A7610">
      <w:pPr>
        <w:pStyle w:val="Header"/>
        <w:tabs>
          <w:tab w:val="clear" w:pos="8640"/>
          <w:tab w:val="left" w:pos="4320"/>
        </w:tabs>
        <w:jc w:val="center"/>
      </w:pPr>
      <w:r>
        <w:rPr>
          <w:b/>
        </w:rPr>
        <w:t>REPORTS OF STANDING COMMITTEES</w:t>
      </w:r>
    </w:p>
    <w:p w:rsidR="00DB74A4" w:rsidRDefault="00C371A9">
      <w:pPr>
        <w:pStyle w:val="Header"/>
        <w:tabs>
          <w:tab w:val="clear" w:pos="8640"/>
          <w:tab w:val="left" w:pos="4320"/>
        </w:tabs>
      </w:pPr>
      <w:r>
        <w:tab/>
        <w:t>Senator SHEALY from the Committee on Family and Veterans' Services submitted a favorable report on:</w:t>
      </w:r>
    </w:p>
    <w:p w:rsidR="00C371A9" w:rsidRPr="00F33D1C" w:rsidRDefault="00C371A9" w:rsidP="00C371A9">
      <w:pPr>
        <w:suppressAutoHyphens/>
      </w:pPr>
      <w:r>
        <w:tab/>
      </w:r>
      <w:r w:rsidRPr="00F33D1C">
        <w:t>S. 716</w:t>
      </w:r>
      <w:r w:rsidRPr="00F33D1C">
        <w:fldChar w:fldCharType="begin"/>
      </w:r>
      <w:r w:rsidRPr="00F33D1C">
        <w:instrText xml:space="preserve"> XE "S. 716" \b </w:instrText>
      </w:r>
      <w:r w:rsidRPr="00F33D1C">
        <w:fldChar w:fldCharType="end"/>
      </w:r>
      <w:r w:rsidRPr="00F33D1C">
        <w:t xml:space="preserve"> -- Senator Shealy:  </w:t>
      </w:r>
      <w:r w:rsidRPr="00F33D1C">
        <w:rPr>
          <w:szCs w:val="30"/>
        </w:rPr>
        <w:t xml:space="preserve">A BILL </w:t>
      </w:r>
      <w:r w:rsidRPr="00F33D1C">
        <w:t>TO AMEND ARTICLE 9, CHAPTER 1, TITLE 1 OF THE 1976 CODE, RELATING TO STATE EMBLEMS, THE PLEDGE TO THE STATE FLAG, AND OFFICIAL OBSERVANCES, TO PROVIDE FOR THE DESIGNATION OF MARCH OF DIMES DAY.</w:t>
      </w:r>
    </w:p>
    <w:p w:rsidR="00C371A9" w:rsidRDefault="00C371A9">
      <w:pPr>
        <w:pStyle w:val="Header"/>
        <w:tabs>
          <w:tab w:val="clear" w:pos="8640"/>
          <w:tab w:val="left" w:pos="4320"/>
        </w:tabs>
      </w:pPr>
      <w:r>
        <w:tab/>
        <w:t>Ordered for consideration tomorrow.</w:t>
      </w:r>
    </w:p>
    <w:p w:rsidR="00C371A9" w:rsidRDefault="00C371A9">
      <w:pPr>
        <w:pStyle w:val="Header"/>
        <w:tabs>
          <w:tab w:val="clear" w:pos="8640"/>
          <w:tab w:val="left" w:pos="4320"/>
        </w:tabs>
      </w:pPr>
    </w:p>
    <w:p w:rsidR="00C371A9" w:rsidRDefault="00C371A9">
      <w:pPr>
        <w:pStyle w:val="Header"/>
        <w:tabs>
          <w:tab w:val="clear" w:pos="8640"/>
          <w:tab w:val="left" w:pos="4320"/>
        </w:tabs>
      </w:pPr>
      <w:r>
        <w:tab/>
        <w:t>Senator SHEALY from the Committee on Family and Veterans' Services submitted a favorable report on:</w:t>
      </w:r>
    </w:p>
    <w:p w:rsidR="00C371A9" w:rsidRPr="00B56970" w:rsidRDefault="00C371A9" w:rsidP="00C371A9">
      <w:pPr>
        <w:suppressAutoHyphens/>
      </w:pPr>
      <w:r>
        <w:tab/>
      </w:r>
      <w:r w:rsidRPr="00B56970">
        <w:t>S. 865</w:t>
      </w:r>
      <w:r w:rsidRPr="00B56970">
        <w:fldChar w:fldCharType="begin"/>
      </w:r>
      <w:r w:rsidRPr="00B56970">
        <w:instrText xml:space="preserve"> XE "S. 865" \b </w:instrText>
      </w:r>
      <w:r w:rsidRPr="00B56970">
        <w:fldChar w:fldCharType="end"/>
      </w:r>
      <w:r w:rsidRPr="00B56970">
        <w:t xml:space="preserve"> -- Senators Jackson, Hutto and Shealy:  </w:t>
      </w:r>
      <w:r w:rsidRPr="00B56970">
        <w:rPr>
          <w:szCs w:val="30"/>
        </w:rPr>
        <w:t xml:space="preserve">A BILL </w:t>
      </w:r>
      <w:r w:rsidRPr="00B56970">
        <w:t>TO AMEND SECTION 63</w:t>
      </w:r>
      <w:r w:rsidRPr="00B56970">
        <w:noBreakHyphen/>
        <w:t>1</w:t>
      </w:r>
      <w:r w:rsidRPr="00B56970">
        <w:noBreakHyphen/>
        <w:t>50, AS AMENDED, CODE OF LAWS OF SOUTH CAROLINA, 1976, RELATING TO THE JOINT CITIZENS AND LEGISLATIVE COMMITTEE ON CHILDREN, SO AS TO REAUTHORIZE THE COMMITTEE THROUGH DECEMBER 31, 2030.</w:t>
      </w:r>
    </w:p>
    <w:p w:rsidR="00C371A9" w:rsidRDefault="00C371A9">
      <w:pPr>
        <w:pStyle w:val="Header"/>
        <w:tabs>
          <w:tab w:val="clear" w:pos="8640"/>
          <w:tab w:val="left" w:pos="4320"/>
        </w:tabs>
      </w:pPr>
      <w:r>
        <w:tab/>
        <w:t>Ordered for consideration tomorrow.</w:t>
      </w:r>
    </w:p>
    <w:p w:rsidR="00C371A9" w:rsidRDefault="00C371A9">
      <w:pPr>
        <w:pStyle w:val="Header"/>
        <w:tabs>
          <w:tab w:val="clear" w:pos="8640"/>
          <w:tab w:val="left" w:pos="4320"/>
        </w:tabs>
      </w:pPr>
    </w:p>
    <w:p w:rsidR="00C371A9" w:rsidRDefault="00C371A9">
      <w:pPr>
        <w:pStyle w:val="Header"/>
        <w:tabs>
          <w:tab w:val="clear" w:pos="8640"/>
          <w:tab w:val="left" w:pos="4320"/>
        </w:tabs>
      </w:pPr>
      <w:r>
        <w:tab/>
        <w:t xml:space="preserve">Senator SHEALY from the Committee on Family and Veterans' Services submitted a favorable </w:t>
      </w:r>
      <w:r w:rsidR="00796D09">
        <w:t xml:space="preserve">with amendment </w:t>
      </w:r>
      <w:r>
        <w:t>report on:</w:t>
      </w:r>
    </w:p>
    <w:p w:rsidR="00C371A9" w:rsidRPr="00874DC8" w:rsidRDefault="00C371A9" w:rsidP="00C371A9">
      <w:pPr>
        <w:suppressAutoHyphens/>
      </w:pPr>
      <w:r>
        <w:tab/>
      </w:r>
      <w:r w:rsidRPr="00874DC8">
        <w:t>S. 892</w:t>
      </w:r>
      <w:r w:rsidRPr="00874DC8">
        <w:fldChar w:fldCharType="begin"/>
      </w:r>
      <w:r w:rsidRPr="00874DC8">
        <w:instrText xml:space="preserve"> XE "S. 892" \b </w:instrText>
      </w:r>
      <w:r w:rsidRPr="00874DC8">
        <w:fldChar w:fldCharType="end"/>
      </w:r>
      <w:r w:rsidRPr="00874DC8">
        <w:t xml:space="preserve"> -- </w:t>
      </w:r>
      <w:r>
        <w:t>Senators Shealy, Hutto, Jackson and Campbell</w:t>
      </w:r>
      <w:r w:rsidRPr="00874DC8">
        <w:t xml:space="preserve">:  </w:t>
      </w:r>
      <w:r w:rsidRPr="00874DC8">
        <w:rPr>
          <w:szCs w:val="30"/>
        </w:rPr>
        <w:t xml:space="preserve">A BILL </w:t>
      </w:r>
      <w:r w:rsidRPr="00874DC8">
        <w:rPr>
          <w:color w:val="000000" w:themeColor="text1"/>
          <w:u w:color="000000" w:themeColor="text1"/>
        </w:rPr>
        <w:t xml:space="preserve">TO AMEND THE CODE OF LAWS OF SOUTH CAROLINA, 1976, TO ENACT THE </w:t>
      </w:r>
      <w:r>
        <w:rPr>
          <w:color w:val="000000" w:themeColor="text1"/>
          <w:u w:color="000000" w:themeColor="text1"/>
        </w:rPr>
        <w:t>“</w:t>
      </w:r>
      <w:r w:rsidRPr="00874DC8">
        <w:rPr>
          <w:color w:val="000000" w:themeColor="text1"/>
          <w:u w:color="000000" w:themeColor="text1"/>
        </w:rPr>
        <w:t>SOUTH CAROLINA CHILD ABUSE RESPONSE PROTOCOL ACT</w:t>
      </w:r>
      <w:r>
        <w:rPr>
          <w:color w:val="000000" w:themeColor="text1"/>
          <w:u w:color="000000" w:themeColor="text1"/>
        </w:rPr>
        <w:t>”</w:t>
      </w:r>
      <w:r w:rsidRPr="00874DC8">
        <w:rPr>
          <w:color w:val="000000" w:themeColor="text1"/>
          <w:u w:color="000000" w:themeColor="text1"/>
        </w:rPr>
        <w:t xml:space="preserve"> BY ADDING ARTICLE 24 TO CHAPTER 11, TITLE 63 SO AS TO REQUIRE MULTIDISCIPLINARY TEAMS INVOLVED IN CHILD ABUSE INVESTIGATION AND PROSECUTION TO FOLLOW CERTAIN </w:t>
      </w:r>
      <w:r w:rsidRPr="00874DC8">
        <w:rPr>
          <w:color w:val="000000" w:themeColor="text1"/>
          <w:u w:color="000000" w:themeColor="text1"/>
        </w:rPr>
        <w:lastRenderedPageBreak/>
        <w:t>CHILD ABUSE RESPONSE PROTOCOL, TO PROVIDE FOR THE ESTABLISHMENT OF AN ADVISORY COMMITTEE TO REVIEW AND UPDATE THE PROTOCOL, AND FOR OTHER PURPOSES; AND TO AMEND SECTION 63</w:t>
      </w:r>
      <w:r w:rsidRPr="00874DC8">
        <w:rPr>
          <w:color w:val="000000" w:themeColor="text1"/>
          <w:u w:color="000000" w:themeColor="text1"/>
        </w:rPr>
        <w:noBreakHyphen/>
        <w:t>11</w:t>
      </w:r>
      <w:r w:rsidRPr="00874DC8">
        <w:rPr>
          <w:color w:val="000000" w:themeColor="text1"/>
          <w:u w:color="000000" w:themeColor="text1"/>
        </w:rPr>
        <w:noBreakHyphen/>
        <w:t>310, RELATING TO CHILDREN</w:t>
      </w:r>
      <w:r>
        <w:rPr>
          <w:color w:val="000000" w:themeColor="text1"/>
          <w:u w:color="000000" w:themeColor="text1"/>
        </w:rPr>
        <w:t>’</w:t>
      </w:r>
      <w:r w:rsidRPr="00874DC8">
        <w:rPr>
          <w:color w:val="000000" w:themeColor="text1"/>
          <w:u w:color="000000" w:themeColor="text1"/>
        </w:rPr>
        <w:t>S ADVOCACY CENTERS, SO AS TO REQUIRE CHILDREN</w:t>
      </w:r>
      <w:r>
        <w:rPr>
          <w:color w:val="000000" w:themeColor="text1"/>
          <w:u w:color="000000" w:themeColor="text1"/>
        </w:rPr>
        <w:t>’</w:t>
      </w:r>
      <w:r w:rsidRPr="00874DC8">
        <w:rPr>
          <w:color w:val="000000" w:themeColor="text1"/>
          <w:u w:color="000000" w:themeColor="text1"/>
        </w:rPr>
        <w:t>S ADVOCACY CENTERS TO HOLD CERTAIN ACCREDITATION STATUS OR BE ACTIVELY PURSUING ACCREDITATION, AND FOR OTHER PURPOSES.</w:t>
      </w:r>
    </w:p>
    <w:p w:rsidR="00C371A9" w:rsidRDefault="00C371A9">
      <w:pPr>
        <w:pStyle w:val="Header"/>
        <w:tabs>
          <w:tab w:val="clear" w:pos="8640"/>
          <w:tab w:val="left" w:pos="4320"/>
        </w:tabs>
      </w:pPr>
      <w:r>
        <w:tab/>
        <w:t>Ordered for consideration tomorrow.</w:t>
      </w:r>
    </w:p>
    <w:p w:rsidR="00C371A9" w:rsidRDefault="00C371A9">
      <w:pPr>
        <w:pStyle w:val="Header"/>
        <w:tabs>
          <w:tab w:val="clear" w:pos="8640"/>
          <w:tab w:val="left" w:pos="4320"/>
        </w:tabs>
      </w:pPr>
    </w:p>
    <w:p w:rsidR="00C371A9" w:rsidRDefault="00C371A9">
      <w:pPr>
        <w:pStyle w:val="Header"/>
        <w:tabs>
          <w:tab w:val="clear" w:pos="8640"/>
          <w:tab w:val="left" w:pos="4320"/>
        </w:tabs>
      </w:pPr>
      <w:r>
        <w:tab/>
        <w:t>Senator SHEALY from the Committee on Family and Veterans' Services submitted a favorable with amendment report on:</w:t>
      </w:r>
    </w:p>
    <w:p w:rsidR="00C371A9" w:rsidRPr="00D67C5C" w:rsidRDefault="00C371A9" w:rsidP="00C371A9">
      <w:pPr>
        <w:suppressAutoHyphens/>
      </w:pPr>
      <w:r>
        <w:tab/>
      </w:r>
      <w:r w:rsidRPr="00D67C5C">
        <w:t>S. 1017</w:t>
      </w:r>
      <w:r w:rsidRPr="00D67C5C">
        <w:fldChar w:fldCharType="begin"/>
      </w:r>
      <w:r w:rsidRPr="00D67C5C">
        <w:instrText xml:space="preserve"> XE "S. 1017" \b </w:instrText>
      </w:r>
      <w:r w:rsidRPr="00D67C5C">
        <w:fldChar w:fldCharType="end"/>
      </w:r>
      <w:r w:rsidRPr="00D67C5C">
        <w:t xml:space="preserve"> -- Senators Shealy and Alexander:  </w:t>
      </w:r>
      <w:r w:rsidRPr="00D67C5C">
        <w:rPr>
          <w:szCs w:val="30"/>
        </w:rPr>
        <w:t xml:space="preserve">A BILL </w:t>
      </w:r>
      <w:r w:rsidRPr="00D67C5C">
        <w:t>TO AMEND SECTION 43-26-90 OF THE 1976 CODE, RELATING TO BUILDINGS NOT SUBJECT TO CERTAIN PROVISIONS CONCERNING THE OPERATION OF VENDING FACILITIES BY BLIND PERSONS, TO INCLUDE LOCAL DETENTION FACILITIES.</w:t>
      </w:r>
    </w:p>
    <w:p w:rsidR="00C371A9" w:rsidRDefault="00C371A9">
      <w:pPr>
        <w:pStyle w:val="Header"/>
        <w:tabs>
          <w:tab w:val="clear" w:pos="8640"/>
          <w:tab w:val="left" w:pos="4320"/>
        </w:tabs>
      </w:pPr>
      <w:r>
        <w:tab/>
        <w:t>Ordered for consideration tomorrow.</w:t>
      </w:r>
    </w:p>
    <w:p w:rsidR="00C371A9" w:rsidRDefault="00C371A9">
      <w:pPr>
        <w:pStyle w:val="Header"/>
        <w:tabs>
          <w:tab w:val="clear" w:pos="8640"/>
          <w:tab w:val="left" w:pos="4320"/>
        </w:tabs>
      </w:pPr>
    </w:p>
    <w:p w:rsidR="00C371A9" w:rsidRDefault="00C371A9">
      <w:pPr>
        <w:pStyle w:val="Header"/>
        <w:tabs>
          <w:tab w:val="clear" w:pos="8640"/>
          <w:tab w:val="left" w:pos="4320"/>
        </w:tabs>
      </w:pPr>
      <w:r>
        <w:tab/>
        <w:t>Senator SHEALY from the Committee on Family and Veterans' Services submitted a favorable report on:</w:t>
      </w:r>
    </w:p>
    <w:p w:rsidR="00C371A9" w:rsidRPr="00B30471" w:rsidRDefault="00C371A9" w:rsidP="00C371A9">
      <w:pPr>
        <w:suppressAutoHyphens/>
      </w:pPr>
      <w:r>
        <w:tab/>
      </w:r>
      <w:r w:rsidRPr="00B30471">
        <w:t>S. 1027</w:t>
      </w:r>
      <w:r w:rsidRPr="00B30471">
        <w:fldChar w:fldCharType="begin"/>
      </w:r>
      <w:r w:rsidRPr="00B30471">
        <w:instrText xml:space="preserve"> XE "S. 1027" \b </w:instrText>
      </w:r>
      <w:r w:rsidRPr="00B30471">
        <w:fldChar w:fldCharType="end"/>
      </w:r>
      <w:r w:rsidRPr="00B30471">
        <w:t xml:space="preserve"> -- Senator Alexander:  </w:t>
      </w:r>
      <w:r w:rsidRPr="00B30471">
        <w:rPr>
          <w:szCs w:val="30"/>
        </w:rPr>
        <w:t xml:space="preserve">A BILL </w:t>
      </w:r>
      <w:r w:rsidRPr="00B30471">
        <w:t xml:space="preserve">TO AMEND SECTION 43-25-10 OF THE 1976 CODE, RELATING TO THE </w:t>
      </w:r>
      <w:r w:rsidRPr="00B30471">
        <w:rPr>
          <w:rFonts w:eastAsia="Calibri"/>
        </w:rPr>
        <w:t>COMMISSION FOR THE BLIND, TO PROVIDE THAT MEETINGS SHALL BE HELD AT LEAST ONCE A QUARTER.</w:t>
      </w:r>
    </w:p>
    <w:p w:rsidR="00C371A9" w:rsidRDefault="00C371A9">
      <w:pPr>
        <w:pStyle w:val="Header"/>
        <w:tabs>
          <w:tab w:val="clear" w:pos="8640"/>
          <w:tab w:val="left" w:pos="4320"/>
        </w:tabs>
      </w:pPr>
      <w:r>
        <w:tab/>
        <w:t>Ordered for consideration tomorrow.</w:t>
      </w:r>
    </w:p>
    <w:p w:rsidR="000C02BA" w:rsidRDefault="000C02BA">
      <w:pPr>
        <w:pStyle w:val="Header"/>
        <w:tabs>
          <w:tab w:val="clear" w:pos="8640"/>
          <w:tab w:val="left" w:pos="4320"/>
        </w:tabs>
      </w:pPr>
    </w:p>
    <w:p w:rsidR="00C371A9" w:rsidRDefault="00C371A9">
      <w:pPr>
        <w:pStyle w:val="Header"/>
        <w:tabs>
          <w:tab w:val="clear" w:pos="8640"/>
          <w:tab w:val="left" w:pos="4320"/>
        </w:tabs>
      </w:pPr>
      <w:r>
        <w:tab/>
        <w:t>Senator SHEALY from the Committee on Family and Veterans' Services submitted a favorable report on:</w:t>
      </w:r>
    </w:p>
    <w:p w:rsidR="00C371A9" w:rsidRPr="001B267E" w:rsidRDefault="00C371A9" w:rsidP="00C371A9">
      <w:pPr>
        <w:suppressAutoHyphens/>
      </w:pPr>
      <w:r>
        <w:tab/>
      </w:r>
      <w:r w:rsidRPr="001B267E">
        <w:t>H. 4439</w:t>
      </w:r>
      <w:r w:rsidRPr="001B267E">
        <w:fldChar w:fldCharType="begin"/>
      </w:r>
      <w:r w:rsidRPr="001B267E">
        <w:instrText xml:space="preserve"> XE "H. 4439" \b </w:instrText>
      </w:r>
      <w:r w:rsidRPr="001B267E">
        <w:fldChar w:fldCharType="end"/>
      </w:r>
      <w:r w:rsidRPr="001B267E">
        <w:t xml:space="preserve"> -- </w:t>
      </w:r>
      <w:r>
        <w:t>Reps. Clemmons, Bryant, Hosey, R. Williams, Blackwell, Clary and Rivers</w:t>
      </w:r>
      <w:r w:rsidRPr="001B267E">
        <w:t xml:space="preserve">:  </w:t>
      </w:r>
      <w:r w:rsidRPr="001B267E">
        <w:rPr>
          <w:szCs w:val="30"/>
        </w:rPr>
        <w:t xml:space="preserve">A BILL </w:t>
      </w:r>
      <w:r w:rsidRPr="001B267E">
        <w:rPr>
          <w:color w:val="000000" w:themeColor="text1"/>
          <w:u w:color="000000" w:themeColor="text1"/>
        </w:rPr>
        <w:t>TO AMEND THE CODE OF LAWS OF SOUTH CAROLINA, 1976, BY ADDING SECTION 53</w:t>
      </w:r>
      <w:r w:rsidRPr="001B267E">
        <w:rPr>
          <w:color w:val="000000" w:themeColor="text1"/>
          <w:u w:color="000000" w:themeColor="text1"/>
        </w:rPr>
        <w:noBreakHyphen/>
        <w:t>3</w:t>
      </w:r>
      <w:r w:rsidRPr="001B267E">
        <w:rPr>
          <w:color w:val="000000" w:themeColor="text1"/>
          <w:u w:color="000000" w:themeColor="text1"/>
        </w:rPr>
        <w:noBreakHyphen/>
        <w:t xml:space="preserve">250 SO AS TO DESIGNATE THE SIXTEENTH DAY OF JULY OF EACH YEAR AS </w:t>
      </w:r>
      <w:r>
        <w:rPr>
          <w:color w:val="000000" w:themeColor="text1"/>
          <w:u w:color="000000" w:themeColor="text1"/>
        </w:rPr>
        <w:t>“</w:t>
      </w:r>
      <w:r w:rsidRPr="001B267E">
        <w:rPr>
          <w:color w:val="000000" w:themeColor="text1"/>
          <w:u w:color="000000" w:themeColor="text1"/>
        </w:rPr>
        <w:t>ATOMIC VETERANS DAY</w:t>
      </w:r>
      <w:r>
        <w:rPr>
          <w:color w:val="000000" w:themeColor="text1"/>
          <w:u w:color="000000" w:themeColor="text1"/>
        </w:rPr>
        <w:t>”</w:t>
      </w:r>
      <w:r w:rsidRPr="001B267E">
        <w:rPr>
          <w:color w:val="000000" w:themeColor="text1"/>
          <w:u w:color="000000" w:themeColor="text1"/>
        </w:rPr>
        <w:t xml:space="preserve"> IN SOUTH CAROLINA.</w:t>
      </w:r>
    </w:p>
    <w:p w:rsidR="00C371A9" w:rsidRDefault="00C371A9">
      <w:pPr>
        <w:pStyle w:val="Header"/>
        <w:tabs>
          <w:tab w:val="clear" w:pos="8640"/>
          <w:tab w:val="left" w:pos="4320"/>
        </w:tabs>
      </w:pPr>
      <w:r>
        <w:tab/>
        <w:t>Ordered for consideration tomorrow.</w:t>
      </w:r>
    </w:p>
    <w:p w:rsidR="00FF1D93" w:rsidRDefault="00FF1D93">
      <w:pPr>
        <w:pStyle w:val="Header"/>
        <w:tabs>
          <w:tab w:val="clear" w:pos="8640"/>
          <w:tab w:val="left" w:pos="4320"/>
        </w:tabs>
      </w:pPr>
    </w:p>
    <w:p w:rsidR="00FF1D93" w:rsidRPr="00C73FB5" w:rsidRDefault="00FF1D93" w:rsidP="00FF1D93">
      <w:pPr>
        <w:pStyle w:val="Header"/>
        <w:tabs>
          <w:tab w:val="clear" w:pos="8640"/>
          <w:tab w:val="left" w:pos="4320"/>
        </w:tabs>
        <w:jc w:val="center"/>
      </w:pPr>
      <w:r>
        <w:rPr>
          <w:b/>
        </w:rPr>
        <w:t>Message from the House</w:t>
      </w:r>
    </w:p>
    <w:p w:rsidR="00FF1D93" w:rsidRDefault="00FF1D93" w:rsidP="00FF1D93">
      <w:pPr>
        <w:pStyle w:val="Header"/>
        <w:tabs>
          <w:tab w:val="clear" w:pos="8640"/>
          <w:tab w:val="left" w:pos="4320"/>
        </w:tabs>
      </w:pPr>
      <w:r>
        <w:t>Columbia, S.C., February 12, 2020</w:t>
      </w:r>
    </w:p>
    <w:p w:rsidR="00FF1D93" w:rsidRDefault="00FF1D93" w:rsidP="00FF1D93">
      <w:pPr>
        <w:pStyle w:val="Header"/>
        <w:tabs>
          <w:tab w:val="clear" w:pos="8640"/>
          <w:tab w:val="left" w:pos="4320"/>
        </w:tabs>
      </w:pPr>
    </w:p>
    <w:p w:rsidR="00FF1D93" w:rsidRDefault="00FF1D93" w:rsidP="00FF1D93">
      <w:pPr>
        <w:pStyle w:val="Header"/>
        <w:tabs>
          <w:tab w:val="clear" w:pos="8640"/>
          <w:tab w:val="left" w:pos="4320"/>
        </w:tabs>
      </w:pPr>
      <w:r>
        <w:lastRenderedPageBreak/>
        <w:t>Mr. President and Senators:</w:t>
      </w:r>
    </w:p>
    <w:p w:rsidR="00FF1D93" w:rsidRDefault="00FF1D93" w:rsidP="00FF1D93">
      <w:pPr>
        <w:pStyle w:val="Header"/>
        <w:tabs>
          <w:tab w:val="clear" w:pos="8640"/>
          <w:tab w:val="left" w:pos="4320"/>
        </w:tabs>
      </w:pPr>
      <w:r>
        <w:tab/>
        <w:t>The House respectfully informs your Honorable Body that it has returned the following Bill to the Senate with amendments:</w:t>
      </w:r>
    </w:p>
    <w:p w:rsidR="00FF1D93" w:rsidRPr="00166614" w:rsidRDefault="00FF1D93" w:rsidP="00FF1D93">
      <w:pPr>
        <w:suppressAutoHyphens/>
      </w:pPr>
      <w:bookmarkStart w:id="1" w:name="StartOfClip"/>
      <w:bookmarkEnd w:id="1"/>
      <w:r>
        <w:tab/>
      </w:r>
      <w:r w:rsidRPr="00166614">
        <w:t>S. 601</w:t>
      </w:r>
      <w:r w:rsidRPr="00166614">
        <w:fldChar w:fldCharType="begin"/>
      </w:r>
      <w:r w:rsidRPr="00166614">
        <w:instrText xml:space="preserve"> XE "S. 601" \b </w:instrText>
      </w:r>
      <w:r w:rsidRPr="00166614">
        <w:fldChar w:fldCharType="end"/>
      </w:r>
      <w:r w:rsidRPr="00166614">
        <w:t xml:space="preserve"> -- </w:t>
      </w:r>
      <w:r>
        <w:t>Senators Shealy and Hutto</w:t>
      </w:r>
      <w:r w:rsidRPr="00166614">
        <w:t xml:space="preserve">:  </w:t>
      </w:r>
      <w:r w:rsidRPr="00166614">
        <w:rPr>
          <w:szCs w:val="30"/>
        </w:rPr>
        <w:t xml:space="preserve">A BILL </w:t>
      </w:r>
      <w:r w:rsidRPr="00166614">
        <w:rPr>
          <w:color w:val="000000" w:themeColor="text1"/>
          <w:u w:color="000000" w:themeColor="text1"/>
        </w:rPr>
        <w:t>TO AMEND SECTION 63</w:t>
      </w:r>
      <w:r w:rsidRPr="00166614">
        <w:rPr>
          <w:color w:val="000000" w:themeColor="text1"/>
          <w:u w:color="000000" w:themeColor="text1"/>
        </w:rPr>
        <w:noBreakHyphen/>
        <w:t>7</w:t>
      </w:r>
      <w:r w:rsidRPr="00166614">
        <w:rPr>
          <w:color w:val="000000" w:themeColor="text1"/>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FF1D93" w:rsidRDefault="00FF1D93" w:rsidP="00FF1D93">
      <w:pPr>
        <w:pStyle w:val="Header"/>
        <w:tabs>
          <w:tab w:val="clear" w:pos="8640"/>
          <w:tab w:val="left" w:pos="4320"/>
        </w:tabs>
      </w:pPr>
      <w:r>
        <w:t>Very respectfully,</w:t>
      </w:r>
    </w:p>
    <w:p w:rsidR="00FF1D93" w:rsidRDefault="00FF1D93" w:rsidP="00FF1D93">
      <w:pPr>
        <w:pStyle w:val="Header"/>
        <w:tabs>
          <w:tab w:val="clear" w:pos="8640"/>
          <w:tab w:val="left" w:pos="4320"/>
        </w:tabs>
      </w:pPr>
      <w:r>
        <w:t>Speaker of the House</w:t>
      </w:r>
    </w:p>
    <w:p w:rsidR="00FF1D93" w:rsidRDefault="00FF1D93" w:rsidP="00FF1D93">
      <w:pPr>
        <w:pStyle w:val="Header"/>
        <w:tabs>
          <w:tab w:val="clear" w:pos="8640"/>
          <w:tab w:val="left" w:pos="4320"/>
        </w:tabs>
      </w:pPr>
      <w:r>
        <w:tab/>
        <w:t>Received as information.</w:t>
      </w:r>
    </w:p>
    <w:p w:rsidR="00FF1D93" w:rsidRDefault="00FF1D93">
      <w:pPr>
        <w:pStyle w:val="Header"/>
        <w:tabs>
          <w:tab w:val="clear" w:pos="8640"/>
          <w:tab w:val="left" w:pos="4320"/>
        </w:tabs>
      </w:pPr>
    </w:p>
    <w:p w:rsidR="004F2642" w:rsidRDefault="004F2642" w:rsidP="004F2642">
      <w:pPr>
        <w:pStyle w:val="Header"/>
        <w:tabs>
          <w:tab w:val="clear" w:pos="8640"/>
          <w:tab w:val="left" w:pos="4320"/>
        </w:tabs>
      </w:pPr>
      <w:r>
        <w:rPr>
          <w:b/>
        </w:rPr>
        <w:t>THE SENATE PROCEEDED TO THE INTERRUPTED DEBATE.</w:t>
      </w:r>
    </w:p>
    <w:p w:rsidR="004F2642" w:rsidRDefault="004F2642">
      <w:pPr>
        <w:pStyle w:val="Header"/>
        <w:tabs>
          <w:tab w:val="clear" w:pos="8640"/>
          <w:tab w:val="left" w:pos="4320"/>
        </w:tabs>
      </w:pPr>
    </w:p>
    <w:p w:rsidR="004F2642" w:rsidRPr="001416FA" w:rsidRDefault="004F2642" w:rsidP="004F2642">
      <w:pPr>
        <w:pStyle w:val="Header"/>
        <w:keepNext/>
        <w:tabs>
          <w:tab w:val="left" w:pos="4320"/>
        </w:tabs>
        <w:jc w:val="center"/>
        <w:rPr>
          <w:b/>
          <w:szCs w:val="22"/>
        </w:rPr>
      </w:pPr>
      <w:r>
        <w:rPr>
          <w:color w:val="00B050"/>
          <w:spacing w:val="-3"/>
          <w:szCs w:val="22"/>
        </w:rPr>
        <w:tab/>
      </w:r>
      <w:r>
        <w:rPr>
          <w:szCs w:val="22"/>
        </w:rPr>
        <w:tab/>
      </w:r>
      <w:r>
        <w:tab/>
      </w:r>
      <w:r w:rsidR="003920A9">
        <w:rPr>
          <w:b/>
          <w:szCs w:val="22"/>
        </w:rPr>
        <w:t>AMENDED, INTERRUPTED DEBATE</w:t>
      </w:r>
    </w:p>
    <w:p w:rsidR="004F2642" w:rsidRDefault="004F2642" w:rsidP="004F2642">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4F2642" w:rsidRDefault="004F2642" w:rsidP="004F2642">
      <w:pPr>
        <w:pStyle w:val="Header"/>
        <w:tabs>
          <w:tab w:val="left" w:pos="4320"/>
        </w:tabs>
        <w:rPr>
          <w:color w:val="auto"/>
          <w:szCs w:val="22"/>
        </w:rPr>
      </w:pPr>
      <w:r>
        <w:rPr>
          <w:color w:val="auto"/>
          <w:szCs w:val="22"/>
        </w:rPr>
        <w:tab/>
        <w:t>The Senate proceeded to a consideration of the Bill, the question being the second reading of the Bill.</w:t>
      </w:r>
    </w:p>
    <w:p w:rsidR="004F2642" w:rsidRDefault="004F2642" w:rsidP="004F2642">
      <w:pPr>
        <w:pStyle w:val="Header"/>
        <w:tabs>
          <w:tab w:val="left" w:pos="4320"/>
        </w:tabs>
        <w:rPr>
          <w:color w:val="auto"/>
          <w:szCs w:val="22"/>
        </w:rPr>
      </w:pPr>
    </w:p>
    <w:p w:rsidR="009A675F" w:rsidRPr="001469E0" w:rsidRDefault="009A675F" w:rsidP="009A675F">
      <w:pPr>
        <w:jc w:val="center"/>
        <w:rPr>
          <w:color w:val="auto"/>
        </w:rPr>
      </w:pPr>
      <w:r w:rsidRPr="001469E0">
        <w:rPr>
          <w:b/>
          <w:color w:val="auto"/>
        </w:rPr>
        <w:t>Amendment No. 103</w:t>
      </w:r>
    </w:p>
    <w:p w:rsidR="009A675F" w:rsidRPr="001469E0" w:rsidRDefault="009A675F" w:rsidP="009A675F">
      <w:pPr>
        <w:rPr>
          <w:snapToGrid w:val="0"/>
          <w:color w:val="auto"/>
        </w:rPr>
      </w:pPr>
      <w:r w:rsidRPr="001469E0">
        <w:rPr>
          <w:snapToGrid w:val="0"/>
          <w:color w:val="auto"/>
        </w:rPr>
        <w:tab/>
        <w:t>Senator FANNING proposed the following amendment (WAB\419C149.SM.WAB20)</w:t>
      </w:r>
      <w:r w:rsidR="00FA35F3" w:rsidRPr="00FA35F3">
        <w:rPr>
          <w:snapToGrid w:val="0"/>
          <w:color w:val="auto"/>
        </w:rPr>
        <w:t>, which was tabled</w:t>
      </w:r>
      <w:r w:rsidRPr="001469E0">
        <w:rPr>
          <w:snapToGrid w:val="0"/>
          <w:color w:val="auto"/>
        </w:rPr>
        <w:t>:</w:t>
      </w:r>
    </w:p>
    <w:p w:rsidR="009A675F" w:rsidRPr="001469E0" w:rsidRDefault="009A675F" w:rsidP="009A675F">
      <w:pPr>
        <w:rPr>
          <w:color w:val="auto"/>
          <w:u w:color="000000" w:themeColor="text1"/>
        </w:rPr>
      </w:pPr>
      <w:r w:rsidRPr="001469E0">
        <w:rPr>
          <w:snapToGrid w:val="0"/>
          <w:color w:val="auto"/>
        </w:rPr>
        <w:tab/>
        <w:t>Amend the bill, as and if amended, S</w:t>
      </w:r>
      <w:r w:rsidRPr="001469E0">
        <w:rPr>
          <w:color w:val="auto"/>
          <w:u w:color="000000" w:themeColor="text1"/>
        </w:rPr>
        <w:t>ection 59</w:t>
      </w:r>
      <w:r w:rsidRPr="001469E0">
        <w:rPr>
          <w:color w:val="auto"/>
          <w:u w:color="000000" w:themeColor="text1"/>
        </w:rPr>
        <w:noBreakHyphen/>
        <w:t>104</w:t>
      </w:r>
      <w:r w:rsidRPr="001469E0">
        <w:rPr>
          <w:color w:val="auto"/>
          <w:u w:color="000000" w:themeColor="text1"/>
        </w:rPr>
        <w:noBreakHyphen/>
        <w:t>20(A), as contained in SECTION 19.A., by deleting subsection (A) and inserting:</w:t>
      </w:r>
    </w:p>
    <w:p w:rsidR="009A675F" w:rsidRPr="001469E0" w:rsidRDefault="009A675F" w:rsidP="009A675F">
      <w:pPr>
        <w:rPr>
          <w:color w:val="auto"/>
          <w:u w:color="000000" w:themeColor="text1"/>
        </w:rPr>
      </w:pPr>
      <w:r w:rsidRPr="001469E0">
        <w:rPr>
          <w:color w:val="auto"/>
          <w:u w:color="000000" w:themeColor="text1"/>
        </w:rPr>
        <w:tab/>
        <w:t>/</w:t>
      </w:r>
      <w:r w:rsidRPr="001469E0">
        <w:rPr>
          <w:color w:val="auto"/>
          <w:u w:color="000000" w:themeColor="text1"/>
        </w:rPr>
        <w:tab/>
        <w:t>(A)</w:t>
      </w:r>
      <w:r w:rsidRPr="001469E0">
        <w:rPr>
          <w:color w:val="auto"/>
          <w:u w:color="000000" w:themeColor="text1"/>
        </w:rPr>
        <w:tab/>
        <w:t>The Palmetto Fellows Scholarship Program is established to foster scholarship among the state’s post</w:t>
      </w:r>
      <w:r w:rsidRPr="001469E0">
        <w:rPr>
          <w:color w:val="auto"/>
          <w:u w:color="000000" w:themeColor="text1"/>
        </w:rPr>
        <w:noBreakHyphen/>
        <w:t xml:space="preserve">secondary students and retain outstanding South Carolina high school graduates in the State through awards based on scholarship and achievement. Measures must be taken </w:t>
      </w:r>
      <w:r w:rsidRPr="001469E0">
        <w:rPr>
          <w:color w:val="auto"/>
          <w:u w:color="000000" w:themeColor="text1"/>
        </w:rPr>
        <w:lastRenderedPageBreak/>
        <w:t xml:space="preserve">to ensure equitable minority participation in this program. Recipients of these scholarships are designated Palmetto Fellows. Each Palmetto Fellow shall receive a scholarship in an amount not to exceed </w:t>
      </w:r>
      <w:r w:rsidRPr="001469E0">
        <w:rPr>
          <w:strike/>
          <w:color w:val="auto"/>
          <w:u w:color="000000" w:themeColor="text1"/>
        </w:rPr>
        <w:t>six</w:t>
      </w:r>
      <w:r w:rsidRPr="001469E0">
        <w:rPr>
          <w:color w:val="auto"/>
          <w:u w:color="000000" w:themeColor="text1"/>
        </w:rPr>
        <w:t xml:space="preserve"> </w:t>
      </w:r>
      <w:r w:rsidRPr="001469E0">
        <w:rPr>
          <w:color w:val="auto"/>
          <w:u w:val="single" w:color="000000" w:themeColor="text1"/>
        </w:rPr>
        <w:t>eight</w:t>
      </w:r>
      <w:r w:rsidRPr="001469E0">
        <w:rPr>
          <w:color w:val="auto"/>
          <w:u w:color="000000" w:themeColor="text1"/>
        </w:rPr>
        <w:t xml:space="preserve">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r w:rsidRPr="001469E0">
        <w:rPr>
          <w:color w:val="auto"/>
          <w:u w:color="000000" w:themeColor="text1"/>
        </w:rPr>
        <w:tab/>
        <w:t>/</w:t>
      </w:r>
    </w:p>
    <w:p w:rsidR="009A675F" w:rsidRPr="001469E0" w:rsidRDefault="009A675F" w:rsidP="009A675F">
      <w:pPr>
        <w:rPr>
          <w:snapToGrid w:val="0"/>
          <w:color w:val="auto"/>
        </w:rPr>
      </w:pPr>
      <w:r w:rsidRPr="001469E0">
        <w:rPr>
          <w:snapToGrid w:val="0"/>
          <w:color w:val="auto"/>
        </w:rPr>
        <w:tab/>
        <w:t>Renumber sections to conform.</w:t>
      </w:r>
    </w:p>
    <w:p w:rsidR="009A675F" w:rsidRPr="001469E0" w:rsidRDefault="009A675F" w:rsidP="009A675F">
      <w:pPr>
        <w:rPr>
          <w:snapToGrid w:val="0"/>
          <w:color w:val="auto"/>
        </w:rPr>
      </w:pPr>
      <w:r w:rsidRPr="001469E0">
        <w:rPr>
          <w:snapToGrid w:val="0"/>
          <w:color w:val="auto"/>
        </w:rPr>
        <w:tab/>
        <w:t>Amend title to conform.</w:t>
      </w:r>
    </w:p>
    <w:p w:rsidR="009A675F" w:rsidRDefault="009A675F" w:rsidP="004F2642">
      <w:pPr>
        <w:pStyle w:val="Header"/>
        <w:tabs>
          <w:tab w:val="left" w:pos="4320"/>
        </w:tabs>
        <w:rPr>
          <w:color w:val="auto"/>
          <w:szCs w:val="22"/>
        </w:rPr>
      </w:pPr>
    </w:p>
    <w:p w:rsidR="009A675F" w:rsidRDefault="009A675F" w:rsidP="004F2642">
      <w:pPr>
        <w:pStyle w:val="Header"/>
        <w:tabs>
          <w:tab w:val="left" w:pos="4320"/>
        </w:tabs>
        <w:rPr>
          <w:color w:val="auto"/>
          <w:szCs w:val="22"/>
        </w:rPr>
      </w:pPr>
      <w:r>
        <w:rPr>
          <w:color w:val="auto"/>
          <w:szCs w:val="22"/>
        </w:rPr>
        <w:tab/>
        <w:t>Senator FANNING spoke on the amendment.</w:t>
      </w:r>
    </w:p>
    <w:p w:rsidR="009A675F" w:rsidRDefault="009A675F" w:rsidP="004F2642">
      <w:pPr>
        <w:pStyle w:val="Header"/>
        <w:tabs>
          <w:tab w:val="left" w:pos="4320"/>
        </w:tabs>
        <w:rPr>
          <w:color w:val="auto"/>
          <w:szCs w:val="22"/>
        </w:rPr>
      </w:pPr>
    </w:p>
    <w:p w:rsidR="00570CF3" w:rsidRPr="004C6719" w:rsidRDefault="00570CF3" w:rsidP="00570CF3">
      <w:pPr>
        <w:pStyle w:val="Header"/>
        <w:tabs>
          <w:tab w:val="clear" w:pos="8640"/>
          <w:tab w:val="left" w:pos="4320"/>
        </w:tabs>
        <w:jc w:val="center"/>
      </w:pPr>
      <w:r>
        <w:rPr>
          <w:b/>
        </w:rPr>
        <w:t>RECESS</w:t>
      </w:r>
    </w:p>
    <w:p w:rsidR="00570CF3" w:rsidRDefault="00570CF3" w:rsidP="00570CF3">
      <w:pPr>
        <w:pStyle w:val="Header"/>
        <w:tabs>
          <w:tab w:val="clear" w:pos="8640"/>
          <w:tab w:val="left" w:pos="4320"/>
        </w:tabs>
      </w:pPr>
      <w:r>
        <w:tab/>
        <w:t>At 12:42 P.M., on motion of Senator MASSEY, with</w:t>
      </w:r>
      <w:r w:rsidR="00082762">
        <w:t xml:space="preserve"> unanimous consent and</w:t>
      </w:r>
      <w:r>
        <w:t xml:space="preserve"> Senator FANNING retaining the floor, the Senate receded from </w:t>
      </w:r>
      <w:r w:rsidR="00F60BAC">
        <w:t>business.</w:t>
      </w:r>
    </w:p>
    <w:p w:rsidR="00570CF3" w:rsidRDefault="00570CF3" w:rsidP="00570CF3">
      <w:pPr>
        <w:pStyle w:val="Header"/>
        <w:tabs>
          <w:tab w:val="clear" w:pos="8640"/>
          <w:tab w:val="left" w:pos="4320"/>
        </w:tabs>
      </w:pPr>
      <w:r>
        <w:tab/>
        <w:t xml:space="preserve">At </w:t>
      </w:r>
      <w:r w:rsidR="00F60BAC" w:rsidRPr="00F60BAC">
        <w:rPr>
          <w:color w:val="auto"/>
        </w:rPr>
        <w:t>1:</w:t>
      </w:r>
      <w:r w:rsidR="00082762">
        <w:rPr>
          <w:color w:val="auto"/>
        </w:rPr>
        <w:t>46</w:t>
      </w:r>
      <w:r>
        <w:t xml:space="preserve"> P.M., the Senate resumed.</w:t>
      </w:r>
    </w:p>
    <w:p w:rsidR="003920A9" w:rsidRDefault="003920A9" w:rsidP="00570CF3">
      <w:pPr>
        <w:pStyle w:val="Header"/>
        <w:tabs>
          <w:tab w:val="clear" w:pos="8640"/>
          <w:tab w:val="left" w:pos="4320"/>
        </w:tabs>
      </w:pPr>
    </w:p>
    <w:p w:rsidR="00082762" w:rsidRPr="00082762" w:rsidRDefault="00082762" w:rsidP="003920A9">
      <w:pPr>
        <w:pStyle w:val="Header"/>
        <w:tabs>
          <w:tab w:val="left" w:pos="4320"/>
        </w:tabs>
        <w:jc w:val="center"/>
      </w:pPr>
      <w:r>
        <w:rPr>
          <w:b/>
        </w:rPr>
        <w:t>Expression of Personal Interest</w:t>
      </w:r>
    </w:p>
    <w:p w:rsidR="00082762" w:rsidRDefault="00082762" w:rsidP="003920A9">
      <w:pPr>
        <w:pStyle w:val="Header"/>
        <w:tabs>
          <w:tab w:val="left" w:pos="4320"/>
        </w:tabs>
      </w:pPr>
      <w:r>
        <w:tab/>
        <w:t>Senator RANKIN, with unanimous consent and Senator FANNING retaining the floor, rose for an Expression of Personal Interest.</w:t>
      </w:r>
    </w:p>
    <w:p w:rsidR="00082762" w:rsidRDefault="00082762" w:rsidP="003920A9">
      <w:pPr>
        <w:pStyle w:val="Header"/>
        <w:tabs>
          <w:tab w:val="left" w:pos="4320"/>
        </w:tabs>
      </w:pPr>
    </w:p>
    <w:p w:rsidR="00082762" w:rsidRDefault="009A675F" w:rsidP="003920A9">
      <w:pPr>
        <w:pStyle w:val="Header"/>
        <w:tabs>
          <w:tab w:val="left" w:pos="4320"/>
        </w:tabs>
      </w:pPr>
      <w:r>
        <w:tab/>
        <w:t xml:space="preserve">Senator FANNING resumed speaking on the amendment. </w:t>
      </w:r>
    </w:p>
    <w:p w:rsidR="00FA35F3" w:rsidRDefault="00FA35F3" w:rsidP="003920A9">
      <w:pPr>
        <w:pStyle w:val="Header"/>
        <w:tabs>
          <w:tab w:val="left" w:pos="4320"/>
        </w:tabs>
      </w:pPr>
    </w:p>
    <w:p w:rsidR="009A675F" w:rsidRDefault="00FA35F3" w:rsidP="003920A9">
      <w:pPr>
        <w:pStyle w:val="Header"/>
        <w:tabs>
          <w:tab w:val="left" w:pos="4320"/>
        </w:tabs>
      </w:pPr>
      <w:r>
        <w:tab/>
        <w:t>Senator HEMBREE moved to lay the amendment on the table.</w:t>
      </w:r>
    </w:p>
    <w:p w:rsidR="00FA35F3" w:rsidRDefault="00FA35F3" w:rsidP="003920A9">
      <w:pPr>
        <w:pStyle w:val="Header"/>
        <w:tabs>
          <w:tab w:val="left" w:pos="4320"/>
        </w:tabs>
      </w:pPr>
    </w:p>
    <w:p w:rsidR="00FA35F3" w:rsidRDefault="00FA35F3" w:rsidP="003920A9">
      <w:pPr>
        <w:pStyle w:val="Header"/>
        <w:tabs>
          <w:tab w:val="left" w:pos="4320"/>
        </w:tabs>
      </w:pPr>
      <w:r>
        <w:tab/>
        <w:t>The amendment was laid on the table.</w:t>
      </w:r>
    </w:p>
    <w:p w:rsidR="00FA35F3" w:rsidRDefault="00FA35F3" w:rsidP="003920A9">
      <w:pPr>
        <w:pStyle w:val="Header"/>
        <w:tabs>
          <w:tab w:val="left" w:pos="4320"/>
        </w:tabs>
      </w:pPr>
    </w:p>
    <w:p w:rsidR="0013782B" w:rsidRPr="001469E0" w:rsidRDefault="0013782B" w:rsidP="0013782B">
      <w:pPr>
        <w:jc w:val="center"/>
        <w:rPr>
          <w:color w:val="auto"/>
        </w:rPr>
      </w:pPr>
      <w:r w:rsidRPr="001469E0">
        <w:rPr>
          <w:b/>
          <w:color w:val="auto"/>
        </w:rPr>
        <w:t>Amendment No. 104</w:t>
      </w:r>
    </w:p>
    <w:p w:rsidR="0013782B" w:rsidRPr="001469E0" w:rsidRDefault="0013782B" w:rsidP="0013782B">
      <w:pPr>
        <w:rPr>
          <w:snapToGrid w:val="0"/>
          <w:color w:val="auto"/>
        </w:rPr>
      </w:pPr>
      <w:r w:rsidRPr="001469E0">
        <w:rPr>
          <w:snapToGrid w:val="0"/>
          <w:color w:val="auto"/>
        </w:rPr>
        <w:tab/>
        <w:t>Senator FANNING proposed the following amendment (WAB\419C120.AGM.WAB20)</w:t>
      </w:r>
      <w:r w:rsidR="004A08AD" w:rsidRPr="004A08AD">
        <w:rPr>
          <w:snapToGrid w:val="0"/>
          <w:color w:val="auto"/>
        </w:rPr>
        <w:t>, which was tabled</w:t>
      </w:r>
      <w:r w:rsidRPr="001469E0">
        <w:rPr>
          <w:snapToGrid w:val="0"/>
          <w:color w:val="auto"/>
        </w:rPr>
        <w:t>:</w:t>
      </w:r>
    </w:p>
    <w:p w:rsidR="0013782B" w:rsidRPr="001469E0" w:rsidRDefault="0013782B" w:rsidP="0013782B">
      <w:pPr>
        <w:rPr>
          <w:color w:val="auto"/>
          <w:u w:color="000000" w:themeColor="text1"/>
        </w:rPr>
      </w:pPr>
      <w:r w:rsidRPr="001469E0">
        <w:rPr>
          <w:snapToGrid w:val="0"/>
          <w:color w:val="auto"/>
        </w:rPr>
        <w:tab/>
        <w:t xml:space="preserve">Amend the bill, as and if amended, </w:t>
      </w:r>
      <w:r w:rsidRPr="001469E0">
        <w:rPr>
          <w:color w:val="auto"/>
          <w:u w:color="000000" w:themeColor="text1"/>
        </w:rPr>
        <w:t>Section 59</w:t>
      </w:r>
      <w:r w:rsidRPr="001469E0">
        <w:rPr>
          <w:color w:val="auto"/>
          <w:u w:color="000000" w:themeColor="text1"/>
        </w:rPr>
        <w:noBreakHyphen/>
        <w:t>149</w:t>
      </w:r>
      <w:r w:rsidRPr="001469E0">
        <w:rPr>
          <w:color w:val="auto"/>
          <w:u w:color="000000" w:themeColor="text1"/>
        </w:rPr>
        <w:noBreakHyphen/>
        <w:t>50(A)(1), as contained in SECTION 20.A., by deleting the item and inserting:</w:t>
      </w:r>
    </w:p>
    <w:p w:rsidR="0013782B" w:rsidRPr="001469E0" w:rsidRDefault="0013782B" w:rsidP="0013782B">
      <w:pPr>
        <w:rPr>
          <w:color w:val="auto"/>
          <w:u w:color="000000" w:themeColor="text1"/>
        </w:rPr>
      </w:pPr>
      <w:r w:rsidRPr="001469E0">
        <w:rPr>
          <w:color w:val="auto"/>
          <w:u w:color="000000" w:themeColor="text1"/>
        </w:rPr>
        <w:tab/>
        <w:t>/</w:t>
      </w:r>
      <w:r w:rsidRPr="001469E0">
        <w:rPr>
          <w:color w:val="auto"/>
          <w:u w:color="000000" w:themeColor="text1"/>
        </w:rPr>
        <w:tab/>
      </w:r>
      <w:r w:rsidRPr="001469E0">
        <w:rPr>
          <w:color w:val="auto"/>
          <w:u w:val="single" w:color="000000" w:themeColor="text1"/>
        </w:rPr>
        <w:t>(1)</w:t>
      </w:r>
      <w:r w:rsidRPr="001469E0">
        <w:rPr>
          <w:color w:val="auto"/>
          <w:u w:color="000000" w:themeColor="text1"/>
        </w:rPr>
        <w:tab/>
        <w:t>To be eligible for a LIFE Scholarship, a student must be either a student who has graduated from a high school located in this State</w:t>
      </w:r>
      <w:r w:rsidRPr="001469E0">
        <w:rPr>
          <w:strike/>
          <w:color w:val="auto"/>
          <w:u w:color="000000" w:themeColor="text1"/>
        </w:rPr>
        <w:t>,</w:t>
      </w:r>
      <w:r w:rsidRPr="001469E0">
        <w:rPr>
          <w:color w:val="auto"/>
          <w:u w:val="single" w:color="000000" w:themeColor="text1"/>
        </w:rPr>
        <w:t>;</w:t>
      </w:r>
      <w:r w:rsidRPr="001469E0">
        <w:rPr>
          <w:color w:val="auto"/>
          <w:u w:color="000000" w:themeColor="text1"/>
        </w:rPr>
        <w:t xml:space="preserve"> a student who has completed at least three of the final four years of high school within this State</w:t>
      </w:r>
      <w:r w:rsidRPr="001469E0">
        <w:rPr>
          <w:strike/>
          <w:color w:val="auto"/>
          <w:u w:color="000000" w:themeColor="text1"/>
        </w:rPr>
        <w:t>,</w:t>
      </w:r>
      <w:r w:rsidRPr="001469E0">
        <w:rPr>
          <w:color w:val="auto"/>
          <w:u w:val="single" w:color="000000" w:themeColor="text1"/>
        </w:rPr>
        <w:t>;</w:t>
      </w:r>
      <w:r w:rsidRPr="001469E0">
        <w:rPr>
          <w:color w:val="auto"/>
          <w:u w:color="000000" w:themeColor="text1"/>
        </w:rPr>
        <w:t xml:space="preserve"> a home school student who has successfully completed a high school home school program in this State in the manner required by law</w:t>
      </w:r>
      <w:r w:rsidRPr="001469E0">
        <w:rPr>
          <w:strike/>
          <w:color w:val="auto"/>
          <w:u w:color="000000" w:themeColor="text1"/>
        </w:rPr>
        <w:t>,</w:t>
      </w:r>
      <w:r w:rsidRPr="001469E0">
        <w:rPr>
          <w:color w:val="auto"/>
          <w:u w:val="single" w:color="000000" w:themeColor="text1"/>
        </w:rPr>
        <w:t>;</w:t>
      </w:r>
      <w:r w:rsidRPr="001469E0">
        <w:rPr>
          <w:color w:val="auto"/>
          <w:u w:color="000000" w:themeColor="text1"/>
        </w:rPr>
        <w:t xml:space="preserve"> a student who has graduated from a preparatory high school outside this State, while a dependent of a parent or guardian who </w:t>
      </w:r>
      <w:r w:rsidRPr="001469E0">
        <w:rPr>
          <w:color w:val="auto"/>
          <w:u w:color="000000" w:themeColor="text1"/>
        </w:rPr>
        <w:lastRenderedPageBreak/>
        <w:t>is a legal resident of this State and has custody of the dependent</w:t>
      </w:r>
      <w:r w:rsidRPr="001469E0">
        <w:rPr>
          <w:strike/>
          <w:color w:val="auto"/>
          <w:u w:color="000000" w:themeColor="text1"/>
        </w:rPr>
        <w:t>,</w:t>
      </w:r>
      <w:r w:rsidRPr="001469E0">
        <w:rPr>
          <w:color w:val="auto"/>
          <w:u w:val="single" w:color="000000" w:themeColor="text1"/>
        </w:rPr>
        <w:t>;</w:t>
      </w:r>
      <w:r w:rsidRPr="001469E0">
        <w:rPr>
          <w:color w:val="auto"/>
          <w:u w:color="000000" w:themeColor="text1"/>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1469E0">
        <w:rPr>
          <w:color w:val="auto"/>
          <w:u w:color="000000" w:themeColor="text1"/>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w:t>
      </w:r>
      <w:r w:rsidRPr="001469E0">
        <w:rPr>
          <w:strike/>
          <w:color w:val="auto"/>
          <w:u w:color="000000" w:themeColor="text1"/>
        </w:rPr>
        <w:t>or have the equivalent ACT score;</w:t>
      </w:r>
      <w:r w:rsidRPr="001469E0">
        <w:rPr>
          <w:color w:val="auto"/>
          <w:u w:color="000000" w:themeColor="text1"/>
        </w:rPr>
        <w:t xml:space="preserve"> </w:t>
      </w:r>
      <w:r w:rsidRPr="001469E0">
        <w:rPr>
          <w:color w:val="auto"/>
          <w:u w:val="single" w:color="000000" w:themeColor="text1"/>
        </w:rPr>
        <w:t>a score of twenty</w:t>
      </w:r>
      <w:r w:rsidRPr="001469E0">
        <w:rPr>
          <w:color w:val="auto"/>
          <w:u w:val="single" w:color="000000" w:themeColor="text1"/>
        </w:rPr>
        <w:noBreakHyphen/>
        <w:t>two on the SAT or better,</w:t>
      </w:r>
      <w:r w:rsidRPr="001469E0">
        <w:rPr>
          <w:color w:val="auto"/>
          <w:u w:color="000000" w:themeColor="text1"/>
        </w:rPr>
        <w:t xml:space="preserve"> provided that, if the student is to attend such a public or independent two</w:t>
      </w:r>
      <w:r w:rsidRPr="001469E0">
        <w:rPr>
          <w:color w:val="auto"/>
          <w:u w:color="000000" w:themeColor="text1"/>
        </w:rPr>
        <w:noBreakHyphen/>
        <w:t xml:space="preserve">year college or university in this State, including a technical college, the SAT </w:t>
      </w:r>
      <w:r w:rsidRPr="001469E0">
        <w:rPr>
          <w:color w:val="auto"/>
          <w:u w:val="single" w:color="000000" w:themeColor="text1"/>
        </w:rPr>
        <w:t>or ACT</w:t>
      </w:r>
      <w:r w:rsidRPr="001469E0">
        <w:rPr>
          <w:color w:val="auto"/>
          <w:u w:color="000000" w:themeColor="text1"/>
        </w:rPr>
        <w:t xml:space="preserve"> requirement does not apply. If a student chooses to attend such a public or independent institution of this State and does not make the required SAT </w:t>
      </w:r>
      <w:r w:rsidRPr="001469E0">
        <w:rPr>
          <w:color w:val="auto"/>
          <w:u w:val="single" w:color="000000" w:themeColor="text1"/>
        </w:rPr>
        <w:t>or ACT</w:t>
      </w:r>
      <w:r w:rsidRPr="001469E0">
        <w:rPr>
          <w:color w:val="auto"/>
          <w:u w:color="000000" w:themeColor="text1"/>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1469E0">
        <w:rPr>
          <w:color w:val="auto"/>
          <w:u w:color="000000" w:themeColor="text1"/>
        </w:rPr>
        <w:noBreakHyphen/>
        <w:t>of</w:t>
      </w:r>
      <w:r w:rsidRPr="001469E0">
        <w:rPr>
          <w:color w:val="auto"/>
          <w:u w:color="000000" w:themeColor="text1"/>
        </w:rPr>
        <w:noBreakHyphen/>
        <w:t>state high school may be used provided it is calculated pursuant to a state</w:t>
      </w:r>
      <w:r w:rsidRPr="001469E0">
        <w:rPr>
          <w:color w:val="auto"/>
          <w:u w:color="000000" w:themeColor="text1"/>
        </w:rPr>
        <w:noBreakHyphen/>
        <w:t>approved, standardized grading scale at the respective out</w:t>
      </w:r>
      <w:r w:rsidRPr="001469E0">
        <w:rPr>
          <w:color w:val="auto"/>
          <w:u w:color="000000" w:themeColor="text1"/>
        </w:rPr>
        <w:noBreakHyphen/>
        <w:t>of</w:t>
      </w:r>
      <w:r w:rsidRPr="001469E0">
        <w:rPr>
          <w:color w:val="auto"/>
          <w:u w:color="000000" w:themeColor="text1"/>
        </w:rPr>
        <w:noBreakHyphen/>
        <w:t>state high school. If the Commission on Higher Education determines that a state</w:t>
      </w:r>
      <w:r w:rsidRPr="001469E0">
        <w:rPr>
          <w:color w:val="auto"/>
          <w:u w:color="000000" w:themeColor="text1"/>
        </w:rPr>
        <w:noBreakHyphen/>
        <w:t>approved standardized grading scale substantially deviates from the South Carolina Uniform Grading Scale, the state</w:t>
      </w:r>
      <w:r w:rsidRPr="001469E0">
        <w:rPr>
          <w:color w:val="auto"/>
          <w:u w:color="000000" w:themeColor="text1"/>
        </w:rPr>
        <w:noBreakHyphen/>
        <w:t>approved standardized grading scale shall not be used to meet the eligibility requirements for the LIFE Scholarship.</w:t>
      </w:r>
      <w:r w:rsidRPr="001469E0">
        <w:rPr>
          <w:color w:val="auto"/>
          <w:u w:color="000000" w:themeColor="text1"/>
        </w:rPr>
        <w:tab/>
      </w:r>
      <w:r w:rsidRPr="001469E0">
        <w:rPr>
          <w:color w:val="auto"/>
          <w:u w:color="000000" w:themeColor="text1"/>
        </w:rPr>
        <w:tab/>
        <w:t>/</w:t>
      </w:r>
    </w:p>
    <w:p w:rsidR="0013782B" w:rsidRPr="001469E0" w:rsidRDefault="0013782B" w:rsidP="0013782B">
      <w:pPr>
        <w:rPr>
          <w:snapToGrid w:val="0"/>
          <w:color w:val="auto"/>
        </w:rPr>
      </w:pPr>
      <w:r w:rsidRPr="001469E0">
        <w:rPr>
          <w:snapToGrid w:val="0"/>
          <w:color w:val="auto"/>
        </w:rPr>
        <w:tab/>
        <w:t>Renumber sections to conform.</w:t>
      </w:r>
    </w:p>
    <w:p w:rsidR="0013782B" w:rsidRDefault="0013782B" w:rsidP="0013782B">
      <w:pPr>
        <w:rPr>
          <w:snapToGrid w:val="0"/>
          <w:color w:val="auto"/>
        </w:rPr>
      </w:pPr>
      <w:r w:rsidRPr="001469E0">
        <w:rPr>
          <w:snapToGrid w:val="0"/>
          <w:color w:val="auto"/>
        </w:rPr>
        <w:tab/>
        <w:t>Amend title to conform.</w:t>
      </w:r>
    </w:p>
    <w:p w:rsidR="00FA35F3" w:rsidRDefault="00FA35F3" w:rsidP="0013782B">
      <w:pPr>
        <w:rPr>
          <w:snapToGrid w:val="0"/>
          <w:color w:val="auto"/>
        </w:rPr>
      </w:pPr>
    </w:p>
    <w:p w:rsidR="00FA35F3" w:rsidRDefault="00FA35F3" w:rsidP="0013782B">
      <w:pPr>
        <w:rPr>
          <w:snapToGrid w:val="0"/>
          <w:color w:val="auto"/>
        </w:rPr>
      </w:pPr>
      <w:r>
        <w:rPr>
          <w:snapToGrid w:val="0"/>
          <w:color w:val="auto"/>
        </w:rPr>
        <w:tab/>
        <w:t>Senator FANNING spoke on the amendment.</w:t>
      </w:r>
    </w:p>
    <w:p w:rsidR="004A08AD" w:rsidRDefault="004A08AD" w:rsidP="0013782B">
      <w:pPr>
        <w:rPr>
          <w:snapToGrid w:val="0"/>
          <w:color w:val="auto"/>
        </w:rPr>
      </w:pPr>
    </w:p>
    <w:p w:rsidR="004A08AD" w:rsidRDefault="004A08AD" w:rsidP="0013782B">
      <w:pPr>
        <w:rPr>
          <w:snapToGrid w:val="0"/>
          <w:color w:val="auto"/>
        </w:rPr>
      </w:pPr>
      <w:r>
        <w:rPr>
          <w:snapToGrid w:val="0"/>
          <w:color w:val="auto"/>
        </w:rPr>
        <w:tab/>
        <w:t>Senator HEMBREE moved to lay the amendment on the table.</w:t>
      </w:r>
    </w:p>
    <w:p w:rsidR="004A08AD" w:rsidRDefault="004A08AD" w:rsidP="0013782B">
      <w:pPr>
        <w:rPr>
          <w:snapToGrid w:val="0"/>
          <w:color w:val="auto"/>
        </w:rPr>
      </w:pPr>
    </w:p>
    <w:p w:rsidR="004A08AD" w:rsidRDefault="004A08AD" w:rsidP="0013782B">
      <w:pPr>
        <w:rPr>
          <w:snapToGrid w:val="0"/>
          <w:color w:val="auto"/>
        </w:rPr>
      </w:pPr>
      <w:r>
        <w:rPr>
          <w:snapToGrid w:val="0"/>
          <w:color w:val="auto"/>
        </w:rPr>
        <w:tab/>
        <w:t>The amendment was laid on the table.</w:t>
      </w:r>
    </w:p>
    <w:p w:rsidR="004A08AD" w:rsidRDefault="004A08AD" w:rsidP="0013782B">
      <w:pPr>
        <w:rPr>
          <w:snapToGrid w:val="0"/>
          <w:color w:val="auto"/>
        </w:rPr>
      </w:pPr>
    </w:p>
    <w:p w:rsidR="0013782B" w:rsidRPr="006F5C73" w:rsidRDefault="0013782B" w:rsidP="0013782B">
      <w:pPr>
        <w:jc w:val="center"/>
      </w:pPr>
      <w:r>
        <w:rPr>
          <w:b/>
        </w:rPr>
        <w:t>Amendment No. 106</w:t>
      </w:r>
    </w:p>
    <w:p w:rsidR="0013782B" w:rsidRPr="004A08AD" w:rsidRDefault="0013782B" w:rsidP="004A08AD">
      <w:pPr>
        <w:pStyle w:val="Header"/>
        <w:tabs>
          <w:tab w:val="clear" w:pos="8640"/>
          <w:tab w:val="left" w:pos="4320"/>
        </w:tabs>
        <w:ind w:firstLine="216"/>
      </w:pPr>
      <w:r>
        <w:rPr>
          <w:snapToGrid w:val="0"/>
        </w:rPr>
        <w:tab/>
        <w:t>Senator FANNING proposed the following amendment (WAB\419C107.SM.WAB20)</w:t>
      </w:r>
      <w:r w:rsidR="004A08AD">
        <w:t>, which was withdrawn</w:t>
      </w:r>
      <w:r>
        <w:rPr>
          <w:snapToGrid w:val="0"/>
        </w:rPr>
        <w:t>:</w:t>
      </w:r>
    </w:p>
    <w:p w:rsidR="0013782B" w:rsidRPr="000B0AC7" w:rsidRDefault="0013782B" w:rsidP="0013782B">
      <w:pPr>
        <w:rPr>
          <w:color w:val="auto"/>
          <w:u w:color="000000" w:themeColor="text1"/>
        </w:rPr>
      </w:pPr>
      <w:r w:rsidRPr="000B0AC7">
        <w:rPr>
          <w:snapToGrid w:val="0"/>
          <w:color w:val="auto"/>
        </w:rPr>
        <w:lastRenderedPageBreak/>
        <w:tab/>
        <w:t xml:space="preserve">Amend the bill, as and if amended, </w:t>
      </w:r>
      <w:r w:rsidRPr="000B0AC7">
        <w:rPr>
          <w:color w:val="auto"/>
          <w:u w:color="000000" w:themeColor="text1"/>
        </w:rPr>
        <w:t>Section 59</w:t>
      </w:r>
      <w:r w:rsidRPr="000B0AC7">
        <w:rPr>
          <w:color w:val="auto"/>
          <w:u w:color="000000" w:themeColor="text1"/>
        </w:rPr>
        <w:noBreakHyphen/>
        <w:t>149</w:t>
      </w:r>
      <w:r w:rsidRPr="000B0AC7">
        <w:rPr>
          <w:color w:val="auto"/>
          <w:u w:color="000000" w:themeColor="text1"/>
        </w:rPr>
        <w:noBreakHyphen/>
        <w:t>50(A)(2), as contained in SECTION 20.A., by deleting the item.</w:t>
      </w:r>
    </w:p>
    <w:p w:rsidR="0013782B" w:rsidRPr="000B0AC7" w:rsidRDefault="0013782B" w:rsidP="0013782B">
      <w:pPr>
        <w:rPr>
          <w:snapToGrid w:val="0"/>
          <w:color w:val="auto"/>
        </w:rPr>
      </w:pPr>
      <w:r w:rsidRPr="000B0AC7">
        <w:rPr>
          <w:snapToGrid w:val="0"/>
          <w:color w:val="auto"/>
        </w:rPr>
        <w:tab/>
        <w:t>Renumber sections to conform.</w:t>
      </w:r>
    </w:p>
    <w:p w:rsidR="0013782B" w:rsidRDefault="0013782B" w:rsidP="0013782B">
      <w:pPr>
        <w:rPr>
          <w:snapToGrid w:val="0"/>
          <w:color w:val="auto"/>
        </w:rPr>
      </w:pPr>
      <w:r w:rsidRPr="000B0AC7">
        <w:rPr>
          <w:snapToGrid w:val="0"/>
          <w:color w:val="auto"/>
        </w:rPr>
        <w:tab/>
        <w:t>Amend title to conform.</w:t>
      </w:r>
    </w:p>
    <w:p w:rsidR="004A08AD" w:rsidRDefault="004A08AD" w:rsidP="0013782B">
      <w:pPr>
        <w:rPr>
          <w:snapToGrid w:val="0"/>
          <w:color w:val="auto"/>
        </w:rPr>
      </w:pPr>
    </w:p>
    <w:p w:rsidR="004A08AD" w:rsidRDefault="004A08AD" w:rsidP="0013782B">
      <w:pPr>
        <w:rPr>
          <w:snapToGrid w:val="0"/>
          <w:color w:val="auto"/>
        </w:rPr>
      </w:pPr>
      <w:r>
        <w:rPr>
          <w:snapToGrid w:val="0"/>
          <w:color w:val="auto"/>
        </w:rPr>
        <w:tab/>
        <w:t>Senator FANNING spoke on the amendment.</w:t>
      </w:r>
    </w:p>
    <w:p w:rsidR="004A08AD" w:rsidRDefault="004A08AD" w:rsidP="0013782B">
      <w:pPr>
        <w:rPr>
          <w:snapToGrid w:val="0"/>
          <w:color w:val="auto"/>
        </w:rPr>
      </w:pPr>
    </w:p>
    <w:p w:rsidR="00AA5840" w:rsidRPr="00AA5840" w:rsidRDefault="00AA5840" w:rsidP="00AA5840">
      <w:pPr>
        <w:jc w:val="center"/>
        <w:rPr>
          <w:b/>
          <w:snapToGrid w:val="0"/>
          <w:color w:val="auto"/>
        </w:rPr>
      </w:pPr>
      <w:r w:rsidRPr="00AA5840">
        <w:rPr>
          <w:b/>
          <w:snapToGrid w:val="0"/>
          <w:color w:val="auto"/>
        </w:rPr>
        <w:t>Motion Adopted</w:t>
      </w:r>
    </w:p>
    <w:p w:rsidR="004A08AD" w:rsidRDefault="004A08AD" w:rsidP="00AA5840">
      <w:pPr>
        <w:rPr>
          <w:snapToGrid w:val="0"/>
        </w:rPr>
      </w:pPr>
      <w:r>
        <w:rPr>
          <w:snapToGrid w:val="0"/>
          <w:color w:val="auto"/>
        </w:rPr>
        <w:tab/>
      </w:r>
      <w:r>
        <w:rPr>
          <w:snapToGrid w:val="0"/>
        </w:rPr>
        <w:t xml:space="preserve">On motion of Senator FANNING, with unanimous consent, the amendment was withdrawn. </w:t>
      </w:r>
    </w:p>
    <w:p w:rsidR="004A08AD" w:rsidRDefault="004A08AD" w:rsidP="0013782B">
      <w:pPr>
        <w:rPr>
          <w:snapToGrid w:val="0"/>
          <w:color w:val="auto"/>
        </w:rPr>
      </w:pPr>
    </w:p>
    <w:p w:rsidR="0013782B" w:rsidRPr="006F5C73" w:rsidRDefault="0013782B" w:rsidP="0013782B">
      <w:pPr>
        <w:jc w:val="center"/>
      </w:pPr>
      <w:r>
        <w:rPr>
          <w:b/>
        </w:rPr>
        <w:t>Amendment No. 107</w:t>
      </w:r>
    </w:p>
    <w:p w:rsidR="0013782B" w:rsidRDefault="0013782B" w:rsidP="0013782B">
      <w:pPr>
        <w:rPr>
          <w:snapToGrid w:val="0"/>
        </w:rPr>
      </w:pPr>
      <w:r>
        <w:rPr>
          <w:snapToGrid w:val="0"/>
        </w:rPr>
        <w:tab/>
        <w:t>Senator FANNING proposed the following amendment (WAB\419C113.SM.WAB20)</w:t>
      </w:r>
      <w:r w:rsidR="00B95204" w:rsidRPr="00B95204">
        <w:rPr>
          <w:snapToGrid w:val="0"/>
        </w:rPr>
        <w:t>, which was tabled</w:t>
      </w:r>
      <w:r>
        <w:rPr>
          <w:snapToGrid w:val="0"/>
        </w:rPr>
        <w:t>:</w:t>
      </w:r>
    </w:p>
    <w:p w:rsidR="0013782B" w:rsidRPr="00FA1893" w:rsidRDefault="0013782B" w:rsidP="0013782B">
      <w:pPr>
        <w:rPr>
          <w:color w:val="auto"/>
          <w:u w:color="000000" w:themeColor="text1"/>
        </w:rPr>
      </w:pPr>
      <w:r w:rsidRPr="00FA1893">
        <w:rPr>
          <w:snapToGrid w:val="0"/>
          <w:color w:val="auto"/>
        </w:rPr>
        <w:tab/>
        <w:t xml:space="preserve">Amend the bill, as and if amended, </w:t>
      </w:r>
      <w:r w:rsidRPr="00FA1893">
        <w:rPr>
          <w:color w:val="auto"/>
          <w:u w:color="000000" w:themeColor="text1"/>
        </w:rPr>
        <w:t>Section 59</w:t>
      </w:r>
      <w:r w:rsidRPr="00FA1893">
        <w:rPr>
          <w:color w:val="auto"/>
          <w:u w:color="000000" w:themeColor="text1"/>
        </w:rPr>
        <w:noBreakHyphen/>
        <w:t>149</w:t>
      </w:r>
      <w:r w:rsidRPr="00FA1893">
        <w:rPr>
          <w:color w:val="auto"/>
          <w:u w:color="000000" w:themeColor="text1"/>
        </w:rPr>
        <w:noBreakHyphen/>
        <w:t>50(E), as contained in SECTION 20.A., by deleting the subsection and inserting:</w:t>
      </w:r>
    </w:p>
    <w:p w:rsidR="0013782B" w:rsidRPr="00FA1893" w:rsidRDefault="0013782B" w:rsidP="0013782B">
      <w:pPr>
        <w:rPr>
          <w:color w:val="auto"/>
          <w:u w:color="000000" w:themeColor="text1"/>
        </w:rPr>
      </w:pPr>
      <w:r>
        <w:rPr>
          <w:u w:color="000000" w:themeColor="text1"/>
        </w:rPr>
        <w:tab/>
      </w:r>
      <w:r w:rsidRPr="00FA1893">
        <w:rPr>
          <w:color w:val="auto"/>
          <w:u w:color="000000" w:themeColor="text1"/>
        </w:rPr>
        <w:t>/</w:t>
      </w:r>
      <w:r w:rsidRPr="00FA1893">
        <w:rPr>
          <w:color w:val="auto"/>
          <w:u w:color="000000" w:themeColor="text1"/>
        </w:rPr>
        <w:tab/>
        <w:t>(E)</w:t>
      </w:r>
      <w:r w:rsidRPr="00FA1893">
        <w:rPr>
          <w:color w:val="auto"/>
          <w:u w:color="000000" w:themeColor="text1"/>
        </w:rPr>
        <w:tab/>
        <w:t>In the event that either the SAT or ACT changes its respective scoring ranges, the General Assembly shall meet to adjust the minimum scores required by this chapter in order to ensure equivalency.</w:t>
      </w:r>
      <w:r w:rsidRPr="00FA1893">
        <w:rPr>
          <w:color w:val="auto"/>
          <w:u w:color="000000" w:themeColor="text1"/>
        </w:rPr>
        <w:tab/>
        <w:t>/</w:t>
      </w:r>
    </w:p>
    <w:p w:rsidR="0013782B" w:rsidRPr="00FA1893" w:rsidRDefault="0013782B" w:rsidP="0013782B">
      <w:pPr>
        <w:rPr>
          <w:snapToGrid w:val="0"/>
          <w:color w:val="auto"/>
        </w:rPr>
      </w:pPr>
      <w:r w:rsidRPr="00FA1893">
        <w:rPr>
          <w:snapToGrid w:val="0"/>
          <w:color w:val="auto"/>
        </w:rPr>
        <w:tab/>
        <w:t>Renumber sections to conform.</w:t>
      </w:r>
    </w:p>
    <w:p w:rsidR="0013782B" w:rsidRDefault="0013782B" w:rsidP="0013782B">
      <w:pPr>
        <w:rPr>
          <w:snapToGrid w:val="0"/>
        </w:rPr>
      </w:pPr>
      <w:r w:rsidRPr="00FA1893">
        <w:rPr>
          <w:snapToGrid w:val="0"/>
          <w:color w:val="auto"/>
        </w:rPr>
        <w:tab/>
        <w:t>Amend title to conform.</w:t>
      </w:r>
    </w:p>
    <w:p w:rsidR="0013782B" w:rsidRDefault="0013782B" w:rsidP="0013782B">
      <w:pPr>
        <w:rPr>
          <w:snapToGrid w:val="0"/>
          <w:color w:val="auto"/>
        </w:rPr>
      </w:pPr>
    </w:p>
    <w:p w:rsidR="004A08AD" w:rsidRDefault="004A08AD" w:rsidP="0013782B">
      <w:pPr>
        <w:rPr>
          <w:snapToGrid w:val="0"/>
          <w:color w:val="auto"/>
        </w:rPr>
      </w:pPr>
      <w:r>
        <w:rPr>
          <w:snapToGrid w:val="0"/>
          <w:color w:val="auto"/>
        </w:rPr>
        <w:tab/>
        <w:t>Senator FANNING spoke on the amendment.</w:t>
      </w:r>
    </w:p>
    <w:p w:rsidR="004A08AD" w:rsidRDefault="004A08AD" w:rsidP="0013782B">
      <w:pPr>
        <w:rPr>
          <w:snapToGrid w:val="0"/>
          <w:color w:val="auto"/>
        </w:rPr>
      </w:pPr>
    </w:p>
    <w:p w:rsidR="004A08AD" w:rsidRDefault="00B95204" w:rsidP="0013782B">
      <w:pPr>
        <w:rPr>
          <w:snapToGrid w:val="0"/>
          <w:color w:val="auto"/>
        </w:rPr>
      </w:pPr>
      <w:r>
        <w:rPr>
          <w:snapToGrid w:val="0"/>
          <w:color w:val="auto"/>
        </w:rPr>
        <w:tab/>
        <w:t>Senator HEMBREE moved to lay the amendment on the table.</w:t>
      </w:r>
    </w:p>
    <w:p w:rsidR="00B95204" w:rsidRDefault="00B95204" w:rsidP="0013782B">
      <w:pPr>
        <w:rPr>
          <w:snapToGrid w:val="0"/>
          <w:color w:val="auto"/>
        </w:rPr>
      </w:pPr>
    </w:p>
    <w:p w:rsidR="00B95204" w:rsidRDefault="00B95204" w:rsidP="0013782B">
      <w:pPr>
        <w:rPr>
          <w:snapToGrid w:val="0"/>
          <w:color w:val="auto"/>
        </w:rPr>
      </w:pPr>
      <w:r>
        <w:rPr>
          <w:snapToGrid w:val="0"/>
          <w:color w:val="auto"/>
        </w:rPr>
        <w:tab/>
        <w:t>The "ayes" and "nays" were demanded and taken, resulting as follows:</w:t>
      </w:r>
    </w:p>
    <w:p w:rsidR="00B95204" w:rsidRPr="00B95204" w:rsidRDefault="00B95204" w:rsidP="00B95204">
      <w:pPr>
        <w:jc w:val="center"/>
        <w:rPr>
          <w:b/>
          <w:snapToGrid w:val="0"/>
          <w:color w:val="auto"/>
        </w:rPr>
      </w:pPr>
      <w:r w:rsidRPr="00B95204">
        <w:rPr>
          <w:b/>
          <w:snapToGrid w:val="0"/>
          <w:color w:val="auto"/>
        </w:rPr>
        <w:t>Ayes 33; Nays 7</w:t>
      </w:r>
    </w:p>
    <w:p w:rsidR="00B95204" w:rsidRDefault="00B95204" w:rsidP="0013782B">
      <w:pPr>
        <w:rPr>
          <w:snapToGrid w:val="0"/>
          <w:color w:val="auto"/>
        </w:rPr>
      </w:pP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95204">
        <w:rPr>
          <w:b/>
          <w:snapToGrid w:val="0"/>
          <w:color w:val="auto"/>
        </w:rPr>
        <w:t>AYES</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Alexander</w:t>
      </w:r>
      <w:r>
        <w:rPr>
          <w:snapToGrid w:val="0"/>
          <w:color w:val="auto"/>
        </w:rPr>
        <w:tab/>
      </w:r>
      <w:r w:rsidRPr="00B95204">
        <w:rPr>
          <w:snapToGrid w:val="0"/>
          <w:color w:val="auto"/>
        </w:rPr>
        <w:t>Allen</w:t>
      </w:r>
      <w:r>
        <w:rPr>
          <w:snapToGrid w:val="0"/>
          <w:color w:val="auto"/>
        </w:rPr>
        <w:tab/>
      </w:r>
      <w:r w:rsidRPr="00B95204">
        <w:rPr>
          <w:snapToGrid w:val="0"/>
          <w:color w:val="auto"/>
        </w:rPr>
        <w:t>Bennett</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Campbell</w:t>
      </w:r>
      <w:r>
        <w:rPr>
          <w:snapToGrid w:val="0"/>
          <w:color w:val="auto"/>
        </w:rPr>
        <w:tab/>
      </w:r>
      <w:r w:rsidRPr="00B95204">
        <w:rPr>
          <w:snapToGrid w:val="0"/>
          <w:color w:val="auto"/>
        </w:rPr>
        <w:t>Cash</w:t>
      </w:r>
      <w:r>
        <w:rPr>
          <w:snapToGrid w:val="0"/>
          <w:color w:val="auto"/>
        </w:rPr>
        <w:tab/>
      </w:r>
      <w:r w:rsidRPr="00B95204">
        <w:rPr>
          <w:snapToGrid w:val="0"/>
          <w:color w:val="auto"/>
        </w:rPr>
        <w:t>Climer</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Corbin</w:t>
      </w:r>
      <w:r>
        <w:rPr>
          <w:snapToGrid w:val="0"/>
          <w:color w:val="auto"/>
        </w:rPr>
        <w:tab/>
      </w:r>
      <w:r w:rsidRPr="00B95204">
        <w:rPr>
          <w:snapToGrid w:val="0"/>
          <w:color w:val="auto"/>
        </w:rPr>
        <w:t>Cromer</w:t>
      </w:r>
      <w:r>
        <w:rPr>
          <w:snapToGrid w:val="0"/>
          <w:color w:val="auto"/>
        </w:rPr>
        <w:tab/>
      </w:r>
      <w:r w:rsidRPr="00B95204">
        <w:rPr>
          <w:snapToGrid w:val="0"/>
          <w:color w:val="auto"/>
        </w:rPr>
        <w:t>Davis</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Gambrell</w:t>
      </w:r>
      <w:r>
        <w:rPr>
          <w:snapToGrid w:val="0"/>
          <w:color w:val="auto"/>
        </w:rPr>
        <w:tab/>
      </w:r>
      <w:r w:rsidRPr="00B95204">
        <w:rPr>
          <w:snapToGrid w:val="0"/>
          <w:color w:val="auto"/>
        </w:rPr>
        <w:t>Goldfinch</w:t>
      </w:r>
      <w:r>
        <w:rPr>
          <w:snapToGrid w:val="0"/>
          <w:color w:val="auto"/>
        </w:rPr>
        <w:tab/>
      </w:r>
      <w:r w:rsidRPr="00B95204">
        <w:rPr>
          <w:snapToGrid w:val="0"/>
          <w:color w:val="auto"/>
        </w:rPr>
        <w:t>Grooms</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Hembree</w:t>
      </w:r>
      <w:r>
        <w:rPr>
          <w:snapToGrid w:val="0"/>
          <w:color w:val="auto"/>
        </w:rPr>
        <w:tab/>
      </w:r>
      <w:r w:rsidRPr="00B95204">
        <w:rPr>
          <w:snapToGrid w:val="0"/>
          <w:color w:val="auto"/>
        </w:rPr>
        <w:t>Hutto</w:t>
      </w:r>
      <w:r>
        <w:rPr>
          <w:snapToGrid w:val="0"/>
          <w:color w:val="auto"/>
        </w:rPr>
        <w:tab/>
      </w:r>
      <w:r w:rsidRPr="00B95204">
        <w:rPr>
          <w:snapToGrid w:val="0"/>
          <w:color w:val="auto"/>
        </w:rPr>
        <w:t>Jackson</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Leatherman</w:t>
      </w:r>
      <w:r>
        <w:rPr>
          <w:snapToGrid w:val="0"/>
          <w:color w:val="auto"/>
        </w:rPr>
        <w:tab/>
      </w:r>
      <w:r w:rsidRPr="00B95204">
        <w:rPr>
          <w:snapToGrid w:val="0"/>
          <w:color w:val="auto"/>
        </w:rPr>
        <w:t>Loftis</w:t>
      </w:r>
      <w:r>
        <w:rPr>
          <w:snapToGrid w:val="0"/>
          <w:color w:val="auto"/>
        </w:rPr>
        <w:tab/>
      </w:r>
      <w:r w:rsidRPr="00B95204">
        <w:rPr>
          <w:snapToGrid w:val="0"/>
          <w:color w:val="auto"/>
        </w:rPr>
        <w:t>Malloy</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B95204">
        <w:rPr>
          <w:snapToGrid w:val="0"/>
          <w:color w:val="auto"/>
        </w:rPr>
        <w:t>Martin</w:t>
      </w:r>
      <w:r>
        <w:rPr>
          <w:snapToGrid w:val="0"/>
          <w:color w:val="auto"/>
        </w:rPr>
        <w:tab/>
      </w:r>
      <w:r w:rsidRPr="00B95204">
        <w:rPr>
          <w:snapToGrid w:val="0"/>
          <w:color w:val="auto"/>
        </w:rPr>
        <w:t>Massey</w:t>
      </w:r>
      <w:r>
        <w:rPr>
          <w:snapToGrid w:val="0"/>
          <w:color w:val="auto"/>
        </w:rPr>
        <w:tab/>
      </w:r>
      <w:r w:rsidRPr="00B95204">
        <w:rPr>
          <w:i/>
          <w:snapToGrid w:val="0"/>
          <w:color w:val="auto"/>
        </w:rPr>
        <w:t>Matthews, John</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Nicholson</w:t>
      </w:r>
      <w:r>
        <w:rPr>
          <w:snapToGrid w:val="0"/>
          <w:color w:val="auto"/>
        </w:rPr>
        <w:tab/>
      </w:r>
      <w:r w:rsidRPr="00B95204">
        <w:rPr>
          <w:snapToGrid w:val="0"/>
          <w:color w:val="auto"/>
        </w:rPr>
        <w:t>Peeler</w:t>
      </w:r>
      <w:r>
        <w:rPr>
          <w:snapToGrid w:val="0"/>
          <w:color w:val="auto"/>
        </w:rPr>
        <w:tab/>
      </w:r>
      <w:r w:rsidRPr="00B95204">
        <w:rPr>
          <w:snapToGrid w:val="0"/>
          <w:color w:val="auto"/>
        </w:rPr>
        <w:t>Rankin</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Rice</w:t>
      </w:r>
      <w:r>
        <w:rPr>
          <w:snapToGrid w:val="0"/>
          <w:color w:val="auto"/>
        </w:rPr>
        <w:tab/>
      </w:r>
      <w:r w:rsidRPr="00B95204">
        <w:rPr>
          <w:snapToGrid w:val="0"/>
          <w:color w:val="auto"/>
        </w:rPr>
        <w:t>Senn</w:t>
      </w:r>
      <w:r>
        <w:rPr>
          <w:snapToGrid w:val="0"/>
          <w:color w:val="auto"/>
        </w:rPr>
        <w:tab/>
      </w:r>
      <w:r w:rsidRPr="00B95204">
        <w:rPr>
          <w:snapToGrid w:val="0"/>
          <w:color w:val="auto"/>
        </w:rPr>
        <w:t>Setzler</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Shealy</w:t>
      </w:r>
      <w:r>
        <w:rPr>
          <w:snapToGrid w:val="0"/>
          <w:color w:val="auto"/>
        </w:rPr>
        <w:tab/>
      </w:r>
      <w:r w:rsidRPr="00B95204">
        <w:rPr>
          <w:snapToGrid w:val="0"/>
          <w:color w:val="auto"/>
        </w:rPr>
        <w:t>Talley</w:t>
      </w:r>
      <w:r>
        <w:rPr>
          <w:snapToGrid w:val="0"/>
          <w:color w:val="auto"/>
        </w:rPr>
        <w:tab/>
      </w:r>
      <w:r w:rsidRPr="00B95204">
        <w:rPr>
          <w:snapToGrid w:val="0"/>
          <w:color w:val="auto"/>
        </w:rPr>
        <w:t>Turner</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Verdin</w:t>
      </w:r>
      <w:r>
        <w:rPr>
          <w:snapToGrid w:val="0"/>
          <w:color w:val="auto"/>
        </w:rPr>
        <w:tab/>
      </w:r>
      <w:r w:rsidRPr="00B95204">
        <w:rPr>
          <w:snapToGrid w:val="0"/>
          <w:color w:val="auto"/>
        </w:rPr>
        <w:t>Williams</w:t>
      </w:r>
      <w:r>
        <w:rPr>
          <w:snapToGrid w:val="0"/>
          <w:color w:val="auto"/>
        </w:rPr>
        <w:tab/>
      </w:r>
      <w:r w:rsidRPr="00B95204">
        <w:rPr>
          <w:snapToGrid w:val="0"/>
          <w:color w:val="auto"/>
        </w:rPr>
        <w:t>Young</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95204" w:rsidRP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95204">
        <w:rPr>
          <w:b/>
          <w:snapToGrid w:val="0"/>
          <w:color w:val="auto"/>
        </w:rPr>
        <w:t>Total--33</w:t>
      </w:r>
    </w:p>
    <w:p w:rsidR="00B95204" w:rsidRPr="00B95204" w:rsidRDefault="00B95204" w:rsidP="00B95204">
      <w:pPr>
        <w:rPr>
          <w:snapToGrid w:val="0"/>
          <w:color w:val="auto"/>
        </w:rPr>
      </w:pP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95204">
        <w:rPr>
          <w:b/>
          <w:snapToGrid w:val="0"/>
          <w:color w:val="auto"/>
        </w:rPr>
        <w:t>NAYS</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B95204">
        <w:rPr>
          <w:snapToGrid w:val="0"/>
          <w:color w:val="auto"/>
        </w:rPr>
        <w:t>Fanning</w:t>
      </w:r>
      <w:r>
        <w:rPr>
          <w:snapToGrid w:val="0"/>
          <w:color w:val="auto"/>
        </w:rPr>
        <w:tab/>
      </w:r>
      <w:r w:rsidRPr="00B95204">
        <w:rPr>
          <w:snapToGrid w:val="0"/>
          <w:color w:val="auto"/>
        </w:rPr>
        <w:t>Johnson</w:t>
      </w:r>
      <w:r>
        <w:rPr>
          <w:snapToGrid w:val="0"/>
          <w:color w:val="auto"/>
        </w:rPr>
        <w:tab/>
      </w:r>
      <w:r w:rsidRPr="00B95204">
        <w:rPr>
          <w:i/>
          <w:snapToGrid w:val="0"/>
          <w:color w:val="auto"/>
        </w:rPr>
        <w:t>Matthews, Margie</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McLeod</w:t>
      </w:r>
      <w:r>
        <w:rPr>
          <w:snapToGrid w:val="0"/>
          <w:color w:val="auto"/>
        </w:rPr>
        <w:tab/>
      </w:r>
      <w:r w:rsidRPr="00B95204">
        <w:rPr>
          <w:snapToGrid w:val="0"/>
          <w:color w:val="auto"/>
        </w:rPr>
        <w:t>Reese</w:t>
      </w:r>
      <w:r>
        <w:rPr>
          <w:snapToGrid w:val="0"/>
          <w:color w:val="auto"/>
        </w:rPr>
        <w:tab/>
      </w:r>
      <w:r w:rsidRPr="00B95204">
        <w:rPr>
          <w:snapToGrid w:val="0"/>
          <w:color w:val="auto"/>
        </w:rPr>
        <w:t>Sabb</w:t>
      </w:r>
    </w:p>
    <w:p w:rsid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95204">
        <w:rPr>
          <w:snapToGrid w:val="0"/>
          <w:color w:val="auto"/>
        </w:rPr>
        <w:t>Scott</w:t>
      </w:r>
    </w:p>
    <w:p w:rsidR="00B95204" w:rsidRPr="00B95204" w:rsidRDefault="00B95204" w:rsidP="00B952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95204">
        <w:rPr>
          <w:b/>
          <w:snapToGrid w:val="0"/>
          <w:color w:val="auto"/>
        </w:rPr>
        <w:t>Total--7</w:t>
      </w:r>
    </w:p>
    <w:p w:rsidR="00B95204" w:rsidRPr="00B95204" w:rsidRDefault="00B95204" w:rsidP="00B95204">
      <w:pPr>
        <w:rPr>
          <w:snapToGrid w:val="0"/>
          <w:color w:val="auto"/>
        </w:rPr>
      </w:pPr>
    </w:p>
    <w:p w:rsidR="00B95204" w:rsidRDefault="00B95204" w:rsidP="0013782B">
      <w:pPr>
        <w:rPr>
          <w:snapToGrid w:val="0"/>
          <w:color w:val="auto"/>
        </w:rPr>
      </w:pPr>
      <w:r>
        <w:rPr>
          <w:snapToGrid w:val="0"/>
          <w:color w:val="auto"/>
        </w:rPr>
        <w:tab/>
        <w:t>The amendment was laid on the table.</w:t>
      </w:r>
    </w:p>
    <w:p w:rsidR="00B95204" w:rsidRDefault="00B95204" w:rsidP="0013782B">
      <w:pPr>
        <w:rPr>
          <w:snapToGrid w:val="0"/>
          <w:color w:val="auto"/>
        </w:rPr>
      </w:pPr>
    </w:p>
    <w:p w:rsidR="0013782B" w:rsidRPr="00C40A8E" w:rsidRDefault="0013782B" w:rsidP="0013782B">
      <w:pPr>
        <w:jc w:val="center"/>
      </w:pPr>
      <w:r>
        <w:rPr>
          <w:b/>
        </w:rPr>
        <w:t>Amendment No. 109</w:t>
      </w:r>
    </w:p>
    <w:p w:rsidR="0013782B" w:rsidRDefault="0013782B" w:rsidP="0013782B">
      <w:pPr>
        <w:rPr>
          <w:snapToGrid w:val="0"/>
        </w:rPr>
      </w:pPr>
      <w:r>
        <w:rPr>
          <w:snapToGrid w:val="0"/>
        </w:rPr>
        <w:tab/>
        <w:t>Senator FANNING proposed the following amendment (WAB\419C116.SM.WAB20)</w:t>
      </w:r>
      <w:r w:rsidR="00B95204" w:rsidRPr="00B95204">
        <w:rPr>
          <w:snapToGrid w:val="0"/>
        </w:rPr>
        <w:t>,</w:t>
      </w:r>
      <w:r w:rsidR="00B95204">
        <w:rPr>
          <w:snapToGrid w:val="0"/>
        </w:rPr>
        <w:t xml:space="preserve"> </w:t>
      </w:r>
      <w:r w:rsidR="00B95204" w:rsidRPr="00B95204">
        <w:rPr>
          <w:snapToGrid w:val="0"/>
        </w:rPr>
        <w:t>which was carried over</w:t>
      </w:r>
      <w:r>
        <w:rPr>
          <w:snapToGrid w:val="0"/>
        </w:rPr>
        <w:t>:</w:t>
      </w:r>
    </w:p>
    <w:p w:rsidR="0013782B" w:rsidRPr="00560FEB" w:rsidRDefault="0013782B" w:rsidP="0013782B">
      <w:pPr>
        <w:rPr>
          <w:color w:val="auto"/>
          <w:u w:color="000000" w:themeColor="text1"/>
        </w:rPr>
      </w:pPr>
      <w:r w:rsidRPr="00560FEB">
        <w:rPr>
          <w:snapToGrid w:val="0"/>
          <w:color w:val="auto"/>
        </w:rPr>
        <w:tab/>
        <w:t xml:space="preserve">Amend the bill, as and if amended, </w:t>
      </w:r>
      <w:r w:rsidRPr="00560FEB">
        <w:rPr>
          <w:color w:val="auto"/>
          <w:u w:color="000000" w:themeColor="text1"/>
        </w:rPr>
        <w:t>Section 59</w:t>
      </w:r>
      <w:r w:rsidRPr="00560FEB">
        <w:rPr>
          <w:color w:val="auto"/>
          <w:u w:color="000000" w:themeColor="text1"/>
        </w:rPr>
        <w:noBreakHyphen/>
        <w:t>150</w:t>
      </w:r>
      <w:r w:rsidRPr="00560FEB">
        <w:rPr>
          <w:color w:val="auto"/>
          <w:u w:color="000000" w:themeColor="text1"/>
        </w:rPr>
        <w:noBreakHyphen/>
        <w:t>370(C), as contained in SECTION 20.B., by deleting the subsection and inserting:</w:t>
      </w:r>
    </w:p>
    <w:p w:rsidR="0013782B" w:rsidRPr="00560FEB" w:rsidRDefault="0013782B" w:rsidP="0013782B">
      <w:pPr>
        <w:rPr>
          <w:color w:val="auto"/>
          <w:u w:color="000000" w:themeColor="text1"/>
        </w:rPr>
      </w:pPr>
      <w:r>
        <w:rPr>
          <w:u w:color="000000" w:themeColor="text1"/>
        </w:rPr>
        <w:tab/>
      </w:r>
      <w:r w:rsidRPr="00560FEB">
        <w:rPr>
          <w:color w:val="auto"/>
          <w:u w:color="000000" w:themeColor="text1"/>
        </w:rPr>
        <w:t>/</w:t>
      </w:r>
      <w:r w:rsidRPr="00560FEB">
        <w:rPr>
          <w:color w:val="auto"/>
          <w:u w:color="000000" w:themeColor="text1"/>
        </w:rPr>
        <w:tab/>
        <w:t>“(C)</w:t>
      </w:r>
      <w:r w:rsidRPr="00560FEB">
        <w:rPr>
          <w:color w:val="auto"/>
          <w:u w:color="000000" w:themeColor="text1"/>
        </w:rPr>
        <w:tab/>
      </w:r>
      <w:r w:rsidRPr="00560FEB">
        <w:rPr>
          <w:color w:val="auto"/>
          <w:u w:color="000000" w:themeColor="text1"/>
        </w:rPr>
        <w:tab/>
        <w:t xml:space="preserve">A student </w:t>
      </w:r>
      <w:r w:rsidRPr="00560FEB">
        <w:rPr>
          <w:strike/>
          <w:color w:val="auto"/>
          <w:u w:color="000000" w:themeColor="text1"/>
        </w:rPr>
        <w:t>is eligible to receive a SC HOPE Scholarship if he meets the criteria for receiving and maintaining the Legislative Incentives for Future Excellence (LIFE) Scholarship except that a</w:t>
      </w:r>
      <w:r w:rsidRPr="00560FEB">
        <w:rPr>
          <w:color w:val="auto"/>
          <w:u w:color="000000" w:themeColor="text1"/>
        </w:rPr>
        <w:t xml:space="preserve"> </w:t>
      </w:r>
      <w:r w:rsidRPr="00560FEB">
        <w:rPr>
          <w:color w:val="auto"/>
          <w:u w:val="single" w:color="000000" w:themeColor="text1"/>
        </w:rPr>
        <w:t>must have graduated from high school with a minimum of a 2.75 cumulative grade point average on a 4.0 scale to be eligible to receive an SC HOPE Scholarship. A</w:t>
      </w:r>
      <w:r w:rsidRPr="00560FEB">
        <w:rPr>
          <w:color w:val="auto"/>
          <w:u w:color="000000" w:themeColor="text1"/>
        </w:rPr>
        <w:t xml:space="preserve"> minimum Scholastic Aptitude Test (SAT) or ACT score and requisite class rank are not required for eligibility for the SC HOPE Scholarship. These SC HOPE Scholarships must be granted and awarded as provided in this section.”</w:t>
      </w:r>
      <w:r w:rsidRPr="00560FEB">
        <w:rPr>
          <w:color w:val="auto"/>
          <w:u w:color="000000" w:themeColor="text1"/>
        </w:rPr>
        <w:tab/>
        <w:t>/</w:t>
      </w:r>
    </w:p>
    <w:p w:rsidR="0013782B" w:rsidRPr="00560FEB" w:rsidRDefault="0013782B" w:rsidP="0013782B">
      <w:pPr>
        <w:rPr>
          <w:snapToGrid w:val="0"/>
          <w:color w:val="auto"/>
        </w:rPr>
      </w:pPr>
      <w:r w:rsidRPr="00560FEB">
        <w:rPr>
          <w:snapToGrid w:val="0"/>
          <w:color w:val="auto"/>
        </w:rPr>
        <w:tab/>
        <w:t>Renumber sections to conform.</w:t>
      </w:r>
    </w:p>
    <w:p w:rsidR="0013782B" w:rsidRDefault="0013782B" w:rsidP="0013782B">
      <w:pPr>
        <w:rPr>
          <w:snapToGrid w:val="0"/>
          <w:color w:val="auto"/>
        </w:rPr>
      </w:pPr>
      <w:r w:rsidRPr="00560FEB">
        <w:rPr>
          <w:snapToGrid w:val="0"/>
          <w:color w:val="auto"/>
        </w:rPr>
        <w:tab/>
        <w:t>Amend title to conform.</w:t>
      </w:r>
    </w:p>
    <w:p w:rsidR="00B95204" w:rsidRDefault="00B95204" w:rsidP="0013782B">
      <w:pPr>
        <w:rPr>
          <w:snapToGrid w:val="0"/>
          <w:color w:val="auto"/>
        </w:rPr>
      </w:pPr>
    </w:p>
    <w:p w:rsidR="00B95204" w:rsidRDefault="00B95204" w:rsidP="0013782B">
      <w:pPr>
        <w:rPr>
          <w:snapToGrid w:val="0"/>
          <w:color w:val="auto"/>
        </w:rPr>
      </w:pPr>
      <w:r>
        <w:rPr>
          <w:snapToGrid w:val="0"/>
          <w:color w:val="auto"/>
        </w:rPr>
        <w:tab/>
        <w:t>Senator FANNING spoke on the amendment.</w:t>
      </w:r>
    </w:p>
    <w:p w:rsidR="00B95204" w:rsidRDefault="00B95204" w:rsidP="0013782B">
      <w:pPr>
        <w:rPr>
          <w:snapToGrid w:val="0"/>
          <w:color w:val="auto"/>
        </w:rPr>
      </w:pPr>
    </w:p>
    <w:p w:rsidR="00B95204" w:rsidRDefault="00B95204" w:rsidP="0013782B">
      <w:pPr>
        <w:rPr>
          <w:snapToGrid w:val="0"/>
          <w:color w:val="auto"/>
        </w:rPr>
      </w:pPr>
      <w:r>
        <w:rPr>
          <w:snapToGrid w:val="0"/>
          <w:color w:val="auto"/>
        </w:rPr>
        <w:tab/>
        <w:t>On motion of Senator FANNING, the amendment was carried over.</w:t>
      </w:r>
    </w:p>
    <w:p w:rsidR="00B95204" w:rsidRDefault="00B95204" w:rsidP="0013782B">
      <w:pPr>
        <w:rPr>
          <w:snapToGrid w:val="0"/>
          <w:color w:val="auto"/>
        </w:rPr>
      </w:pPr>
    </w:p>
    <w:p w:rsidR="0013782B" w:rsidRPr="001B0EB0" w:rsidRDefault="0013782B" w:rsidP="0013782B">
      <w:pPr>
        <w:jc w:val="center"/>
      </w:pPr>
      <w:r>
        <w:rPr>
          <w:b/>
        </w:rPr>
        <w:t>Amendment No. 113</w:t>
      </w:r>
    </w:p>
    <w:p w:rsidR="0013782B" w:rsidRDefault="0013782B" w:rsidP="0013782B">
      <w:pPr>
        <w:rPr>
          <w:snapToGrid w:val="0"/>
        </w:rPr>
      </w:pPr>
      <w:r>
        <w:rPr>
          <w:snapToGrid w:val="0"/>
        </w:rPr>
        <w:tab/>
        <w:t>Senator SETZLER proposed the following amendment (419NGS2)</w:t>
      </w:r>
      <w:r w:rsidR="00B95204" w:rsidRPr="00B95204">
        <w:rPr>
          <w:snapToGrid w:val="0"/>
        </w:rPr>
        <w:t>, which was adopted</w:t>
      </w:r>
      <w:r>
        <w:rPr>
          <w:snapToGrid w:val="0"/>
        </w:rPr>
        <w:t>:</w:t>
      </w:r>
    </w:p>
    <w:p w:rsidR="0013782B" w:rsidRPr="003D7341" w:rsidRDefault="0013782B" w:rsidP="0013782B">
      <w:pPr>
        <w:rPr>
          <w:snapToGrid w:val="0"/>
          <w:color w:val="auto"/>
        </w:rPr>
      </w:pPr>
      <w:r w:rsidRPr="003D7341">
        <w:rPr>
          <w:snapToGrid w:val="0"/>
          <w:color w:val="auto"/>
        </w:rPr>
        <w:tab/>
        <w:t xml:space="preserve">Amend the bill, as and if amended, page 18, by striking lines 33-41 and inserting the following: </w:t>
      </w:r>
    </w:p>
    <w:p w:rsidR="0013782B" w:rsidRPr="003D7341" w:rsidRDefault="0013782B" w:rsidP="0013782B">
      <w:pPr>
        <w:rPr>
          <w:color w:val="auto"/>
        </w:rPr>
      </w:pPr>
      <w:r>
        <w:rPr>
          <w:snapToGrid w:val="0"/>
        </w:rPr>
        <w:tab/>
      </w:r>
      <w:r w:rsidRPr="003D7341">
        <w:rPr>
          <w:snapToGrid w:val="0"/>
          <w:color w:val="auto"/>
        </w:rPr>
        <w:t>/</w:t>
      </w:r>
      <w:r w:rsidRPr="003D7341">
        <w:rPr>
          <w:snapToGrid w:val="0"/>
          <w:color w:val="auto"/>
        </w:rPr>
        <w:tab/>
      </w:r>
      <w:r w:rsidRPr="003D7341">
        <w:rPr>
          <w:snapToGrid w:val="0"/>
          <w:color w:val="auto"/>
        </w:rPr>
        <w:tab/>
      </w:r>
      <w:r w:rsidRPr="003D7341">
        <w:rPr>
          <w:color w:val="auto"/>
        </w:rPr>
        <w:tab/>
        <w:t xml:space="preserve">/ "(a) document the reading and writing assessment and instruction planned for all PK-12 students and the interventions in prekindergarten through twelfth grade to be provided to </w:t>
      </w:r>
      <w:r w:rsidRPr="003D7341">
        <w:rPr>
          <w:color w:val="auto"/>
          <w:u w:val="single"/>
        </w:rPr>
        <w:t>all students who are substantially not demonstrating reading proficiency and</w:t>
      </w:r>
      <w:r w:rsidRPr="003D7341">
        <w:rPr>
          <w:color w:val="auto"/>
        </w:rPr>
        <w:t xml:space="preserve"> </w:t>
      </w:r>
      <w:r w:rsidRPr="003D7341">
        <w:rPr>
          <w:strike/>
          <w:color w:val="auto"/>
        </w:rPr>
        <w:t xml:space="preserve">struggling </w:t>
      </w:r>
      <w:r w:rsidRPr="003D7341">
        <w:rPr>
          <w:strike/>
          <w:color w:val="auto"/>
        </w:rPr>
        <w:lastRenderedPageBreak/>
        <w:t>readers</w:t>
      </w:r>
      <w:r w:rsidRPr="003D7341">
        <w:rPr>
          <w:color w:val="auto"/>
        </w:rPr>
        <w:t xml:space="preserve"> who are not able to comprehend grade-level texts. Supplemental instruction must be provided by </w:t>
      </w:r>
      <w:r w:rsidRPr="003D7341">
        <w:rPr>
          <w:color w:val="auto"/>
          <w:u w:val="single"/>
        </w:rPr>
        <w:t>reading interventionists or teachers with a literacy teacher endorsement</w:t>
      </w:r>
      <w:r w:rsidRPr="003D7341">
        <w:rPr>
          <w:color w:val="auto"/>
        </w:rPr>
        <w:t xml:space="preserve"> </w:t>
      </w:r>
      <w:r w:rsidRPr="003D7341">
        <w:rPr>
          <w:strike/>
          <w:color w:val="auto"/>
        </w:rPr>
        <w:t>teachers who have a literacy teacher add-on endorsement</w:t>
      </w:r>
      <w:r w:rsidRPr="003D7341">
        <w:rPr>
          <w:color w:val="auto"/>
        </w:rPr>
        <w:t xml:space="preserve"> and offered during the school day and, as appropriate, before or after school </w:t>
      </w:r>
      <w:r w:rsidRPr="003D7341">
        <w:rPr>
          <w:strike/>
          <w:color w:val="auto"/>
        </w:rPr>
        <w:t>in book clubs</w:t>
      </w:r>
      <w:r w:rsidRPr="003D7341">
        <w:rPr>
          <w:color w:val="auto"/>
        </w:rPr>
        <w:t xml:space="preserve">, through a summer reading camp, or both </w:t>
      </w:r>
      <w:r w:rsidRPr="003D7341">
        <w:rPr>
          <w:color w:val="auto"/>
          <w:u w:val="single"/>
        </w:rPr>
        <w:t xml:space="preserve">through any combination of these </w:t>
      </w:r>
      <w:r w:rsidRPr="003D7341">
        <w:rPr>
          <w:strike/>
          <w:color w:val="auto"/>
        </w:rPr>
        <w:t>strategies</w:t>
      </w:r>
      <w:r w:rsidRPr="003D7341">
        <w:rPr>
          <w:color w:val="auto"/>
        </w:rPr>
        <w:t xml:space="preserve"> </w:t>
      </w:r>
      <w:r w:rsidRPr="003D7341">
        <w:rPr>
          <w:color w:val="auto"/>
          <w:u w:val="single"/>
        </w:rPr>
        <w:t>structures;</w:t>
      </w:r>
      <w:r w:rsidRPr="003D7341">
        <w:rPr>
          <w:color w:val="auto"/>
        </w:rPr>
        <w:t xml:space="preserve">" </w:t>
      </w:r>
      <w:r w:rsidRPr="003D7341">
        <w:rPr>
          <w:color w:val="auto"/>
        </w:rPr>
        <w:tab/>
        <w:t>/</w:t>
      </w:r>
    </w:p>
    <w:p w:rsidR="0013782B" w:rsidRPr="003D7341" w:rsidRDefault="0013782B" w:rsidP="0013782B">
      <w:pPr>
        <w:rPr>
          <w:snapToGrid w:val="0"/>
          <w:color w:val="auto"/>
        </w:rPr>
      </w:pPr>
      <w:r w:rsidRPr="003D7341">
        <w:rPr>
          <w:snapToGrid w:val="0"/>
          <w:color w:val="auto"/>
        </w:rPr>
        <w:tab/>
        <w:t>Renumber sections to conform.</w:t>
      </w:r>
    </w:p>
    <w:p w:rsidR="0013782B" w:rsidRDefault="0013782B" w:rsidP="0013782B">
      <w:pPr>
        <w:rPr>
          <w:snapToGrid w:val="0"/>
          <w:color w:val="auto"/>
        </w:rPr>
      </w:pPr>
      <w:r w:rsidRPr="003D7341">
        <w:rPr>
          <w:snapToGrid w:val="0"/>
          <w:color w:val="auto"/>
        </w:rPr>
        <w:tab/>
        <w:t>Amend title to conform.</w:t>
      </w:r>
    </w:p>
    <w:p w:rsidR="00B95204" w:rsidRDefault="00B95204" w:rsidP="0013782B">
      <w:pPr>
        <w:rPr>
          <w:snapToGrid w:val="0"/>
          <w:color w:val="auto"/>
        </w:rPr>
      </w:pPr>
    </w:p>
    <w:p w:rsidR="00B95204" w:rsidRDefault="00B95204" w:rsidP="0013782B">
      <w:pPr>
        <w:rPr>
          <w:snapToGrid w:val="0"/>
          <w:color w:val="auto"/>
        </w:rPr>
      </w:pPr>
      <w:r>
        <w:rPr>
          <w:snapToGrid w:val="0"/>
          <w:color w:val="auto"/>
        </w:rPr>
        <w:tab/>
        <w:t>Senator SETZLER spoke on the amendment.</w:t>
      </w:r>
    </w:p>
    <w:p w:rsidR="00B95204" w:rsidRDefault="00B95204" w:rsidP="0013782B">
      <w:pPr>
        <w:rPr>
          <w:snapToGrid w:val="0"/>
          <w:color w:val="auto"/>
        </w:rPr>
      </w:pPr>
    </w:p>
    <w:p w:rsidR="00B95204" w:rsidRDefault="00B95204" w:rsidP="0013782B">
      <w:pPr>
        <w:rPr>
          <w:snapToGrid w:val="0"/>
          <w:color w:val="auto"/>
        </w:rPr>
      </w:pPr>
      <w:r>
        <w:rPr>
          <w:snapToGrid w:val="0"/>
          <w:color w:val="auto"/>
        </w:rPr>
        <w:tab/>
        <w:t>The amendment was adopted.</w:t>
      </w:r>
    </w:p>
    <w:p w:rsidR="00B95204" w:rsidRDefault="00B95204" w:rsidP="0013782B">
      <w:pPr>
        <w:rPr>
          <w:snapToGrid w:val="0"/>
          <w:color w:val="auto"/>
        </w:rPr>
      </w:pPr>
    </w:p>
    <w:p w:rsidR="00B95204" w:rsidRPr="00AA5840" w:rsidRDefault="00B95204" w:rsidP="00B95204">
      <w:pPr>
        <w:jc w:val="center"/>
        <w:rPr>
          <w:b/>
          <w:snapToGrid w:val="0"/>
          <w:color w:val="auto"/>
        </w:rPr>
      </w:pPr>
      <w:r w:rsidRPr="00AA5840">
        <w:rPr>
          <w:b/>
          <w:snapToGrid w:val="0"/>
          <w:color w:val="auto"/>
        </w:rPr>
        <w:t>Motion Adopted</w:t>
      </w:r>
    </w:p>
    <w:p w:rsidR="00B95204" w:rsidRDefault="00B95204" w:rsidP="00B95204">
      <w:pPr>
        <w:rPr>
          <w:snapToGrid w:val="0"/>
        </w:rPr>
      </w:pPr>
      <w:r>
        <w:rPr>
          <w:snapToGrid w:val="0"/>
          <w:color w:val="auto"/>
        </w:rPr>
        <w:tab/>
      </w:r>
      <w:r>
        <w:rPr>
          <w:snapToGrid w:val="0"/>
        </w:rPr>
        <w:t xml:space="preserve">On motion of Senator CROMER, with unanimous consent, Amendment No. 119 was withdrawn. </w:t>
      </w:r>
    </w:p>
    <w:p w:rsidR="00B95204" w:rsidRDefault="00B95204" w:rsidP="0013782B">
      <w:pPr>
        <w:rPr>
          <w:snapToGrid w:val="0"/>
          <w:color w:val="auto"/>
        </w:rPr>
      </w:pPr>
    </w:p>
    <w:p w:rsidR="0013782B" w:rsidRPr="00044A3A" w:rsidRDefault="0013782B" w:rsidP="0013782B">
      <w:pPr>
        <w:jc w:val="center"/>
      </w:pPr>
      <w:r>
        <w:rPr>
          <w:b/>
        </w:rPr>
        <w:t>Amendment No. 114</w:t>
      </w:r>
    </w:p>
    <w:p w:rsidR="0013782B" w:rsidRDefault="0013782B" w:rsidP="0013782B">
      <w:pPr>
        <w:rPr>
          <w:snapToGrid w:val="0"/>
        </w:rPr>
      </w:pPr>
      <w:r>
        <w:rPr>
          <w:snapToGrid w:val="0"/>
        </w:rPr>
        <w:tab/>
        <w:t>Senator FANNING proposed the following amendment (WAB\419C259.SM.WAB20)</w:t>
      </w:r>
      <w:r w:rsidR="00FC1FCB" w:rsidRPr="00FC1FCB">
        <w:rPr>
          <w:snapToGrid w:val="0"/>
        </w:rPr>
        <w:t>, which was tabled</w:t>
      </w:r>
      <w:r>
        <w:rPr>
          <w:snapToGrid w:val="0"/>
        </w:rPr>
        <w:t>:</w:t>
      </w:r>
    </w:p>
    <w:p w:rsidR="0013782B" w:rsidRPr="00A13883" w:rsidRDefault="0013782B" w:rsidP="0013782B">
      <w:pPr>
        <w:rPr>
          <w:snapToGrid w:val="0"/>
          <w:color w:val="auto"/>
        </w:rPr>
      </w:pPr>
      <w:r w:rsidRPr="00A13883">
        <w:rPr>
          <w:snapToGrid w:val="0"/>
          <w:color w:val="auto"/>
        </w:rPr>
        <w:tab/>
        <w:t>Amend the bill, as and if amended, by deleting SECTION 38 and inserting:</w:t>
      </w:r>
    </w:p>
    <w:p w:rsidR="0013782B" w:rsidRPr="00A13883" w:rsidRDefault="0013782B" w:rsidP="0013782B">
      <w:pPr>
        <w:rPr>
          <w:color w:val="auto"/>
          <w:u w:color="000000" w:themeColor="text1"/>
        </w:rPr>
      </w:pPr>
      <w:r>
        <w:rPr>
          <w:u w:color="000000" w:themeColor="text1"/>
        </w:rPr>
        <w:tab/>
      </w:r>
      <w:r w:rsidRPr="00A13883">
        <w:rPr>
          <w:color w:val="auto"/>
          <w:u w:color="000000" w:themeColor="text1"/>
        </w:rPr>
        <w:t>/</w:t>
      </w:r>
      <w:r w:rsidRPr="00A13883">
        <w:rPr>
          <w:color w:val="auto"/>
          <w:u w:color="000000" w:themeColor="text1"/>
        </w:rPr>
        <w:tab/>
        <w:t>SECTION</w:t>
      </w:r>
      <w:r w:rsidRPr="00A13883">
        <w:rPr>
          <w:color w:val="auto"/>
          <w:u w:color="000000" w:themeColor="text1"/>
        </w:rPr>
        <w:tab/>
        <w:t>38.</w:t>
      </w:r>
      <w:r w:rsidRPr="00A13883">
        <w:rPr>
          <w:color w:val="auto"/>
          <w:u w:color="000000" w:themeColor="text1"/>
        </w:rPr>
        <w:tab/>
        <w:t>Section 59</w:t>
      </w:r>
      <w:r w:rsidRPr="00A13883">
        <w:rPr>
          <w:color w:val="auto"/>
          <w:u w:color="000000" w:themeColor="text1"/>
        </w:rPr>
        <w:noBreakHyphen/>
        <w:t>20</w:t>
      </w:r>
      <w:r w:rsidRPr="00A13883">
        <w:rPr>
          <w:color w:val="auto"/>
          <w:u w:color="000000" w:themeColor="text1"/>
        </w:rPr>
        <w:noBreakHyphen/>
        <w:t>50(4)(b) of the 1976 Code is amended by adding an undesignated paragraph at the end to read:</w:t>
      </w:r>
    </w:p>
    <w:p w:rsidR="0013782B" w:rsidRPr="00A13883" w:rsidRDefault="0013782B" w:rsidP="0013782B">
      <w:pPr>
        <w:rPr>
          <w:color w:val="auto"/>
          <w:u w:color="000000" w:themeColor="text1"/>
        </w:rPr>
      </w:pPr>
      <w:r w:rsidRPr="00A13883">
        <w:rPr>
          <w:color w:val="auto"/>
          <w:u w:color="000000" w:themeColor="text1"/>
        </w:rPr>
        <w:tab/>
        <w:t>“</w:t>
      </w:r>
      <w:r w:rsidRPr="00A13883">
        <w:rPr>
          <w:color w:val="auto"/>
          <w:u w:val="single" w:color="000000" w:themeColor="text1"/>
        </w:rPr>
        <w:t>Beginning with Fiscal Year 2020</w:t>
      </w:r>
      <w:r w:rsidRPr="00A13883">
        <w:rPr>
          <w:color w:val="auto"/>
          <w:u w:val="single" w:color="000000" w:themeColor="text1"/>
        </w:rPr>
        <w:noBreakHyphen/>
        <w:t>2021, the minimum starting teacher salary for a teacher with no years of experience and a bachelor’s degree must be at least thirty</w:t>
      </w:r>
      <w:r w:rsidRPr="00A13883">
        <w:rPr>
          <w:color w:val="auto"/>
          <w:u w:val="single" w:color="000000" w:themeColor="text1"/>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A13883">
        <w:rPr>
          <w:color w:val="auto"/>
          <w:u w:val="single" w:color="000000" w:themeColor="text1"/>
        </w:rPr>
        <w:noBreakHyphen/>
        <w:t>2020 as reported to the Revenue and Fiscal Affairs Office.</w:t>
      </w:r>
      <w:r w:rsidRPr="00A13883">
        <w:rPr>
          <w:color w:val="auto"/>
          <w:u w:color="000000" w:themeColor="text1"/>
        </w:rPr>
        <w:t>”</w:t>
      </w:r>
      <w:r w:rsidRPr="00A13883">
        <w:rPr>
          <w:color w:val="auto"/>
          <w:u w:color="000000" w:themeColor="text1"/>
        </w:rPr>
        <w:tab/>
        <w:t>/</w:t>
      </w:r>
    </w:p>
    <w:p w:rsidR="0013782B" w:rsidRPr="00A13883" w:rsidRDefault="0013782B" w:rsidP="0013782B">
      <w:pPr>
        <w:rPr>
          <w:snapToGrid w:val="0"/>
          <w:color w:val="auto"/>
        </w:rPr>
      </w:pPr>
      <w:r w:rsidRPr="00A13883">
        <w:rPr>
          <w:snapToGrid w:val="0"/>
          <w:color w:val="auto"/>
        </w:rPr>
        <w:tab/>
        <w:t>Renumber sections to conform.</w:t>
      </w:r>
    </w:p>
    <w:p w:rsidR="0013782B" w:rsidRDefault="0013782B" w:rsidP="0013782B">
      <w:pPr>
        <w:rPr>
          <w:snapToGrid w:val="0"/>
        </w:rPr>
      </w:pPr>
      <w:r w:rsidRPr="00A13883">
        <w:rPr>
          <w:snapToGrid w:val="0"/>
          <w:color w:val="auto"/>
        </w:rPr>
        <w:tab/>
        <w:t>Amend title to conform.</w:t>
      </w:r>
    </w:p>
    <w:p w:rsidR="004F2642" w:rsidRDefault="004F2642" w:rsidP="004F2642">
      <w:pPr>
        <w:pStyle w:val="Header"/>
        <w:keepNext/>
        <w:tabs>
          <w:tab w:val="left" w:pos="4320"/>
        </w:tabs>
      </w:pPr>
    </w:p>
    <w:p w:rsidR="00C371A9" w:rsidRDefault="00B95204">
      <w:pPr>
        <w:pStyle w:val="Header"/>
        <w:tabs>
          <w:tab w:val="clear" w:pos="8640"/>
          <w:tab w:val="left" w:pos="4320"/>
        </w:tabs>
      </w:pPr>
      <w:r>
        <w:tab/>
        <w:t>Senator FANNING spoke on the amendment.</w:t>
      </w:r>
    </w:p>
    <w:p w:rsidR="00B95204" w:rsidRDefault="00B95204">
      <w:pPr>
        <w:pStyle w:val="Header"/>
        <w:tabs>
          <w:tab w:val="clear" w:pos="8640"/>
          <w:tab w:val="left" w:pos="4320"/>
        </w:tabs>
      </w:pPr>
    </w:p>
    <w:p w:rsidR="00FC1FCB" w:rsidRDefault="00FC1FCB">
      <w:pPr>
        <w:pStyle w:val="Header"/>
        <w:tabs>
          <w:tab w:val="clear" w:pos="8640"/>
          <w:tab w:val="left" w:pos="4320"/>
        </w:tabs>
      </w:pPr>
      <w:r>
        <w:tab/>
        <w:t>Senator HEMBREE moved to lay the amendment on the table.</w:t>
      </w:r>
    </w:p>
    <w:p w:rsidR="00FC1FCB" w:rsidRDefault="00FC1FCB">
      <w:pPr>
        <w:pStyle w:val="Header"/>
        <w:tabs>
          <w:tab w:val="clear" w:pos="8640"/>
          <w:tab w:val="left" w:pos="4320"/>
        </w:tabs>
      </w:pPr>
    </w:p>
    <w:p w:rsidR="00FC1FCB" w:rsidRDefault="00FC1FCB">
      <w:pPr>
        <w:pStyle w:val="Header"/>
        <w:tabs>
          <w:tab w:val="clear" w:pos="8640"/>
          <w:tab w:val="left" w:pos="4320"/>
        </w:tabs>
      </w:pPr>
      <w:r>
        <w:tab/>
        <w:t>The amendment was laid on the table.</w:t>
      </w:r>
    </w:p>
    <w:p w:rsidR="009F458D" w:rsidRDefault="009F458D">
      <w:pPr>
        <w:pStyle w:val="Header"/>
        <w:tabs>
          <w:tab w:val="clear" w:pos="8640"/>
          <w:tab w:val="left" w:pos="4320"/>
        </w:tabs>
      </w:pPr>
    </w:p>
    <w:p w:rsidR="00FC1FCB" w:rsidRPr="00FC1FCB" w:rsidRDefault="00FC1FCB" w:rsidP="00FC1FCB">
      <w:pPr>
        <w:pStyle w:val="Header"/>
        <w:tabs>
          <w:tab w:val="clear" w:pos="8640"/>
          <w:tab w:val="left" w:pos="4320"/>
        </w:tabs>
        <w:jc w:val="center"/>
      </w:pPr>
      <w:r>
        <w:rPr>
          <w:b/>
        </w:rPr>
        <w:t>Recorded Vote</w:t>
      </w:r>
    </w:p>
    <w:p w:rsidR="00FC1FCB" w:rsidRDefault="00FC1FCB">
      <w:pPr>
        <w:pStyle w:val="Header"/>
        <w:tabs>
          <w:tab w:val="clear" w:pos="8640"/>
          <w:tab w:val="left" w:pos="4320"/>
        </w:tabs>
      </w:pPr>
      <w:r>
        <w:tab/>
        <w:t>Senator CLIMER desired to be recorded as voting against the motion to table the amendment.</w:t>
      </w:r>
    </w:p>
    <w:p w:rsidR="00FC1FCB" w:rsidRDefault="00FC1FCB">
      <w:pPr>
        <w:pStyle w:val="Header"/>
        <w:tabs>
          <w:tab w:val="clear" w:pos="8640"/>
          <w:tab w:val="left" w:pos="4320"/>
        </w:tabs>
      </w:pPr>
    </w:p>
    <w:p w:rsidR="00B95204" w:rsidRPr="00044A3A" w:rsidRDefault="00B95204" w:rsidP="00B95204">
      <w:pPr>
        <w:jc w:val="center"/>
      </w:pPr>
      <w:r>
        <w:rPr>
          <w:b/>
        </w:rPr>
        <w:t>Amendment No. 115</w:t>
      </w:r>
    </w:p>
    <w:p w:rsidR="00B95204" w:rsidRDefault="00B95204" w:rsidP="00B95204">
      <w:pPr>
        <w:rPr>
          <w:u w:color="000000" w:themeColor="text1"/>
        </w:rPr>
      </w:pPr>
      <w:r>
        <w:rPr>
          <w:u w:color="000000" w:themeColor="text1"/>
        </w:rPr>
        <w:tab/>
        <w:t>Senator FANNING proposed the following amendment (WAB\</w:t>
      </w:r>
      <w:r>
        <w:rPr>
          <w:u w:color="000000" w:themeColor="text1"/>
        </w:rPr>
        <w:br/>
        <w:t>419C260.SM.WAB20)</w:t>
      </w:r>
      <w:r w:rsidR="00C33EF4" w:rsidRPr="00C33EF4">
        <w:rPr>
          <w:u w:color="000000" w:themeColor="text1"/>
        </w:rPr>
        <w:t>, which was tabled</w:t>
      </w:r>
      <w:r>
        <w:rPr>
          <w:u w:color="000000" w:themeColor="text1"/>
        </w:rPr>
        <w:t>:</w:t>
      </w:r>
    </w:p>
    <w:p w:rsidR="00B95204" w:rsidRPr="001F053B" w:rsidRDefault="00B95204" w:rsidP="00B95204">
      <w:pPr>
        <w:rPr>
          <w:color w:val="auto"/>
          <w:u w:color="000000" w:themeColor="text1"/>
        </w:rPr>
      </w:pPr>
      <w:r w:rsidRPr="001F053B">
        <w:rPr>
          <w:color w:val="auto"/>
          <w:u w:color="000000" w:themeColor="text1"/>
        </w:rPr>
        <w:tab/>
        <w:t>Amend the bill, as and if amended, SECTION 38. A., Section 59</w:t>
      </w:r>
      <w:r w:rsidRPr="001F053B">
        <w:rPr>
          <w:color w:val="auto"/>
          <w:u w:color="000000" w:themeColor="text1"/>
        </w:rPr>
        <w:noBreakHyphen/>
        <w:t>20</w:t>
      </w:r>
      <w:r w:rsidRPr="001F053B">
        <w:rPr>
          <w:color w:val="auto"/>
          <w:u w:color="000000" w:themeColor="text1"/>
        </w:rPr>
        <w:noBreakHyphen/>
        <w:t>50(4)(b), page 56, line 26, by inserting:</w:t>
      </w:r>
    </w:p>
    <w:p w:rsidR="00B95204" w:rsidRPr="001F053B" w:rsidRDefault="00B95204" w:rsidP="00B95204">
      <w:pPr>
        <w:rPr>
          <w:color w:val="auto"/>
          <w:u w:color="000000" w:themeColor="text1"/>
        </w:rPr>
      </w:pPr>
      <w:r>
        <w:rPr>
          <w:u w:color="000000" w:themeColor="text1"/>
        </w:rPr>
        <w:tab/>
      </w:r>
      <w:r w:rsidRPr="001F053B">
        <w:rPr>
          <w:color w:val="auto"/>
          <w:u w:color="000000" w:themeColor="text1"/>
        </w:rPr>
        <w:t>/</w:t>
      </w:r>
      <w:r w:rsidRPr="001F053B">
        <w:rPr>
          <w:color w:val="auto"/>
          <w:u w:color="000000" w:themeColor="text1"/>
        </w:rPr>
        <w:tab/>
      </w:r>
      <w:r w:rsidRPr="001F053B">
        <w:rPr>
          <w:color w:val="auto"/>
          <w:u w:val="single" w:color="000000" w:themeColor="text1"/>
        </w:rPr>
        <w:t>All other cells in the salary schedule must be increased by three thousand dollars.</w:t>
      </w:r>
      <w:r w:rsidRPr="001F053B">
        <w:rPr>
          <w:color w:val="auto"/>
          <w:u w:color="000000" w:themeColor="text1"/>
        </w:rPr>
        <w:t xml:space="preserve"> / after / </w:t>
      </w:r>
      <w:r w:rsidRPr="001F053B">
        <w:rPr>
          <w:color w:val="auto"/>
          <w:u w:val="single" w:color="000000" w:themeColor="text1"/>
        </w:rPr>
        <w:t>Fiscal Affairs Office.</w:t>
      </w:r>
      <w:r w:rsidRPr="001F053B">
        <w:rPr>
          <w:color w:val="auto"/>
          <w:u w:color="000000" w:themeColor="text1"/>
        </w:rPr>
        <w:tab/>
        <w:t>/</w:t>
      </w:r>
    </w:p>
    <w:p w:rsidR="00B95204" w:rsidRPr="001F053B" w:rsidRDefault="00B95204" w:rsidP="00B95204">
      <w:pPr>
        <w:rPr>
          <w:snapToGrid w:val="0"/>
          <w:color w:val="auto"/>
        </w:rPr>
      </w:pPr>
      <w:r w:rsidRPr="001F053B">
        <w:rPr>
          <w:snapToGrid w:val="0"/>
          <w:color w:val="auto"/>
        </w:rPr>
        <w:tab/>
        <w:t>Renumber sections to conform.</w:t>
      </w:r>
    </w:p>
    <w:p w:rsidR="00B95204" w:rsidRDefault="00B95204" w:rsidP="00B95204">
      <w:pPr>
        <w:rPr>
          <w:snapToGrid w:val="0"/>
        </w:rPr>
      </w:pPr>
      <w:r w:rsidRPr="001F053B">
        <w:rPr>
          <w:snapToGrid w:val="0"/>
          <w:color w:val="auto"/>
        </w:rPr>
        <w:tab/>
        <w:t>Amend title to conform.</w:t>
      </w:r>
    </w:p>
    <w:p w:rsidR="00B95204" w:rsidRDefault="00B95204" w:rsidP="00B95204">
      <w:pPr>
        <w:rPr>
          <w:snapToGrid w:val="0"/>
          <w:color w:val="auto"/>
        </w:rPr>
      </w:pPr>
    </w:p>
    <w:p w:rsidR="00FC1FCB" w:rsidRDefault="00FC1FCB" w:rsidP="00B95204">
      <w:pPr>
        <w:rPr>
          <w:snapToGrid w:val="0"/>
          <w:color w:val="auto"/>
        </w:rPr>
      </w:pPr>
      <w:r>
        <w:rPr>
          <w:snapToGrid w:val="0"/>
          <w:color w:val="auto"/>
        </w:rPr>
        <w:tab/>
        <w:t>Senator FANNING spoke on the amendment.</w:t>
      </w:r>
    </w:p>
    <w:p w:rsidR="00FC1FCB" w:rsidRDefault="00FC1FCB" w:rsidP="00B95204">
      <w:pPr>
        <w:rPr>
          <w:snapToGrid w:val="0"/>
          <w:color w:val="auto"/>
        </w:rPr>
      </w:pPr>
    </w:p>
    <w:p w:rsidR="00FC1FCB" w:rsidRDefault="00FC1FCB" w:rsidP="00B95204">
      <w:pPr>
        <w:rPr>
          <w:snapToGrid w:val="0"/>
          <w:color w:val="auto"/>
        </w:rPr>
      </w:pPr>
      <w:r>
        <w:rPr>
          <w:snapToGrid w:val="0"/>
          <w:color w:val="auto"/>
        </w:rPr>
        <w:tab/>
        <w:t>Senator HEMBREE moved to lay the amendment on the table.</w:t>
      </w:r>
    </w:p>
    <w:p w:rsidR="00FC1FCB" w:rsidRDefault="00FC1FCB" w:rsidP="00B95204">
      <w:pPr>
        <w:rPr>
          <w:snapToGrid w:val="0"/>
          <w:color w:val="auto"/>
        </w:rPr>
      </w:pPr>
    </w:p>
    <w:p w:rsidR="00C33EF4" w:rsidRDefault="00C33EF4" w:rsidP="00B95204">
      <w:pPr>
        <w:rPr>
          <w:snapToGrid w:val="0"/>
          <w:color w:val="auto"/>
        </w:rPr>
      </w:pPr>
      <w:r>
        <w:rPr>
          <w:snapToGrid w:val="0"/>
          <w:color w:val="auto"/>
        </w:rPr>
        <w:tab/>
        <w:t>The "ayes" and "nays" were demanded and taken, resulting as follows:</w:t>
      </w:r>
    </w:p>
    <w:p w:rsidR="00C33EF4" w:rsidRPr="00C33EF4" w:rsidRDefault="00C33EF4" w:rsidP="00C33EF4">
      <w:pPr>
        <w:jc w:val="center"/>
        <w:rPr>
          <w:b/>
          <w:snapToGrid w:val="0"/>
          <w:color w:val="auto"/>
        </w:rPr>
      </w:pPr>
      <w:r w:rsidRPr="00C33EF4">
        <w:rPr>
          <w:b/>
          <w:snapToGrid w:val="0"/>
          <w:color w:val="auto"/>
        </w:rPr>
        <w:t>Ayes 24; Nays 19</w:t>
      </w:r>
    </w:p>
    <w:p w:rsidR="00C33EF4" w:rsidRDefault="00C33EF4" w:rsidP="00B95204">
      <w:pPr>
        <w:rPr>
          <w:snapToGrid w:val="0"/>
          <w:color w:val="auto"/>
        </w:rPr>
      </w:pP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33EF4">
        <w:rPr>
          <w:b/>
          <w:snapToGrid w:val="0"/>
          <w:color w:val="auto"/>
        </w:rPr>
        <w:t>AYES</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Alexander</w:t>
      </w:r>
      <w:r>
        <w:rPr>
          <w:snapToGrid w:val="0"/>
          <w:color w:val="auto"/>
        </w:rPr>
        <w:tab/>
      </w:r>
      <w:r w:rsidRPr="00C33EF4">
        <w:rPr>
          <w:snapToGrid w:val="0"/>
          <w:color w:val="auto"/>
        </w:rPr>
        <w:t>Bennett</w:t>
      </w:r>
      <w:r>
        <w:rPr>
          <w:snapToGrid w:val="0"/>
          <w:color w:val="auto"/>
        </w:rPr>
        <w:tab/>
      </w:r>
      <w:r w:rsidRPr="00C33EF4">
        <w:rPr>
          <w:snapToGrid w:val="0"/>
          <w:color w:val="auto"/>
        </w:rPr>
        <w:t>Campsen</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Cash</w:t>
      </w:r>
      <w:r>
        <w:rPr>
          <w:snapToGrid w:val="0"/>
          <w:color w:val="auto"/>
        </w:rPr>
        <w:tab/>
      </w:r>
      <w:r w:rsidRPr="00C33EF4">
        <w:rPr>
          <w:snapToGrid w:val="0"/>
          <w:color w:val="auto"/>
        </w:rPr>
        <w:t>Corbin</w:t>
      </w:r>
      <w:r>
        <w:rPr>
          <w:snapToGrid w:val="0"/>
          <w:color w:val="auto"/>
        </w:rPr>
        <w:tab/>
      </w:r>
      <w:r w:rsidRPr="00C33EF4">
        <w:rPr>
          <w:snapToGrid w:val="0"/>
          <w:color w:val="auto"/>
        </w:rPr>
        <w:t>Davis</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Gambrell</w:t>
      </w:r>
      <w:r>
        <w:rPr>
          <w:snapToGrid w:val="0"/>
          <w:color w:val="auto"/>
        </w:rPr>
        <w:tab/>
      </w:r>
      <w:r w:rsidRPr="00C33EF4">
        <w:rPr>
          <w:snapToGrid w:val="0"/>
          <w:color w:val="auto"/>
        </w:rPr>
        <w:t>Goldfinch</w:t>
      </w:r>
      <w:r>
        <w:rPr>
          <w:snapToGrid w:val="0"/>
          <w:color w:val="auto"/>
        </w:rPr>
        <w:tab/>
      </w:r>
      <w:r w:rsidRPr="00C33EF4">
        <w:rPr>
          <w:snapToGrid w:val="0"/>
          <w:color w:val="auto"/>
        </w:rPr>
        <w:t>Gregory</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Grooms</w:t>
      </w:r>
      <w:r>
        <w:rPr>
          <w:snapToGrid w:val="0"/>
          <w:color w:val="auto"/>
        </w:rPr>
        <w:tab/>
      </w:r>
      <w:r w:rsidRPr="00C33EF4">
        <w:rPr>
          <w:snapToGrid w:val="0"/>
          <w:color w:val="auto"/>
        </w:rPr>
        <w:t>Hembree</w:t>
      </w:r>
      <w:r>
        <w:rPr>
          <w:snapToGrid w:val="0"/>
          <w:color w:val="auto"/>
        </w:rPr>
        <w:tab/>
      </w:r>
      <w:r w:rsidRPr="00C33EF4">
        <w:rPr>
          <w:snapToGrid w:val="0"/>
          <w:color w:val="auto"/>
        </w:rPr>
        <w:t>Leatherman</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Loftis</w:t>
      </w:r>
      <w:r>
        <w:rPr>
          <w:snapToGrid w:val="0"/>
          <w:color w:val="auto"/>
        </w:rPr>
        <w:tab/>
      </w:r>
      <w:r w:rsidRPr="00C33EF4">
        <w:rPr>
          <w:snapToGrid w:val="0"/>
          <w:color w:val="auto"/>
        </w:rPr>
        <w:t>Martin</w:t>
      </w:r>
      <w:r>
        <w:rPr>
          <w:snapToGrid w:val="0"/>
          <w:color w:val="auto"/>
        </w:rPr>
        <w:tab/>
      </w:r>
      <w:r w:rsidRPr="00C33EF4">
        <w:rPr>
          <w:snapToGrid w:val="0"/>
          <w:color w:val="auto"/>
        </w:rPr>
        <w:t>Massey</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Peeler</w:t>
      </w:r>
      <w:r>
        <w:rPr>
          <w:snapToGrid w:val="0"/>
          <w:color w:val="auto"/>
        </w:rPr>
        <w:tab/>
      </w:r>
      <w:r w:rsidRPr="00C33EF4">
        <w:rPr>
          <w:snapToGrid w:val="0"/>
          <w:color w:val="auto"/>
        </w:rPr>
        <w:t>Rankin</w:t>
      </w:r>
      <w:r>
        <w:rPr>
          <w:snapToGrid w:val="0"/>
          <w:color w:val="auto"/>
        </w:rPr>
        <w:tab/>
      </w:r>
      <w:r w:rsidRPr="00C33EF4">
        <w:rPr>
          <w:snapToGrid w:val="0"/>
          <w:color w:val="auto"/>
        </w:rPr>
        <w:t>Rice</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Senn</w:t>
      </w:r>
      <w:r>
        <w:rPr>
          <w:snapToGrid w:val="0"/>
          <w:color w:val="auto"/>
        </w:rPr>
        <w:tab/>
      </w:r>
      <w:r w:rsidRPr="00C33EF4">
        <w:rPr>
          <w:snapToGrid w:val="0"/>
          <w:color w:val="auto"/>
        </w:rPr>
        <w:t>Shealy</w:t>
      </w:r>
      <w:r>
        <w:rPr>
          <w:snapToGrid w:val="0"/>
          <w:color w:val="auto"/>
        </w:rPr>
        <w:tab/>
      </w:r>
      <w:r w:rsidRPr="00C33EF4">
        <w:rPr>
          <w:snapToGrid w:val="0"/>
          <w:color w:val="auto"/>
        </w:rPr>
        <w:t>Talley</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Turner</w:t>
      </w:r>
      <w:r>
        <w:rPr>
          <w:snapToGrid w:val="0"/>
          <w:color w:val="auto"/>
        </w:rPr>
        <w:tab/>
      </w:r>
      <w:r w:rsidRPr="00C33EF4">
        <w:rPr>
          <w:snapToGrid w:val="0"/>
          <w:color w:val="auto"/>
        </w:rPr>
        <w:t>Verdin</w:t>
      </w:r>
      <w:r>
        <w:rPr>
          <w:snapToGrid w:val="0"/>
          <w:color w:val="auto"/>
        </w:rPr>
        <w:tab/>
      </w:r>
      <w:r w:rsidRPr="00C33EF4">
        <w:rPr>
          <w:snapToGrid w:val="0"/>
          <w:color w:val="auto"/>
        </w:rPr>
        <w:t>Young</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33EF4" w:rsidRP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33EF4">
        <w:rPr>
          <w:b/>
          <w:snapToGrid w:val="0"/>
          <w:color w:val="auto"/>
        </w:rPr>
        <w:t>Total--24</w:t>
      </w:r>
    </w:p>
    <w:p w:rsidR="00C33EF4" w:rsidRPr="00C33EF4" w:rsidRDefault="00C33EF4" w:rsidP="00C33EF4">
      <w:pPr>
        <w:rPr>
          <w:snapToGrid w:val="0"/>
          <w:color w:val="auto"/>
        </w:rPr>
      </w:pP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33EF4">
        <w:rPr>
          <w:b/>
          <w:snapToGrid w:val="0"/>
          <w:color w:val="auto"/>
        </w:rPr>
        <w:t>NAYS</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Allen</w:t>
      </w:r>
      <w:r>
        <w:rPr>
          <w:snapToGrid w:val="0"/>
          <w:color w:val="auto"/>
        </w:rPr>
        <w:tab/>
      </w:r>
      <w:r w:rsidRPr="00C33EF4">
        <w:rPr>
          <w:snapToGrid w:val="0"/>
          <w:color w:val="auto"/>
        </w:rPr>
        <w:t>Climer</w:t>
      </w:r>
      <w:r>
        <w:rPr>
          <w:snapToGrid w:val="0"/>
          <w:color w:val="auto"/>
        </w:rPr>
        <w:tab/>
      </w:r>
      <w:r w:rsidRPr="00C33EF4">
        <w:rPr>
          <w:snapToGrid w:val="0"/>
          <w:color w:val="auto"/>
        </w:rPr>
        <w:t>Cromer</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Fanning</w:t>
      </w:r>
      <w:r>
        <w:rPr>
          <w:snapToGrid w:val="0"/>
          <w:color w:val="auto"/>
        </w:rPr>
        <w:tab/>
      </w:r>
      <w:r w:rsidRPr="00C33EF4">
        <w:rPr>
          <w:snapToGrid w:val="0"/>
          <w:color w:val="auto"/>
        </w:rPr>
        <w:t>Harpootlian</w:t>
      </w:r>
      <w:r>
        <w:rPr>
          <w:snapToGrid w:val="0"/>
          <w:color w:val="auto"/>
        </w:rPr>
        <w:tab/>
      </w:r>
      <w:r w:rsidRPr="00C33EF4">
        <w:rPr>
          <w:snapToGrid w:val="0"/>
          <w:color w:val="auto"/>
        </w:rPr>
        <w:t>Hutto</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Jackson</w:t>
      </w:r>
      <w:r>
        <w:rPr>
          <w:snapToGrid w:val="0"/>
          <w:color w:val="auto"/>
        </w:rPr>
        <w:tab/>
      </w:r>
      <w:r w:rsidRPr="00C33EF4">
        <w:rPr>
          <w:snapToGrid w:val="0"/>
          <w:color w:val="auto"/>
        </w:rPr>
        <w:t>Johnson</w:t>
      </w:r>
      <w:r>
        <w:rPr>
          <w:snapToGrid w:val="0"/>
          <w:color w:val="auto"/>
        </w:rPr>
        <w:tab/>
      </w:r>
      <w:r w:rsidRPr="00C33EF4">
        <w:rPr>
          <w:snapToGrid w:val="0"/>
          <w:color w:val="auto"/>
        </w:rPr>
        <w:t>Malloy</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i/>
          <w:snapToGrid w:val="0"/>
          <w:color w:val="auto"/>
        </w:rPr>
        <w:t>Matthews, John</w:t>
      </w:r>
      <w:r>
        <w:rPr>
          <w:i/>
          <w:snapToGrid w:val="0"/>
          <w:color w:val="auto"/>
        </w:rPr>
        <w:tab/>
      </w:r>
      <w:r w:rsidRPr="00C33EF4">
        <w:rPr>
          <w:i/>
          <w:snapToGrid w:val="0"/>
          <w:color w:val="auto"/>
        </w:rPr>
        <w:t>Matthews, Margie</w:t>
      </w:r>
      <w:r>
        <w:rPr>
          <w:i/>
          <w:snapToGrid w:val="0"/>
          <w:color w:val="auto"/>
        </w:rPr>
        <w:tab/>
      </w:r>
      <w:r w:rsidRPr="00C33EF4">
        <w:rPr>
          <w:snapToGrid w:val="0"/>
          <w:color w:val="auto"/>
        </w:rPr>
        <w:t>McElveen</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lastRenderedPageBreak/>
        <w:t>McLeod</w:t>
      </w:r>
      <w:r>
        <w:rPr>
          <w:snapToGrid w:val="0"/>
          <w:color w:val="auto"/>
        </w:rPr>
        <w:tab/>
      </w:r>
      <w:r w:rsidRPr="00C33EF4">
        <w:rPr>
          <w:snapToGrid w:val="0"/>
          <w:color w:val="auto"/>
        </w:rPr>
        <w:t>Nicholson</w:t>
      </w:r>
      <w:r>
        <w:rPr>
          <w:snapToGrid w:val="0"/>
          <w:color w:val="auto"/>
        </w:rPr>
        <w:tab/>
      </w:r>
      <w:r w:rsidRPr="00C33EF4">
        <w:rPr>
          <w:snapToGrid w:val="0"/>
          <w:color w:val="auto"/>
        </w:rPr>
        <w:t>Reese</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Sabb</w:t>
      </w:r>
      <w:r>
        <w:rPr>
          <w:snapToGrid w:val="0"/>
          <w:color w:val="auto"/>
        </w:rPr>
        <w:tab/>
      </w:r>
      <w:r w:rsidRPr="00C33EF4">
        <w:rPr>
          <w:snapToGrid w:val="0"/>
          <w:color w:val="auto"/>
        </w:rPr>
        <w:t>Scott</w:t>
      </w:r>
      <w:r>
        <w:rPr>
          <w:snapToGrid w:val="0"/>
          <w:color w:val="auto"/>
        </w:rPr>
        <w:tab/>
      </w:r>
      <w:r w:rsidRPr="00C33EF4">
        <w:rPr>
          <w:snapToGrid w:val="0"/>
          <w:color w:val="auto"/>
        </w:rPr>
        <w:t>Setzler</w:t>
      </w:r>
    </w:p>
    <w:p w:rsid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3EF4">
        <w:rPr>
          <w:snapToGrid w:val="0"/>
          <w:color w:val="auto"/>
        </w:rPr>
        <w:t>Williams</w:t>
      </w:r>
    </w:p>
    <w:p w:rsidR="00C33EF4" w:rsidRPr="00C33EF4" w:rsidRDefault="00C33EF4" w:rsidP="00C33E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33EF4">
        <w:rPr>
          <w:b/>
          <w:snapToGrid w:val="0"/>
          <w:color w:val="auto"/>
        </w:rPr>
        <w:t>Total--19</w:t>
      </w:r>
    </w:p>
    <w:p w:rsidR="00C33EF4" w:rsidRPr="00C33EF4" w:rsidRDefault="00C33EF4" w:rsidP="00C33EF4">
      <w:pPr>
        <w:rPr>
          <w:snapToGrid w:val="0"/>
          <w:color w:val="auto"/>
        </w:rPr>
      </w:pPr>
    </w:p>
    <w:p w:rsidR="00FC1FCB" w:rsidRDefault="00FC1FCB" w:rsidP="00B95204">
      <w:pPr>
        <w:rPr>
          <w:snapToGrid w:val="0"/>
          <w:color w:val="auto"/>
        </w:rPr>
      </w:pPr>
      <w:r>
        <w:rPr>
          <w:snapToGrid w:val="0"/>
          <w:color w:val="auto"/>
        </w:rPr>
        <w:tab/>
        <w:t>The amendment was laid on the table.</w:t>
      </w:r>
    </w:p>
    <w:p w:rsidR="00FC1FCB" w:rsidRDefault="00FC1FCB" w:rsidP="00B95204">
      <w:pPr>
        <w:rPr>
          <w:snapToGrid w:val="0"/>
          <w:color w:val="auto"/>
        </w:rPr>
      </w:pPr>
    </w:p>
    <w:p w:rsidR="00B95204" w:rsidRPr="00044A3A" w:rsidRDefault="00B95204" w:rsidP="00B95204">
      <w:pPr>
        <w:jc w:val="center"/>
      </w:pPr>
      <w:r>
        <w:rPr>
          <w:b/>
        </w:rPr>
        <w:t>Amendment No. 116</w:t>
      </w:r>
    </w:p>
    <w:p w:rsidR="00B95204" w:rsidRDefault="00B95204" w:rsidP="00B95204">
      <w:pPr>
        <w:rPr>
          <w:u w:color="000000" w:themeColor="text1"/>
        </w:rPr>
      </w:pPr>
      <w:r>
        <w:rPr>
          <w:u w:color="000000" w:themeColor="text1"/>
        </w:rPr>
        <w:tab/>
        <w:t>Senator FANNING proposed the following amendment (WAB\</w:t>
      </w:r>
      <w:r>
        <w:rPr>
          <w:u w:color="000000" w:themeColor="text1"/>
        </w:rPr>
        <w:br/>
        <w:t>419C262.SM.WAB20)</w:t>
      </w:r>
      <w:r w:rsidR="00232386" w:rsidRPr="00232386">
        <w:rPr>
          <w:u w:color="000000" w:themeColor="text1"/>
        </w:rPr>
        <w:t>,</w:t>
      </w:r>
      <w:r w:rsidR="003920A9">
        <w:rPr>
          <w:u w:color="000000" w:themeColor="text1"/>
        </w:rPr>
        <w:t xml:space="preserve"> </w:t>
      </w:r>
      <w:r w:rsidR="00232386" w:rsidRPr="00232386">
        <w:rPr>
          <w:u w:color="000000" w:themeColor="text1"/>
        </w:rPr>
        <w:t>which was carried over</w:t>
      </w:r>
      <w:r>
        <w:rPr>
          <w:u w:color="000000" w:themeColor="text1"/>
        </w:rPr>
        <w:t>:</w:t>
      </w:r>
    </w:p>
    <w:p w:rsidR="00B95204" w:rsidRPr="005B39FD" w:rsidRDefault="00B95204" w:rsidP="00B95204">
      <w:pPr>
        <w:rPr>
          <w:color w:val="auto"/>
          <w:u w:color="000000" w:themeColor="text1"/>
        </w:rPr>
      </w:pPr>
      <w:r w:rsidRPr="005B39FD">
        <w:rPr>
          <w:color w:val="auto"/>
          <w:u w:color="000000" w:themeColor="text1"/>
        </w:rPr>
        <w:tab/>
        <w:t>Amend the bill, as and if amended, SECTION 38. A., Section 59</w:t>
      </w:r>
      <w:r w:rsidRPr="005B39FD">
        <w:rPr>
          <w:color w:val="auto"/>
          <w:u w:color="000000" w:themeColor="text1"/>
        </w:rPr>
        <w:noBreakHyphen/>
        <w:t>20</w:t>
      </w:r>
      <w:r w:rsidRPr="005B39FD">
        <w:rPr>
          <w:color w:val="auto"/>
          <w:u w:color="000000" w:themeColor="text1"/>
        </w:rPr>
        <w:noBreakHyphen/>
        <w:t>50(4)(b), page 56, lines 29</w:t>
      </w:r>
      <w:r w:rsidRPr="005B39FD">
        <w:rPr>
          <w:color w:val="auto"/>
          <w:u w:color="000000" w:themeColor="text1"/>
        </w:rPr>
        <w:noBreakHyphen/>
        <w:t>38, by deleting:</w:t>
      </w:r>
    </w:p>
    <w:p w:rsidR="00B95204" w:rsidRPr="005B39FD" w:rsidRDefault="00B95204" w:rsidP="00B95204">
      <w:pPr>
        <w:rPr>
          <w:color w:val="auto"/>
          <w:u w:color="000000" w:themeColor="text1"/>
        </w:rPr>
      </w:pPr>
      <w:r>
        <w:rPr>
          <w:u w:color="000000" w:themeColor="text1"/>
        </w:rPr>
        <w:tab/>
      </w:r>
      <w:r w:rsidRPr="005B39FD">
        <w:rPr>
          <w:color w:val="auto"/>
          <w:u w:color="000000" w:themeColor="text1"/>
        </w:rPr>
        <w:t>/</w:t>
      </w:r>
      <w:r w:rsidRPr="005B39FD">
        <w:rPr>
          <w:color w:val="auto"/>
          <w:u w:color="000000" w:themeColor="text1"/>
        </w:rPr>
        <w:tab/>
      </w:r>
      <w:r w:rsidRPr="005B39FD">
        <w:rPr>
          <w:strike/>
          <w:color w:val="auto"/>
          <w:u w:color="000000" w:themeColor="text1"/>
        </w:rPr>
        <w:t>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w:t>
      </w:r>
      <w:r w:rsidRPr="005B39FD">
        <w:rPr>
          <w:color w:val="auto"/>
          <w:u w:color="000000" w:themeColor="text1"/>
        </w:rPr>
        <w:t xml:space="preserve"> / and inserting</w:t>
      </w:r>
    </w:p>
    <w:p w:rsidR="00B95204" w:rsidRPr="005B39FD" w:rsidRDefault="00B95204" w:rsidP="00B95204">
      <w:pPr>
        <w:rPr>
          <w:color w:val="auto"/>
          <w:u w:color="000000" w:themeColor="text1"/>
        </w:rPr>
      </w:pPr>
      <w:r>
        <w:rPr>
          <w:u w:color="000000" w:themeColor="text1"/>
        </w:rPr>
        <w:tab/>
      </w:r>
      <w:r w:rsidRPr="005B39FD">
        <w:rPr>
          <w:color w:val="auto"/>
          <w:u w:color="000000" w:themeColor="text1"/>
        </w:rPr>
        <w:t>/</w:t>
      </w:r>
      <w:r w:rsidRPr="005B39FD">
        <w:rPr>
          <w:color w:val="auto"/>
          <w:u w:color="000000" w:themeColor="text1"/>
        </w:rPr>
        <w:tab/>
        <w:t>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w:t>
      </w:r>
      <w:r w:rsidRPr="005B39FD">
        <w:rPr>
          <w:color w:val="auto"/>
          <w:u w:color="000000" w:themeColor="text1"/>
        </w:rPr>
        <w:tab/>
        <w:t>/</w:t>
      </w:r>
    </w:p>
    <w:p w:rsidR="00B95204" w:rsidRPr="005B39FD" w:rsidRDefault="00B95204" w:rsidP="00B95204">
      <w:pPr>
        <w:rPr>
          <w:snapToGrid w:val="0"/>
          <w:color w:val="auto"/>
        </w:rPr>
      </w:pPr>
      <w:r w:rsidRPr="005B39FD">
        <w:rPr>
          <w:snapToGrid w:val="0"/>
          <w:color w:val="auto"/>
        </w:rPr>
        <w:tab/>
        <w:t>Renumber sections to conform.</w:t>
      </w:r>
    </w:p>
    <w:p w:rsidR="00B95204" w:rsidRDefault="00B95204" w:rsidP="00B95204">
      <w:pPr>
        <w:rPr>
          <w:snapToGrid w:val="0"/>
        </w:rPr>
      </w:pPr>
      <w:r w:rsidRPr="005B39FD">
        <w:rPr>
          <w:snapToGrid w:val="0"/>
          <w:color w:val="auto"/>
        </w:rPr>
        <w:tab/>
        <w:t>Amend title to conform.</w:t>
      </w:r>
    </w:p>
    <w:p w:rsidR="00B95204" w:rsidRDefault="00B95204" w:rsidP="00B95204">
      <w:pPr>
        <w:rPr>
          <w:snapToGrid w:val="0"/>
          <w:color w:val="auto"/>
        </w:rPr>
      </w:pPr>
    </w:p>
    <w:p w:rsidR="00C33EF4" w:rsidRDefault="00C33EF4" w:rsidP="00B95204">
      <w:pPr>
        <w:rPr>
          <w:snapToGrid w:val="0"/>
          <w:color w:val="auto"/>
        </w:rPr>
      </w:pPr>
      <w:r>
        <w:rPr>
          <w:snapToGrid w:val="0"/>
          <w:color w:val="auto"/>
        </w:rPr>
        <w:tab/>
        <w:t>Senator FANNING spoke on the amendment.</w:t>
      </w:r>
    </w:p>
    <w:p w:rsidR="00C33EF4" w:rsidRDefault="00C33EF4" w:rsidP="00B95204">
      <w:pPr>
        <w:rPr>
          <w:snapToGrid w:val="0"/>
          <w:color w:val="auto"/>
        </w:rPr>
      </w:pPr>
    </w:p>
    <w:p w:rsidR="00C33EF4" w:rsidRDefault="00232386" w:rsidP="00B95204">
      <w:pPr>
        <w:rPr>
          <w:snapToGrid w:val="0"/>
          <w:color w:val="auto"/>
        </w:rPr>
      </w:pPr>
      <w:r>
        <w:rPr>
          <w:snapToGrid w:val="0"/>
          <w:color w:val="auto"/>
        </w:rPr>
        <w:tab/>
        <w:t>On motion of Senator FANNING, the amendment was carried over.</w:t>
      </w:r>
    </w:p>
    <w:p w:rsidR="00FF1D93" w:rsidRDefault="00FF1D93" w:rsidP="00B95204">
      <w:pPr>
        <w:rPr>
          <w:snapToGrid w:val="0"/>
          <w:color w:val="auto"/>
        </w:rPr>
      </w:pPr>
    </w:p>
    <w:p w:rsidR="00FF1D93" w:rsidRDefault="00FF1D93" w:rsidP="00B95204">
      <w:pPr>
        <w:rPr>
          <w:snapToGrid w:val="0"/>
          <w:color w:val="auto"/>
        </w:rPr>
      </w:pPr>
      <w:r>
        <w:rPr>
          <w:snapToGrid w:val="0"/>
          <w:color w:val="auto"/>
        </w:rPr>
        <w:tab/>
        <w:t xml:space="preserve">Debate was interrupted by adjournment. </w:t>
      </w:r>
    </w:p>
    <w:p w:rsidR="00C73FB5" w:rsidRDefault="00C73FB5">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A6E54">
        <w:t>MASSEY</w:t>
      </w:r>
      <w:r w:rsidR="008F3017">
        <w:t>, the Senate agreed to stand adjourned.</w:t>
      </w:r>
    </w:p>
    <w:p w:rsidR="00A725C3" w:rsidRDefault="00A725C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F1D93">
        <w:t>4</w:t>
      </w:r>
      <w:r w:rsidR="00FA6E54">
        <w:t>:</w:t>
      </w:r>
      <w:r w:rsidR="00FF1D93">
        <w:t>07</w:t>
      </w:r>
      <w:r w:rsidR="003920A9">
        <w:t xml:space="preserve"> </w:t>
      </w:r>
      <w:r w:rsidR="00FA6E54">
        <w:t>P</w:t>
      </w:r>
      <w:r>
        <w:t xml:space="preserve">.M., on motion of Senator </w:t>
      </w:r>
      <w:r w:rsidR="00FA6E54">
        <w:t>MASSEY</w:t>
      </w:r>
      <w:r>
        <w:t xml:space="preserve">, the Senate adjourned to meet tomorrow at </w:t>
      </w:r>
      <w:r w:rsidR="00FF1D93">
        <w:t>10</w:t>
      </w:r>
      <w:r w:rsidR="00FA6E54">
        <w:t>:00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9F458D" w:rsidRDefault="009F458D" w:rsidP="00AA4E53">
      <w:pPr>
        <w:pStyle w:val="Header"/>
        <w:tabs>
          <w:tab w:val="clear" w:pos="8640"/>
          <w:tab w:val="left" w:pos="4320"/>
        </w:tabs>
        <w:rPr>
          <w:noProof/>
        </w:rPr>
        <w:sectPr w:rsidR="009F458D" w:rsidSect="009F458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F458D" w:rsidRDefault="009F458D">
      <w:pPr>
        <w:pStyle w:val="Index1"/>
        <w:tabs>
          <w:tab w:val="right" w:leader="dot" w:pos="2798"/>
        </w:tabs>
        <w:rPr>
          <w:noProof/>
        </w:rPr>
      </w:pPr>
      <w:r>
        <w:rPr>
          <w:noProof/>
        </w:rPr>
        <w:t>S. 419</w:t>
      </w:r>
      <w:r>
        <w:rPr>
          <w:noProof/>
        </w:rPr>
        <w:tab/>
        <w:t>10</w:t>
      </w:r>
    </w:p>
    <w:p w:rsidR="009F458D" w:rsidRDefault="009F458D">
      <w:pPr>
        <w:pStyle w:val="Index1"/>
        <w:tabs>
          <w:tab w:val="right" w:leader="dot" w:pos="2798"/>
        </w:tabs>
        <w:rPr>
          <w:bCs/>
          <w:noProof/>
        </w:rPr>
      </w:pPr>
      <w:r>
        <w:rPr>
          <w:noProof/>
        </w:rPr>
        <w:t>S. 601</w:t>
      </w:r>
      <w:r>
        <w:rPr>
          <w:noProof/>
        </w:rPr>
        <w:tab/>
      </w:r>
      <w:r>
        <w:rPr>
          <w:b/>
          <w:bCs/>
          <w:noProof/>
        </w:rPr>
        <w:t>9</w:t>
      </w:r>
    </w:p>
    <w:p w:rsidR="009F458D" w:rsidRDefault="009F458D">
      <w:pPr>
        <w:pStyle w:val="Index1"/>
        <w:tabs>
          <w:tab w:val="right" w:leader="dot" w:pos="2798"/>
        </w:tabs>
        <w:rPr>
          <w:bCs/>
          <w:noProof/>
        </w:rPr>
      </w:pPr>
      <w:r>
        <w:rPr>
          <w:noProof/>
        </w:rPr>
        <w:t>S. 716</w:t>
      </w:r>
      <w:r>
        <w:rPr>
          <w:noProof/>
        </w:rPr>
        <w:tab/>
      </w:r>
      <w:r>
        <w:rPr>
          <w:b/>
          <w:bCs/>
          <w:noProof/>
        </w:rPr>
        <w:t>8</w:t>
      </w:r>
    </w:p>
    <w:p w:rsidR="009F458D" w:rsidRDefault="009F458D">
      <w:pPr>
        <w:pStyle w:val="Index1"/>
        <w:tabs>
          <w:tab w:val="right" w:leader="dot" w:pos="2798"/>
        </w:tabs>
        <w:rPr>
          <w:bCs/>
          <w:noProof/>
        </w:rPr>
      </w:pPr>
      <w:r>
        <w:rPr>
          <w:noProof/>
        </w:rPr>
        <w:t>S. 865</w:t>
      </w:r>
      <w:r>
        <w:rPr>
          <w:noProof/>
        </w:rPr>
        <w:tab/>
      </w:r>
      <w:r>
        <w:rPr>
          <w:b/>
          <w:bCs/>
          <w:noProof/>
        </w:rPr>
        <w:t>8</w:t>
      </w:r>
    </w:p>
    <w:p w:rsidR="009F458D" w:rsidRDefault="009F458D">
      <w:pPr>
        <w:pStyle w:val="Index1"/>
        <w:tabs>
          <w:tab w:val="right" w:leader="dot" w:pos="2798"/>
        </w:tabs>
        <w:rPr>
          <w:bCs/>
          <w:noProof/>
        </w:rPr>
      </w:pPr>
      <w:r>
        <w:rPr>
          <w:noProof/>
        </w:rPr>
        <w:t>S. 892</w:t>
      </w:r>
      <w:r>
        <w:rPr>
          <w:noProof/>
        </w:rPr>
        <w:tab/>
      </w:r>
      <w:r>
        <w:rPr>
          <w:b/>
          <w:bCs/>
          <w:noProof/>
        </w:rPr>
        <w:t>8</w:t>
      </w:r>
    </w:p>
    <w:p w:rsidR="009F458D" w:rsidRDefault="009F458D">
      <w:pPr>
        <w:pStyle w:val="Index1"/>
        <w:tabs>
          <w:tab w:val="right" w:leader="dot" w:pos="2798"/>
        </w:tabs>
        <w:rPr>
          <w:bCs/>
          <w:noProof/>
        </w:rPr>
      </w:pPr>
      <w:r>
        <w:rPr>
          <w:noProof/>
        </w:rPr>
        <w:t>S. 1017</w:t>
      </w:r>
      <w:r>
        <w:rPr>
          <w:noProof/>
        </w:rPr>
        <w:tab/>
      </w:r>
      <w:r>
        <w:rPr>
          <w:b/>
          <w:bCs/>
          <w:noProof/>
        </w:rPr>
        <w:t>9</w:t>
      </w:r>
    </w:p>
    <w:p w:rsidR="009F458D" w:rsidRDefault="009F458D">
      <w:pPr>
        <w:pStyle w:val="Index1"/>
        <w:tabs>
          <w:tab w:val="right" w:leader="dot" w:pos="2798"/>
        </w:tabs>
        <w:rPr>
          <w:bCs/>
          <w:noProof/>
        </w:rPr>
      </w:pPr>
      <w:r>
        <w:rPr>
          <w:noProof/>
        </w:rPr>
        <w:t>S. 1027</w:t>
      </w:r>
      <w:r>
        <w:rPr>
          <w:noProof/>
        </w:rPr>
        <w:tab/>
      </w:r>
      <w:r>
        <w:rPr>
          <w:b/>
          <w:bCs/>
          <w:noProof/>
        </w:rPr>
        <w:t>9</w:t>
      </w:r>
    </w:p>
    <w:p w:rsidR="009F458D" w:rsidRDefault="009F458D">
      <w:pPr>
        <w:pStyle w:val="Index1"/>
        <w:tabs>
          <w:tab w:val="right" w:leader="dot" w:pos="2798"/>
        </w:tabs>
        <w:rPr>
          <w:bCs/>
          <w:noProof/>
        </w:rPr>
      </w:pPr>
      <w:r>
        <w:rPr>
          <w:noProof/>
        </w:rPr>
        <w:t>S. 1099</w:t>
      </w:r>
      <w:r>
        <w:rPr>
          <w:noProof/>
        </w:rPr>
        <w:tab/>
      </w:r>
      <w:r>
        <w:rPr>
          <w:b/>
          <w:bCs/>
          <w:noProof/>
        </w:rPr>
        <w:t>3</w:t>
      </w:r>
    </w:p>
    <w:p w:rsidR="009F458D" w:rsidRDefault="009F458D">
      <w:pPr>
        <w:pStyle w:val="Index1"/>
        <w:tabs>
          <w:tab w:val="right" w:leader="dot" w:pos="2798"/>
        </w:tabs>
        <w:rPr>
          <w:bCs/>
          <w:noProof/>
        </w:rPr>
      </w:pPr>
      <w:r>
        <w:rPr>
          <w:noProof/>
        </w:rPr>
        <w:t>S. 1100</w:t>
      </w:r>
      <w:r>
        <w:rPr>
          <w:noProof/>
        </w:rPr>
        <w:tab/>
      </w:r>
      <w:r>
        <w:rPr>
          <w:b/>
          <w:bCs/>
          <w:noProof/>
        </w:rPr>
        <w:t>4</w:t>
      </w:r>
    </w:p>
    <w:p w:rsidR="009F458D" w:rsidRDefault="009F458D">
      <w:pPr>
        <w:pStyle w:val="Index1"/>
        <w:tabs>
          <w:tab w:val="right" w:leader="dot" w:pos="2798"/>
        </w:tabs>
        <w:rPr>
          <w:bCs/>
          <w:noProof/>
        </w:rPr>
      </w:pPr>
      <w:r>
        <w:rPr>
          <w:noProof/>
        </w:rPr>
        <w:t>S. 1101</w:t>
      </w:r>
      <w:r>
        <w:rPr>
          <w:noProof/>
        </w:rPr>
        <w:tab/>
      </w:r>
      <w:r>
        <w:rPr>
          <w:b/>
          <w:bCs/>
          <w:noProof/>
        </w:rPr>
        <w:t>4</w:t>
      </w:r>
    </w:p>
    <w:p w:rsidR="009F458D" w:rsidRDefault="009F458D">
      <w:pPr>
        <w:pStyle w:val="Index1"/>
        <w:tabs>
          <w:tab w:val="right" w:leader="dot" w:pos="2798"/>
        </w:tabs>
        <w:rPr>
          <w:bCs/>
          <w:noProof/>
        </w:rPr>
      </w:pPr>
      <w:r>
        <w:rPr>
          <w:noProof/>
        </w:rPr>
        <w:t>S. 1102</w:t>
      </w:r>
      <w:r>
        <w:rPr>
          <w:noProof/>
        </w:rPr>
        <w:tab/>
      </w:r>
      <w:r>
        <w:rPr>
          <w:b/>
          <w:bCs/>
          <w:noProof/>
        </w:rPr>
        <w:t>5</w:t>
      </w:r>
    </w:p>
    <w:p w:rsidR="009F458D" w:rsidRDefault="009F458D">
      <w:pPr>
        <w:pStyle w:val="Index1"/>
        <w:tabs>
          <w:tab w:val="right" w:leader="dot" w:pos="2798"/>
        </w:tabs>
        <w:rPr>
          <w:bCs/>
          <w:noProof/>
        </w:rPr>
      </w:pPr>
      <w:r>
        <w:rPr>
          <w:noProof/>
        </w:rPr>
        <w:t>S. 1103</w:t>
      </w:r>
      <w:r>
        <w:rPr>
          <w:noProof/>
        </w:rPr>
        <w:tab/>
      </w:r>
      <w:r>
        <w:rPr>
          <w:b/>
          <w:bCs/>
          <w:noProof/>
        </w:rPr>
        <w:t>5</w:t>
      </w:r>
    </w:p>
    <w:p w:rsidR="009F458D" w:rsidRDefault="009F458D">
      <w:pPr>
        <w:pStyle w:val="Index1"/>
        <w:tabs>
          <w:tab w:val="right" w:leader="dot" w:pos="2798"/>
        </w:tabs>
        <w:rPr>
          <w:bCs/>
          <w:noProof/>
        </w:rPr>
      </w:pPr>
      <w:r>
        <w:rPr>
          <w:noProof/>
        </w:rPr>
        <w:t>S. 1104</w:t>
      </w:r>
      <w:r>
        <w:rPr>
          <w:noProof/>
        </w:rPr>
        <w:tab/>
      </w:r>
      <w:r>
        <w:rPr>
          <w:b/>
          <w:bCs/>
          <w:noProof/>
        </w:rPr>
        <w:t>5</w:t>
      </w:r>
    </w:p>
    <w:p w:rsidR="009F458D" w:rsidRDefault="009F458D">
      <w:pPr>
        <w:pStyle w:val="Index1"/>
        <w:tabs>
          <w:tab w:val="right" w:leader="dot" w:pos="2798"/>
        </w:tabs>
        <w:rPr>
          <w:bCs/>
          <w:noProof/>
        </w:rPr>
      </w:pPr>
      <w:r>
        <w:rPr>
          <w:noProof/>
        </w:rPr>
        <w:t>S. 1105</w:t>
      </w:r>
      <w:r>
        <w:rPr>
          <w:noProof/>
        </w:rPr>
        <w:tab/>
      </w:r>
      <w:r>
        <w:rPr>
          <w:b/>
          <w:bCs/>
          <w:noProof/>
        </w:rPr>
        <w:t>5</w:t>
      </w:r>
    </w:p>
    <w:p w:rsidR="009F458D" w:rsidRDefault="009F458D">
      <w:pPr>
        <w:pStyle w:val="Index1"/>
        <w:tabs>
          <w:tab w:val="right" w:leader="dot" w:pos="2798"/>
        </w:tabs>
        <w:rPr>
          <w:noProof/>
        </w:rPr>
      </w:pPr>
    </w:p>
    <w:p w:rsidR="009F458D" w:rsidRDefault="009F458D">
      <w:pPr>
        <w:pStyle w:val="Index1"/>
        <w:tabs>
          <w:tab w:val="right" w:leader="dot" w:pos="2798"/>
        </w:tabs>
        <w:rPr>
          <w:bCs/>
          <w:noProof/>
        </w:rPr>
      </w:pPr>
      <w:r>
        <w:rPr>
          <w:noProof/>
        </w:rPr>
        <w:t>H. 3066</w:t>
      </w:r>
      <w:r>
        <w:rPr>
          <w:noProof/>
        </w:rPr>
        <w:tab/>
      </w:r>
      <w:r>
        <w:rPr>
          <w:b/>
          <w:bCs/>
          <w:noProof/>
        </w:rPr>
        <w:t>6</w:t>
      </w:r>
    </w:p>
    <w:p w:rsidR="009F458D" w:rsidRDefault="009F458D">
      <w:pPr>
        <w:pStyle w:val="Index1"/>
        <w:tabs>
          <w:tab w:val="right" w:leader="dot" w:pos="2798"/>
        </w:tabs>
        <w:rPr>
          <w:bCs/>
          <w:noProof/>
        </w:rPr>
      </w:pPr>
      <w:r>
        <w:rPr>
          <w:noProof/>
        </w:rPr>
        <w:t>H. 4439</w:t>
      </w:r>
      <w:r>
        <w:rPr>
          <w:noProof/>
        </w:rPr>
        <w:tab/>
      </w:r>
      <w:r>
        <w:rPr>
          <w:b/>
          <w:bCs/>
          <w:noProof/>
        </w:rPr>
        <w:t>9</w:t>
      </w:r>
    </w:p>
    <w:p w:rsidR="009F458D" w:rsidRDefault="009F458D">
      <w:pPr>
        <w:pStyle w:val="Index1"/>
        <w:tabs>
          <w:tab w:val="right" w:leader="dot" w:pos="2798"/>
        </w:tabs>
        <w:rPr>
          <w:bCs/>
          <w:noProof/>
        </w:rPr>
      </w:pPr>
      <w:r>
        <w:rPr>
          <w:noProof/>
        </w:rPr>
        <w:t>H. 5015</w:t>
      </w:r>
      <w:r>
        <w:rPr>
          <w:noProof/>
        </w:rPr>
        <w:tab/>
      </w:r>
      <w:r>
        <w:rPr>
          <w:b/>
          <w:bCs/>
          <w:noProof/>
        </w:rPr>
        <w:t>6</w:t>
      </w:r>
    </w:p>
    <w:p w:rsidR="009F458D" w:rsidRDefault="009F458D">
      <w:pPr>
        <w:pStyle w:val="Index1"/>
        <w:tabs>
          <w:tab w:val="right" w:leader="dot" w:pos="2798"/>
        </w:tabs>
        <w:rPr>
          <w:bCs/>
          <w:noProof/>
        </w:rPr>
      </w:pPr>
      <w:r>
        <w:rPr>
          <w:noProof/>
        </w:rPr>
        <w:t>H. 5062</w:t>
      </w:r>
      <w:r>
        <w:rPr>
          <w:noProof/>
        </w:rPr>
        <w:tab/>
      </w:r>
      <w:r>
        <w:rPr>
          <w:b/>
          <w:bCs/>
          <w:noProof/>
        </w:rPr>
        <w:t>6</w:t>
      </w:r>
    </w:p>
    <w:p w:rsidR="009F458D" w:rsidRDefault="009F458D">
      <w:pPr>
        <w:pStyle w:val="Index1"/>
        <w:tabs>
          <w:tab w:val="right" w:leader="dot" w:pos="2798"/>
        </w:tabs>
        <w:rPr>
          <w:bCs/>
          <w:noProof/>
        </w:rPr>
      </w:pPr>
      <w:r>
        <w:rPr>
          <w:noProof/>
        </w:rPr>
        <w:t>H. 5132</w:t>
      </w:r>
      <w:r>
        <w:rPr>
          <w:noProof/>
        </w:rPr>
        <w:tab/>
      </w:r>
      <w:r>
        <w:rPr>
          <w:b/>
          <w:bCs/>
          <w:noProof/>
        </w:rPr>
        <w:t>7</w:t>
      </w:r>
    </w:p>
    <w:p w:rsidR="009F458D" w:rsidRDefault="009F458D">
      <w:pPr>
        <w:pStyle w:val="Index1"/>
        <w:tabs>
          <w:tab w:val="right" w:leader="dot" w:pos="2798"/>
        </w:tabs>
        <w:rPr>
          <w:bCs/>
          <w:noProof/>
        </w:rPr>
      </w:pPr>
      <w:r>
        <w:rPr>
          <w:noProof/>
        </w:rPr>
        <w:t>H. 5133</w:t>
      </w:r>
      <w:r>
        <w:rPr>
          <w:noProof/>
        </w:rPr>
        <w:tab/>
      </w:r>
      <w:r>
        <w:rPr>
          <w:b/>
          <w:bCs/>
          <w:noProof/>
        </w:rPr>
        <w:t>7</w:t>
      </w:r>
    </w:p>
    <w:p w:rsidR="009F458D" w:rsidRDefault="009F458D">
      <w:pPr>
        <w:pStyle w:val="Index1"/>
        <w:tabs>
          <w:tab w:val="right" w:leader="dot" w:pos="2798"/>
        </w:tabs>
        <w:rPr>
          <w:bCs/>
          <w:noProof/>
        </w:rPr>
      </w:pPr>
      <w:r>
        <w:rPr>
          <w:noProof/>
        </w:rPr>
        <w:t>H. 5148</w:t>
      </w:r>
      <w:r>
        <w:rPr>
          <w:noProof/>
        </w:rPr>
        <w:tab/>
      </w:r>
      <w:r>
        <w:rPr>
          <w:b/>
          <w:bCs/>
          <w:noProof/>
        </w:rPr>
        <w:t>8</w:t>
      </w:r>
    </w:p>
    <w:p w:rsidR="009F458D" w:rsidRDefault="009F458D">
      <w:pPr>
        <w:pStyle w:val="Index1"/>
        <w:tabs>
          <w:tab w:val="right" w:leader="dot" w:pos="2798"/>
        </w:tabs>
        <w:rPr>
          <w:bCs/>
          <w:noProof/>
        </w:rPr>
      </w:pPr>
      <w:r>
        <w:rPr>
          <w:noProof/>
        </w:rPr>
        <w:t>H. 5148</w:t>
      </w:r>
      <w:r>
        <w:rPr>
          <w:noProof/>
        </w:rPr>
        <w:tab/>
      </w:r>
      <w:r>
        <w:rPr>
          <w:b/>
          <w:bCs/>
          <w:noProof/>
        </w:rPr>
        <w:t>3</w:t>
      </w:r>
    </w:p>
    <w:p w:rsidR="009F458D" w:rsidRDefault="009F458D" w:rsidP="00AA4E53">
      <w:pPr>
        <w:pStyle w:val="Header"/>
        <w:tabs>
          <w:tab w:val="clear" w:pos="8640"/>
          <w:tab w:val="left" w:pos="4320"/>
        </w:tabs>
        <w:rPr>
          <w:noProof/>
        </w:rPr>
        <w:sectPr w:rsidR="009F458D" w:rsidSect="009F458D">
          <w:type w:val="continuous"/>
          <w:pgSz w:w="12240" w:h="15840"/>
          <w:pgMar w:top="1008" w:right="4666" w:bottom="3499" w:left="1238" w:header="1008" w:footer="3499" w:gutter="0"/>
          <w:cols w:num="2" w:space="720"/>
          <w:titlePg/>
          <w:docGrid w:linePitch="360"/>
        </w:sectPr>
      </w:pPr>
    </w:p>
    <w:p w:rsidR="00AA4E53" w:rsidRPr="00AA4E53" w:rsidRDefault="009F458D" w:rsidP="00AA4E53">
      <w:pPr>
        <w:pStyle w:val="Header"/>
        <w:tabs>
          <w:tab w:val="clear" w:pos="8640"/>
          <w:tab w:val="left" w:pos="4320"/>
        </w:tabs>
      </w:pPr>
      <w:r>
        <w:fldChar w:fldCharType="end"/>
      </w:r>
    </w:p>
    <w:sectPr w:rsidR="00AA4E53" w:rsidRPr="00AA4E53" w:rsidSect="009F458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0A9" w:rsidRDefault="003920A9">
      <w:r>
        <w:separator/>
      </w:r>
    </w:p>
  </w:endnote>
  <w:endnote w:type="continuationSeparator" w:id="0">
    <w:p w:rsidR="003920A9" w:rsidRDefault="0039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0A9" w:rsidRDefault="003920A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C277F">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0A9" w:rsidRDefault="003920A9">
      <w:r>
        <w:separator/>
      </w:r>
    </w:p>
  </w:footnote>
  <w:footnote w:type="continuationSeparator" w:id="0">
    <w:p w:rsidR="003920A9" w:rsidRDefault="00392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0A9" w:rsidRPr="007B0893" w:rsidRDefault="003920A9">
    <w:pPr>
      <w:pStyle w:val="Header"/>
      <w:spacing w:after="120"/>
      <w:jc w:val="center"/>
      <w:rPr>
        <w:b/>
      </w:rPr>
    </w:pPr>
    <w:r>
      <w:rPr>
        <w:b/>
      </w:rPr>
      <w:t>WEDNESDAY, FEBRUARY 12,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54"/>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57B7F"/>
    <w:rsid w:val="0006162D"/>
    <w:rsid w:val="00064200"/>
    <w:rsid w:val="00074FE7"/>
    <w:rsid w:val="00075A91"/>
    <w:rsid w:val="0008217A"/>
    <w:rsid w:val="00082762"/>
    <w:rsid w:val="00082A18"/>
    <w:rsid w:val="0009075C"/>
    <w:rsid w:val="000A0425"/>
    <w:rsid w:val="000A1200"/>
    <w:rsid w:val="000A288E"/>
    <w:rsid w:val="000A7610"/>
    <w:rsid w:val="000B4BD8"/>
    <w:rsid w:val="000C02BA"/>
    <w:rsid w:val="000C17A5"/>
    <w:rsid w:val="000C3C08"/>
    <w:rsid w:val="000C7111"/>
    <w:rsid w:val="000C7729"/>
    <w:rsid w:val="000E4460"/>
    <w:rsid w:val="000F2F25"/>
    <w:rsid w:val="001001D1"/>
    <w:rsid w:val="00102C0A"/>
    <w:rsid w:val="00102FD0"/>
    <w:rsid w:val="00103108"/>
    <w:rsid w:val="00104EFF"/>
    <w:rsid w:val="00105369"/>
    <w:rsid w:val="00105783"/>
    <w:rsid w:val="00106BC4"/>
    <w:rsid w:val="00114764"/>
    <w:rsid w:val="00125EFD"/>
    <w:rsid w:val="00131C49"/>
    <w:rsid w:val="00136078"/>
    <w:rsid w:val="0013630B"/>
    <w:rsid w:val="0013782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147C"/>
    <w:rsid w:val="001A5E0B"/>
    <w:rsid w:val="001B4FDE"/>
    <w:rsid w:val="001B6434"/>
    <w:rsid w:val="001D6026"/>
    <w:rsid w:val="001D663A"/>
    <w:rsid w:val="001E2AF7"/>
    <w:rsid w:val="001E450E"/>
    <w:rsid w:val="001E58B6"/>
    <w:rsid w:val="001E68BA"/>
    <w:rsid w:val="001F72EB"/>
    <w:rsid w:val="00202A26"/>
    <w:rsid w:val="00204043"/>
    <w:rsid w:val="00204D42"/>
    <w:rsid w:val="00210823"/>
    <w:rsid w:val="00211EBD"/>
    <w:rsid w:val="00215E18"/>
    <w:rsid w:val="00223C63"/>
    <w:rsid w:val="002303E1"/>
    <w:rsid w:val="00232386"/>
    <w:rsid w:val="0023268E"/>
    <w:rsid w:val="002476DF"/>
    <w:rsid w:val="002564BD"/>
    <w:rsid w:val="00257B63"/>
    <w:rsid w:val="002675D8"/>
    <w:rsid w:val="0026782A"/>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5DA8"/>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20A9"/>
    <w:rsid w:val="003C3DEA"/>
    <w:rsid w:val="003D0B99"/>
    <w:rsid w:val="003D3A0A"/>
    <w:rsid w:val="003E1C83"/>
    <w:rsid w:val="003E31CE"/>
    <w:rsid w:val="003E4D85"/>
    <w:rsid w:val="00406659"/>
    <w:rsid w:val="00411040"/>
    <w:rsid w:val="004114EF"/>
    <w:rsid w:val="00412368"/>
    <w:rsid w:val="00426E5F"/>
    <w:rsid w:val="00434E3B"/>
    <w:rsid w:val="004406C2"/>
    <w:rsid w:val="00445502"/>
    <w:rsid w:val="004465AD"/>
    <w:rsid w:val="00457427"/>
    <w:rsid w:val="00457AF6"/>
    <w:rsid w:val="004627E1"/>
    <w:rsid w:val="004746F3"/>
    <w:rsid w:val="00483532"/>
    <w:rsid w:val="00486C2F"/>
    <w:rsid w:val="00486D6C"/>
    <w:rsid w:val="00487367"/>
    <w:rsid w:val="004876AD"/>
    <w:rsid w:val="00494996"/>
    <w:rsid w:val="004A08AD"/>
    <w:rsid w:val="004A2459"/>
    <w:rsid w:val="004A2E06"/>
    <w:rsid w:val="004A5D3C"/>
    <w:rsid w:val="004B5149"/>
    <w:rsid w:val="004B6674"/>
    <w:rsid w:val="004C1061"/>
    <w:rsid w:val="004C6719"/>
    <w:rsid w:val="004C7F5D"/>
    <w:rsid w:val="004D0F10"/>
    <w:rsid w:val="004D1B38"/>
    <w:rsid w:val="004D4DAE"/>
    <w:rsid w:val="004D5629"/>
    <w:rsid w:val="004D5C8A"/>
    <w:rsid w:val="004E40D1"/>
    <w:rsid w:val="004E545F"/>
    <w:rsid w:val="004E5C40"/>
    <w:rsid w:val="004F2642"/>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0CF3"/>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37938"/>
    <w:rsid w:val="00642B0E"/>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31FD0"/>
    <w:rsid w:val="00741C0C"/>
    <w:rsid w:val="00747C7B"/>
    <w:rsid w:val="00751963"/>
    <w:rsid w:val="00756560"/>
    <w:rsid w:val="0076441B"/>
    <w:rsid w:val="00772F7B"/>
    <w:rsid w:val="007748E4"/>
    <w:rsid w:val="0078320A"/>
    <w:rsid w:val="0078484B"/>
    <w:rsid w:val="007918FF"/>
    <w:rsid w:val="00796D09"/>
    <w:rsid w:val="007A1994"/>
    <w:rsid w:val="007A5257"/>
    <w:rsid w:val="007A6092"/>
    <w:rsid w:val="007B0893"/>
    <w:rsid w:val="007B1315"/>
    <w:rsid w:val="007B2F03"/>
    <w:rsid w:val="007B3FB8"/>
    <w:rsid w:val="007B46F3"/>
    <w:rsid w:val="007B61C2"/>
    <w:rsid w:val="007C277F"/>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0035"/>
    <w:rsid w:val="008E2BEE"/>
    <w:rsid w:val="008E2F04"/>
    <w:rsid w:val="008F07E4"/>
    <w:rsid w:val="008F1D6E"/>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5659B"/>
    <w:rsid w:val="00964A04"/>
    <w:rsid w:val="00965D93"/>
    <w:rsid w:val="00974FC2"/>
    <w:rsid w:val="009756AF"/>
    <w:rsid w:val="00977355"/>
    <w:rsid w:val="00980164"/>
    <w:rsid w:val="0098366A"/>
    <w:rsid w:val="00995D17"/>
    <w:rsid w:val="00995F90"/>
    <w:rsid w:val="009A675F"/>
    <w:rsid w:val="009B20FD"/>
    <w:rsid w:val="009B2D0B"/>
    <w:rsid w:val="009B4531"/>
    <w:rsid w:val="009B46FD"/>
    <w:rsid w:val="009B705B"/>
    <w:rsid w:val="009B74C7"/>
    <w:rsid w:val="009C0006"/>
    <w:rsid w:val="009D4316"/>
    <w:rsid w:val="009D48DB"/>
    <w:rsid w:val="009E78D5"/>
    <w:rsid w:val="009F458D"/>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840"/>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0023"/>
    <w:rsid w:val="00B824F8"/>
    <w:rsid w:val="00B8391B"/>
    <w:rsid w:val="00B85AEF"/>
    <w:rsid w:val="00B92901"/>
    <w:rsid w:val="00B95204"/>
    <w:rsid w:val="00BA37B0"/>
    <w:rsid w:val="00BA53A9"/>
    <w:rsid w:val="00BB54FA"/>
    <w:rsid w:val="00BC1739"/>
    <w:rsid w:val="00BE2F0F"/>
    <w:rsid w:val="00BF2BFE"/>
    <w:rsid w:val="00BF6376"/>
    <w:rsid w:val="00BF66CA"/>
    <w:rsid w:val="00BF739A"/>
    <w:rsid w:val="00C00FB0"/>
    <w:rsid w:val="00C05AAB"/>
    <w:rsid w:val="00C07109"/>
    <w:rsid w:val="00C07E5A"/>
    <w:rsid w:val="00C10A9C"/>
    <w:rsid w:val="00C10C5E"/>
    <w:rsid w:val="00C12015"/>
    <w:rsid w:val="00C129A5"/>
    <w:rsid w:val="00C14E31"/>
    <w:rsid w:val="00C226FD"/>
    <w:rsid w:val="00C22733"/>
    <w:rsid w:val="00C22853"/>
    <w:rsid w:val="00C25EA9"/>
    <w:rsid w:val="00C33EF4"/>
    <w:rsid w:val="00C371A9"/>
    <w:rsid w:val="00C53657"/>
    <w:rsid w:val="00C62740"/>
    <w:rsid w:val="00C66E93"/>
    <w:rsid w:val="00C73FB5"/>
    <w:rsid w:val="00C74DE6"/>
    <w:rsid w:val="00C7580B"/>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3395"/>
    <w:rsid w:val="00D274A5"/>
    <w:rsid w:val="00D27795"/>
    <w:rsid w:val="00D30D6F"/>
    <w:rsid w:val="00D329A6"/>
    <w:rsid w:val="00D3722C"/>
    <w:rsid w:val="00D40A56"/>
    <w:rsid w:val="00D41F9F"/>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0BAC"/>
    <w:rsid w:val="00F65760"/>
    <w:rsid w:val="00F6585E"/>
    <w:rsid w:val="00F678CA"/>
    <w:rsid w:val="00F704C8"/>
    <w:rsid w:val="00F70C9E"/>
    <w:rsid w:val="00F71744"/>
    <w:rsid w:val="00F806A5"/>
    <w:rsid w:val="00F815D7"/>
    <w:rsid w:val="00F90CBC"/>
    <w:rsid w:val="00F91965"/>
    <w:rsid w:val="00F91ADE"/>
    <w:rsid w:val="00F96041"/>
    <w:rsid w:val="00FA230B"/>
    <w:rsid w:val="00FA35F3"/>
    <w:rsid w:val="00FA3B5B"/>
    <w:rsid w:val="00FA3CFE"/>
    <w:rsid w:val="00FA6E54"/>
    <w:rsid w:val="00FC1FCB"/>
    <w:rsid w:val="00FD5E44"/>
    <w:rsid w:val="00FD6A24"/>
    <w:rsid w:val="00FE24E5"/>
    <w:rsid w:val="00FE263F"/>
    <w:rsid w:val="00FE7F9A"/>
    <w:rsid w:val="00FF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41257FE-8DC8-4E93-A595-51401C12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9F45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388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1D50A-FC16-4545-ADA5-820202C4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31A39FC0</Template>
  <TotalTime>0</TotalTime>
  <Pages>20</Pages>
  <Words>4566</Words>
  <Characters>24435</Characters>
  <Application>Microsoft Office Word</Application>
  <DocSecurity>0</DocSecurity>
  <Lines>756</Lines>
  <Paragraphs>283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2/12/2020 - South Carolina Legislature Online</dc:title>
  <dc:creator>Michele Neal</dc:creator>
  <cp:lastModifiedBy>Lavarres Lynch</cp:lastModifiedBy>
  <cp:revision>2</cp:revision>
  <cp:lastPrinted>2001-08-15T14:41:00Z</cp:lastPrinted>
  <dcterms:created xsi:type="dcterms:W3CDTF">2020-02-12T21:40:00Z</dcterms:created>
  <dcterms:modified xsi:type="dcterms:W3CDTF">2020-02-12T21:40:00Z</dcterms:modified>
</cp:coreProperties>
</file>