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797A" w:rsidRDefault="0009797A" w:rsidP="0009797A">
      <w:pPr>
        <w:widowControl w:val="0"/>
        <w:jc w:val="center"/>
      </w:pPr>
      <w:r w:rsidRPr="0009797A">
        <w:rPr>
          <w:b/>
        </w:rPr>
        <w:t>South Carolina General Assembly</w:t>
      </w:r>
    </w:p>
    <w:p w:rsidR="0009797A" w:rsidRDefault="0009797A" w:rsidP="0009797A">
      <w:pPr>
        <w:widowControl w:val="0"/>
        <w:jc w:val="center"/>
      </w:pPr>
      <w:r>
        <w:t>124th Session, 2021-2022</w:t>
      </w:r>
    </w:p>
    <w:p w:rsidR="0009797A" w:rsidRDefault="0009797A" w:rsidP="0009797A">
      <w:pPr>
        <w:widowControl w:val="0"/>
      </w:pPr>
    </w:p>
    <w:p w:rsidR="0009797A" w:rsidRDefault="0009797A" w:rsidP="0009797A">
      <w:pPr>
        <w:widowControl w:val="0"/>
        <w:rPr>
          <w:b/>
        </w:rPr>
      </w:pPr>
      <w:r w:rsidRPr="0009797A">
        <w:rPr>
          <w:b/>
        </w:rPr>
        <w:t>S.</w:t>
      </w:r>
      <w:r>
        <w:rPr>
          <w:b/>
        </w:rPr>
        <w:t xml:space="preserve"> </w:t>
      </w:r>
      <w:r w:rsidRPr="0009797A">
        <w:rPr>
          <w:b/>
        </w:rPr>
        <w:t>1000</w:t>
      </w:r>
    </w:p>
    <w:p w:rsidR="0009797A" w:rsidRDefault="0009797A" w:rsidP="0009797A">
      <w:pPr>
        <w:widowControl w:val="0"/>
        <w:rPr>
          <w:b/>
        </w:rPr>
      </w:pPr>
    </w:p>
    <w:p w:rsidR="0009797A" w:rsidRDefault="0009797A" w:rsidP="0009797A">
      <w:pPr>
        <w:widowControl w:val="0"/>
      </w:pPr>
      <w:r w:rsidRPr="0009797A">
        <w:rPr>
          <w:b/>
        </w:rPr>
        <w:t>STATUS INFORMATION</w:t>
      </w:r>
    </w:p>
    <w:p w:rsidR="0009797A" w:rsidRDefault="0009797A" w:rsidP="0009797A">
      <w:pPr>
        <w:widowControl w:val="0"/>
      </w:pPr>
    </w:p>
    <w:p w:rsidR="0009797A" w:rsidRDefault="0009797A" w:rsidP="0009797A">
      <w:pPr>
        <w:widowControl w:val="0"/>
      </w:pPr>
      <w:r>
        <w:t>Concurrent Resolution</w:t>
      </w:r>
    </w:p>
    <w:p w:rsidR="0009797A" w:rsidRDefault="00F900CB" w:rsidP="0009797A">
      <w:pPr>
        <w:widowControl w:val="0"/>
      </w:pPr>
      <w:r>
        <w:t>Sponsors: Senators K. Johnson and Martin</w:t>
      </w:r>
    </w:p>
    <w:p w:rsidR="0009797A" w:rsidRDefault="0009797A" w:rsidP="0009797A">
      <w:pPr>
        <w:widowControl w:val="0"/>
      </w:pPr>
      <w:r>
        <w:t>Document Path: l:\s-res\klj\005don .kmm.klj.docx</w:t>
      </w:r>
    </w:p>
    <w:p w:rsidR="0009797A" w:rsidRDefault="0009797A" w:rsidP="0009797A">
      <w:pPr>
        <w:widowControl w:val="0"/>
      </w:pPr>
    </w:p>
    <w:p w:rsidR="008A0412" w:rsidRDefault="008A0412" w:rsidP="0009797A">
      <w:pPr>
        <w:widowControl w:val="0"/>
      </w:pPr>
      <w:r>
        <w:t>Introduced in the Senate on January 19, 2022</w:t>
      </w:r>
    </w:p>
    <w:p w:rsidR="008A0412" w:rsidRDefault="008A0412" w:rsidP="0009797A">
      <w:pPr>
        <w:widowControl w:val="0"/>
      </w:pPr>
      <w:r>
        <w:t>Introduced in the House on February 1, 2022</w:t>
      </w:r>
    </w:p>
    <w:p w:rsidR="008A0412" w:rsidRDefault="008A0412" w:rsidP="0009797A">
      <w:pPr>
        <w:widowControl w:val="0"/>
      </w:pPr>
      <w:r>
        <w:t>Last Amended on January 27, 2022</w:t>
      </w:r>
    </w:p>
    <w:p w:rsidR="008A0412" w:rsidRDefault="008A0412" w:rsidP="0009797A">
      <w:pPr>
        <w:widowControl w:val="0"/>
      </w:pPr>
      <w:r>
        <w:t>Adopted by the General Assembly on April 26, 2022</w:t>
      </w:r>
    </w:p>
    <w:p w:rsidR="008A0412" w:rsidRDefault="008A0412" w:rsidP="0009797A">
      <w:pPr>
        <w:widowControl w:val="0"/>
      </w:pPr>
    </w:p>
    <w:p w:rsidR="0009797A" w:rsidRDefault="005B5398" w:rsidP="0009797A">
      <w:pPr>
        <w:widowControl w:val="0"/>
      </w:pPr>
      <w:r>
        <w:t>Summary: Donald "Don" Wesley Drose</w:t>
      </w:r>
    </w:p>
    <w:p w:rsidR="0009797A" w:rsidRDefault="0009797A" w:rsidP="0009797A">
      <w:pPr>
        <w:widowControl w:val="0"/>
      </w:pPr>
    </w:p>
    <w:p w:rsidR="0009797A" w:rsidRDefault="0009797A" w:rsidP="0009797A">
      <w:pPr>
        <w:widowControl w:val="0"/>
      </w:pPr>
    </w:p>
    <w:p w:rsidR="0009797A" w:rsidRDefault="0009797A" w:rsidP="0009797A">
      <w:pPr>
        <w:widowControl w:val="0"/>
        <w:tabs>
          <w:tab w:val="center" w:pos="590"/>
          <w:tab w:val="center" w:pos="1440"/>
          <w:tab w:val="left" w:pos="1872"/>
          <w:tab w:val="left" w:pos="9187"/>
        </w:tabs>
      </w:pPr>
      <w:r w:rsidRPr="0009797A">
        <w:rPr>
          <w:b/>
        </w:rPr>
        <w:t>HISTORY OF LEGISLATIVE ACTIONS</w:t>
      </w:r>
    </w:p>
    <w:p w:rsidR="0009797A" w:rsidRDefault="0009797A" w:rsidP="0009797A">
      <w:pPr>
        <w:widowControl w:val="0"/>
        <w:tabs>
          <w:tab w:val="center" w:pos="590"/>
          <w:tab w:val="center" w:pos="1440"/>
          <w:tab w:val="left" w:pos="1872"/>
          <w:tab w:val="left" w:pos="9187"/>
        </w:tabs>
      </w:pPr>
    </w:p>
    <w:p w:rsidR="0009797A" w:rsidRPr="0009797A" w:rsidRDefault="0009797A" w:rsidP="0009797A">
      <w:pPr>
        <w:widowControl w:val="0"/>
        <w:tabs>
          <w:tab w:val="center" w:pos="590"/>
          <w:tab w:val="center" w:pos="1440"/>
          <w:tab w:val="left" w:pos="1872"/>
          <w:tab w:val="left" w:pos="9187"/>
        </w:tabs>
      </w:pPr>
      <w:r w:rsidRPr="0009797A">
        <w:rPr>
          <w:u w:val="single"/>
        </w:rPr>
        <w:tab/>
        <w:t>Date</w:t>
      </w:r>
      <w:r w:rsidRPr="0009797A">
        <w:rPr>
          <w:u w:val="single"/>
        </w:rPr>
        <w:tab/>
        <w:t>Body</w:t>
      </w:r>
      <w:r w:rsidRPr="0009797A">
        <w:rPr>
          <w:u w:val="single"/>
        </w:rPr>
        <w:tab/>
        <w:t>Action Description with journal page number</w:t>
      </w:r>
      <w:r w:rsidRPr="0009797A">
        <w:rPr>
          <w:u w:val="single"/>
        </w:rPr>
        <w:tab/>
      </w:r>
    </w:p>
    <w:p w:rsidR="00524A19" w:rsidRDefault="00524A19" w:rsidP="00524A19">
      <w:pPr>
        <w:widowControl w:val="0"/>
        <w:tabs>
          <w:tab w:val="right" w:pos="1008"/>
          <w:tab w:val="left" w:pos="1152"/>
          <w:tab w:val="left" w:pos="1872"/>
          <w:tab w:val="left" w:pos="9187"/>
        </w:tabs>
        <w:ind w:left="2088" w:hanging="2088"/>
      </w:pPr>
      <w:r>
        <w:tab/>
        <w:t>1/19/2022</w:t>
      </w:r>
      <w:r>
        <w:tab/>
        <w:t>Senate</w:t>
      </w:r>
      <w:r>
        <w:tab/>
        <w:t>Introduced (</w:t>
      </w:r>
      <w:hyperlink r:id="rId6" w:history="1">
        <w:r w:rsidRPr="000529E4">
          <w:rPr>
            <w:rStyle w:val="Hyperlink"/>
          </w:rPr>
          <w:t>Senate Journal</w:t>
        </w:r>
        <w:r w:rsidRPr="000529E4">
          <w:rPr>
            <w:rStyle w:val="Hyperlink"/>
          </w:rPr>
          <w:noBreakHyphen/>
          <w:t>page 6</w:t>
        </w:r>
      </w:hyperlink>
      <w:r>
        <w:t>)</w:t>
      </w:r>
    </w:p>
    <w:p w:rsidR="00524A19" w:rsidRDefault="00524A19" w:rsidP="00524A19">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0529E4">
        <w:rPr>
          <w:b/>
        </w:rPr>
        <w:t>Transportation</w:t>
      </w:r>
      <w:r>
        <w:t xml:space="preserve"> (</w:t>
      </w:r>
      <w:hyperlink r:id="rId7" w:history="1">
        <w:r w:rsidRPr="000529E4">
          <w:rPr>
            <w:rStyle w:val="Hyperlink"/>
          </w:rPr>
          <w:t>Senate Journal</w:t>
        </w:r>
        <w:r w:rsidRPr="000529E4">
          <w:rPr>
            <w:rStyle w:val="Hyperlink"/>
          </w:rPr>
          <w:noBreakHyphen/>
          <w:t>page 6</w:t>
        </w:r>
      </w:hyperlink>
      <w:r>
        <w:t>)</w:t>
      </w:r>
    </w:p>
    <w:p w:rsidR="00524A19" w:rsidRDefault="00524A19" w:rsidP="00524A19">
      <w:pPr>
        <w:widowControl w:val="0"/>
        <w:tabs>
          <w:tab w:val="right" w:pos="1008"/>
          <w:tab w:val="left" w:pos="1152"/>
          <w:tab w:val="left" w:pos="1872"/>
          <w:tab w:val="left" w:pos="9187"/>
        </w:tabs>
        <w:ind w:left="2088" w:hanging="2088"/>
      </w:pPr>
      <w:r>
        <w:tab/>
        <w:t>1/26/2022</w:t>
      </w:r>
      <w:r>
        <w:tab/>
        <w:t>Senate</w:t>
      </w:r>
      <w:r>
        <w:tab/>
        <w:t xml:space="preserve">Recalled from Committee on </w:t>
      </w:r>
      <w:r w:rsidRPr="000529E4">
        <w:rPr>
          <w:b/>
        </w:rPr>
        <w:t>Transportation</w:t>
      </w:r>
      <w:r>
        <w:t xml:space="preserve"> (</w:t>
      </w:r>
      <w:hyperlink r:id="rId8" w:history="1">
        <w:r w:rsidRPr="000529E4">
          <w:rPr>
            <w:rStyle w:val="Hyperlink"/>
          </w:rPr>
          <w:t>Senate Journal</w:t>
        </w:r>
        <w:r w:rsidRPr="000529E4">
          <w:rPr>
            <w:rStyle w:val="Hyperlink"/>
          </w:rPr>
          <w:noBreakHyphen/>
          <w:t>page 2</w:t>
        </w:r>
      </w:hyperlink>
      <w:r>
        <w:t>)</w:t>
      </w:r>
    </w:p>
    <w:p w:rsidR="00524A19" w:rsidRDefault="00524A19" w:rsidP="00524A19">
      <w:pPr>
        <w:widowControl w:val="0"/>
        <w:tabs>
          <w:tab w:val="right" w:pos="1008"/>
          <w:tab w:val="left" w:pos="1152"/>
          <w:tab w:val="left" w:pos="1872"/>
          <w:tab w:val="left" w:pos="9187"/>
        </w:tabs>
        <w:ind w:left="2088" w:hanging="2088"/>
      </w:pPr>
      <w:r>
        <w:tab/>
        <w:t>1/27/2022</w:t>
      </w:r>
      <w:r>
        <w:tab/>
        <w:t>Senate</w:t>
      </w:r>
      <w:r>
        <w:tab/>
        <w:t>Amended</w:t>
      </w:r>
    </w:p>
    <w:p w:rsidR="00524A19" w:rsidRDefault="00524A19" w:rsidP="00524A19">
      <w:pPr>
        <w:widowControl w:val="0"/>
        <w:tabs>
          <w:tab w:val="right" w:pos="1008"/>
          <w:tab w:val="left" w:pos="1152"/>
          <w:tab w:val="left" w:pos="1872"/>
          <w:tab w:val="left" w:pos="9187"/>
        </w:tabs>
        <w:ind w:left="2088" w:hanging="2088"/>
      </w:pPr>
      <w:r>
        <w:tab/>
        <w:t>1/27/2022</w:t>
      </w:r>
      <w:r>
        <w:tab/>
        <w:t>Senate</w:t>
      </w:r>
      <w:r>
        <w:tab/>
        <w:t>Adopted, sent to House</w:t>
      </w:r>
    </w:p>
    <w:p w:rsidR="00524A19" w:rsidRDefault="00524A19" w:rsidP="00524A19">
      <w:pPr>
        <w:widowControl w:val="0"/>
        <w:tabs>
          <w:tab w:val="right" w:pos="1008"/>
          <w:tab w:val="left" w:pos="1152"/>
          <w:tab w:val="left" w:pos="1872"/>
          <w:tab w:val="left" w:pos="9187"/>
        </w:tabs>
        <w:ind w:left="2088" w:hanging="2088"/>
      </w:pPr>
      <w:r>
        <w:tab/>
        <w:t>1/31/2022</w:t>
      </w:r>
      <w:r>
        <w:tab/>
      </w:r>
      <w:r>
        <w:tab/>
        <w:t>Scrivener's error corrected</w:t>
      </w:r>
    </w:p>
    <w:p w:rsidR="00524A19" w:rsidRDefault="00524A19" w:rsidP="00524A19">
      <w:pPr>
        <w:widowControl w:val="0"/>
        <w:tabs>
          <w:tab w:val="right" w:pos="1008"/>
          <w:tab w:val="left" w:pos="1152"/>
          <w:tab w:val="left" w:pos="1872"/>
          <w:tab w:val="left" w:pos="9187"/>
        </w:tabs>
        <w:ind w:left="2088" w:hanging="2088"/>
      </w:pPr>
      <w:r>
        <w:tab/>
        <w:t>2/1/2022</w:t>
      </w:r>
      <w:r>
        <w:tab/>
        <w:t>House</w:t>
      </w:r>
      <w:r>
        <w:tab/>
        <w:t>Introduced (</w:t>
      </w:r>
      <w:hyperlink r:id="rId9" w:history="1">
        <w:r w:rsidRPr="000529E4">
          <w:rPr>
            <w:rStyle w:val="Hyperlink"/>
          </w:rPr>
          <w:t>House Journal</w:t>
        </w:r>
        <w:r w:rsidRPr="000529E4">
          <w:rPr>
            <w:rStyle w:val="Hyperlink"/>
          </w:rPr>
          <w:noBreakHyphen/>
          <w:t>page 10</w:t>
        </w:r>
      </w:hyperlink>
      <w:r>
        <w:t>)</w:t>
      </w:r>
    </w:p>
    <w:p w:rsidR="00524A19" w:rsidRDefault="00524A19" w:rsidP="00524A19">
      <w:pPr>
        <w:widowControl w:val="0"/>
        <w:tabs>
          <w:tab w:val="right" w:pos="1008"/>
          <w:tab w:val="left" w:pos="1152"/>
          <w:tab w:val="left" w:pos="1872"/>
          <w:tab w:val="left" w:pos="9187"/>
        </w:tabs>
        <w:ind w:left="2088" w:hanging="2088"/>
      </w:pPr>
      <w:r>
        <w:tab/>
        <w:t>2/1/2022</w:t>
      </w:r>
      <w:r>
        <w:tab/>
        <w:t>House</w:t>
      </w:r>
      <w:r>
        <w:tab/>
        <w:t xml:space="preserve">Referred to Committee on </w:t>
      </w:r>
      <w:r w:rsidRPr="000529E4">
        <w:rPr>
          <w:b/>
        </w:rPr>
        <w:t>Invitations and Memorial Resolutions</w:t>
      </w:r>
      <w:r>
        <w:t xml:space="preserve"> (</w:t>
      </w:r>
      <w:hyperlink r:id="rId10" w:history="1">
        <w:r w:rsidRPr="000529E4">
          <w:rPr>
            <w:rStyle w:val="Hyperlink"/>
          </w:rPr>
          <w:t>House Journal</w:t>
        </w:r>
        <w:r w:rsidRPr="000529E4">
          <w:rPr>
            <w:rStyle w:val="Hyperlink"/>
          </w:rPr>
          <w:noBreakHyphen/>
          <w:t>page 10</w:t>
        </w:r>
      </w:hyperlink>
      <w:r>
        <w:t>)</w:t>
      </w:r>
    </w:p>
    <w:p w:rsidR="00524A19" w:rsidRDefault="00524A19" w:rsidP="00524A19">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0529E4">
        <w:rPr>
          <w:b/>
        </w:rPr>
        <w:t>Invitations and Memorial Resolutions</w:t>
      </w:r>
      <w:r>
        <w:t xml:space="preserve"> (</w:t>
      </w:r>
      <w:hyperlink r:id="rId11" w:history="1">
        <w:r w:rsidRPr="000529E4">
          <w:rPr>
            <w:rStyle w:val="Hyperlink"/>
          </w:rPr>
          <w:t>House Journal</w:t>
        </w:r>
        <w:r w:rsidRPr="000529E4">
          <w:rPr>
            <w:rStyle w:val="Hyperlink"/>
          </w:rPr>
          <w:noBreakHyphen/>
          <w:t>page 30</w:t>
        </w:r>
      </w:hyperlink>
      <w:r>
        <w:t>)</w:t>
      </w:r>
    </w:p>
    <w:p w:rsidR="00524A19" w:rsidRDefault="00524A19" w:rsidP="00524A19">
      <w:pPr>
        <w:widowControl w:val="0"/>
        <w:tabs>
          <w:tab w:val="right" w:pos="1008"/>
          <w:tab w:val="left" w:pos="1152"/>
          <w:tab w:val="left" w:pos="1872"/>
          <w:tab w:val="left" w:pos="9187"/>
        </w:tabs>
        <w:ind w:left="2088" w:hanging="2088"/>
      </w:pPr>
      <w:r>
        <w:tab/>
        <w:t>4/26/2022</w:t>
      </w:r>
      <w:r>
        <w:tab/>
        <w:t>House</w:t>
      </w:r>
      <w:r>
        <w:tab/>
        <w:t>Adopted, returned to Senate with concurrence (</w:t>
      </w:r>
      <w:hyperlink r:id="rId12" w:history="1">
        <w:r w:rsidRPr="000529E4">
          <w:rPr>
            <w:rStyle w:val="Hyperlink"/>
          </w:rPr>
          <w:t>House Journal</w:t>
        </w:r>
        <w:r w:rsidRPr="000529E4">
          <w:rPr>
            <w:rStyle w:val="Hyperlink"/>
          </w:rPr>
          <w:noBreakHyphen/>
          <w:t>page 31</w:t>
        </w:r>
      </w:hyperlink>
      <w:r>
        <w:t>)</w:t>
      </w:r>
    </w:p>
    <w:p w:rsidR="00524A19" w:rsidRDefault="00524A19" w:rsidP="00524A19">
      <w:pPr>
        <w:widowControl w:val="0"/>
        <w:tabs>
          <w:tab w:val="right" w:pos="1008"/>
          <w:tab w:val="left" w:pos="1152"/>
          <w:tab w:val="left" w:pos="1872"/>
          <w:tab w:val="left" w:pos="9187"/>
        </w:tabs>
        <w:ind w:left="2088" w:hanging="2088"/>
      </w:pPr>
    </w:p>
    <w:p w:rsidR="0009797A" w:rsidRDefault="0009797A" w:rsidP="0009797A">
      <w:pPr>
        <w:widowControl w:val="0"/>
        <w:tabs>
          <w:tab w:val="right" w:pos="1008"/>
          <w:tab w:val="left" w:pos="1152"/>
          <w:tab w:val="left" w:pos="1872"/>
          <w:tab w:val="left" w:pos="9187"/>
        </w:tabs>
        <w:ind w:left="2088" w:hanging="2088"/>
      </w:pPr>
      <w:r>
        <w:t xml:space="preserve">View the latest </w:t>
      </w:r>
      <w:hyperlink r:id="rId13" w:history="1">
        <w:r w:rsidRPr="0009797A">
          <w:rPr>
            <w:rStyle w:val="Hyperlink"/>
          </w:rPr>
          <w:t>legislative information</w:t>
        </w:r>
      </w:hyperlink>
      <w:r>
        <w:t xml:space="preserve"> at the website</w:t>
      </w:r>
    </w:p>
    <w:p w:rsidR="0009797A" w:rsidRDefault="0009797A" w:rsidP="0009797A">
      <w:pPr>
        <w:widowControl w:val="0"/>
        <w:tabs>
          <w:tab w:val="right" w:pos="1008"/>
          <w:tab w:val="left" w:pos="1152"/>
          <w:tab w:val="left" w:pos="1872"/>
          <w:tab w:val="left" w:pos="9187"/>
        </w:tabs>
        <w:ind w:left="2088" w:hanging="2088"/>
      </w:pPr>
    </w:p>
    <w:p w:rsidR="0009797A" w:rsidRPr="0009797A" w:rsidRDefault="0009797A" w:rsidP="0009797A">
      <w:pPr>
        <w:widowControl w:val="0"/>
        <w:tabs>
          <w:tab w:val="right" w:pos="1008"/>
          <w:tab w:val="left" w:pos="1152"/>
          <w:tab w:val="left" w:pos="1872"/>
          <w:tab w:val="left" w:pos="9187"/>
        </w:tabs>
        <w:ind w:left="2088" w:hanging="2088"/>
      </w:pPr>
    </w:p>
    <w:p w:rsidR="0009797A" w:rsidRDefault="0009797A" w:rsidP="0009797A">
      <w:pPr>
        <w:widowControl w:val="0"/>
      </w:pPr>
      <w:r w:rsidRPr="0009797A">
        <w:rPr>
          <w:b/>
        </w:rPr>
        <w:t>VERSIONS OF THIS BILL</w:t>
      </w:r>
    </w:p>
    <w:p w:rsidR="0009797A" w:rsidRDefault="0009797A" w:rsidP="0009797A">
      <w:pPr>
        <w:widowControl w:val="0"/>
      </w:pPr>
    </w:p>
    <w:p w:rsidR="0009797A" w:rsidRDefault="00D6381D" w:rsidP="0009797A">
      <w:pPr>
        <w:widowControl w:val="0"/>
      </w:pPr>
      <w:hyperlink r:id="rId14" w:history="1">
        <w:r w:rsidR="0009797A">
          <w:rPr>
            <w:rStyle w:val="Hyperlink"/>
          </w:rPr>
          <w:t>1/19/2022</w:t>
        </w:r>
      </w:hyperlink>
    </w:p>
    <w:p w:rsidR="0009797A" w:rsidRDefault="00D6381D" w:rsidP="0009797A">
      <w:hyperlink r:id="rId15" w:history="1">
        <w:r w:rsidR="008D61DC" w:rsidRPr="008D61DC">
          <w:rPr>
            <w:rStyle w:val="Hyperlink"/>
          </w:rPr>
          <w:t>1/26/2022</w:t>
        </w:r>
      </w:hyperlink>
    </w:p>
    <w:p w:rsidR="008D61DC" w:rsidRDefault="00D6381D" w:rsidP="0009797A">
      <w:hyperlink r:id="rId16" w:history="1">
        <w:r w:rsidR="00C536A1" w:rsidRPr="00C536A1">
          <w:rPr>
            <w:rStyle w:val="Hyperlink"/>
          </w:rPr>
          <w:t>1/27/2022</w:t>
        </w:r>
      </w:hyperlink>
    </w:p>
    <w:p w:rsidR="00C536A1" w:rsidRDefault="00D6381D" w:rsidP="0009797A">
      <w:hyperlink r:id="rId17" w:history="1">
        <w:r w:rsidR="00CC7A52" w:rsidRPr="00CC7A52">
          <w:rPr>
            <w:rStyle w:val="Hyperlink"/>
          </w:rPr>
          <w:t>1/31/2022</w:t>
        </w:r>
      </w:hyperlink>
    </w:p>
    <w:p w:rsidR="00CC7A52" w:rsidRDefault="00D6381D" w:rsidP="0009797A">
      <w:hyperlink r:id="rId18" w:history="1">
        <w:r w:rsidR="005C50D9" w:rsidRPr="005C50D9">
          <w:rPr>
            <w:rStyle w:val="Hyperlink"/>
          </w:rPr>
          <w:t>4/21/2022</w:t>
        </w:r>
      </w:hyperlink>
    </w:p>
    <w:p w:rsidR="005C50D9" w:rsidRDefault="005C50D9" w:rsidP="0009797A"/>
    <w:p w:rsidR="0009797A" w:rsidRDefault="0009797A" w:rsidP="0009797A">
      <w:pPr>
        <w:sectPr w:rsidR="0009797A" w:rsidSect="0009797A">
          <w:pgSz w:w="12240" w:h="15840" w:code="1"/>
          <w:pgMar w:top="1080" w:right="1440" w:bottom="1080" w:left="1440" w:header="720" w:footer="720" w:gutter="0"/>
          <w:cols w:space="720"/>
          <w:noEndnote/>
          <w:docGrid w:linePitch="360"/>
        </w:sect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BB65DB" w:rsidRDefault="005C50D9" w:rsidP="00BB65DB">
      <w:pPr>
        <w:tabs>
          <w:tab w:val="right" w:pos="5933"/>
        </w:tabs>
        <w:suppressAutoHyphens/>
        <w:jc w:val="both"/>
        <w:rPr>
          <w:rFonts w:eastAsia="Times New Roman"/>
        </w:rPr>
      </w:pPr>
      <w:r>
        <w:rPr>
          <w:rFonts w:eastAsia="Times New Roman"/>
        </w:rPr>
        <w:tab/>
      </w:r>
      <w:r>
        <w:rPr>
          <w:rFonts w:eastAsia="Times New Roman"/>
          <w:b/>
          <w:sz w:val="36"/>
        </w:rPr>
        <w:t>S. 1000</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67EA8">
        <w:t>Senators K. Johnson and Martin</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5C50D9" w:rsidRPr="00BB65DB"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C50D9" w:rsidRPr="00BB65DB"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1000) </w:t>
      </w:r>
      <w:r w:rsidRPr="00BB65DB">
        <w:rPr>
          <w:bCs/>
          <w:color w:val="000000" w:themeColor="text1"/>
          <w:szCs w:val="24"/>
          <w:u w:color="000000" w:themeColor="text1"/>
          <w:shd w:val="clear" w:color="auto" w:fill="FFFFFF"/>
        </w:rPr>
        <w:t xml:space="preserve">to express profound sorrow upon the passing of </w:t>
      </w:r>
      <w:r w:rsidRPr="00BB65DB">
        <w:rPr>
          <w:color w:val="000000" w:themeColor="text1"/>
          <w:szCs w:val="28"/>
          <w:u w:color="000000" w:themeColor="text1"/>
        </w:rPr>
        <w:t>Donald “Don” Wesley Drose</w:t>
      </w:r>
      <w:r>
        <w:rPr>
          <w:rFonts w:eastAsia="Times New Roman"/>
        </w:rPr>
        <w:t xml:space="preserve">, Sr., </w:t>
      </w:r>
      <w:r w:rsidRPr="00BB65DB">
        <w:rPr>
          <w:bCs/>
          <w:color w:val="000000" w:themeColor="text1"/>
          <w:szCs w:val="24"/>
          <w:u w:color="000000" w:themeColor="text1"/>
          <w:shd w:val="clear" w:color="auto" w:fill="FFFFFF"/>
        </w:rPr>
        <w:t>to extend the deepest sympathy to his family and many friends</w:t>
      </w:r>
      <w:r>
        <w:rPr>
          <w:rFonts w:eastAsia="Times New Roman"/>
        </w:rPr>
        <w:t>, etc., respectfully</w:t>
      </w:r>
    </w:p>
    <w:p w:rsidR="005C50D9" w:rsidRPr="00BB65DB"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5C50D9" w:rsidRPr="00BB65DB" w:rsidRDefault="005C50D9"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50D9" w:rsidSect="000B550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8F023B" w:rsidRDefault="005C50D9"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DONALD “DON” WESLEY DROSE</w:t>
      </w:r>
      <w:r>
        <w:rPr>
          <w:rFonts w:eastAsia="Times New Roman"/>
        </w:rPr>
        <w:t xml:space="preserve">, 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t xml:space="preserve">NAME THE FIRST WATER ON SOUTH CAROLINA HIGHWAY 260 IN MANNING </w:t>
      </w:r>
      <w:r>
        <w:rPr>
          <w:color w:val="000000" w:themeColor="text1"/>
          <w:u w:color="000000" w:themeColor="text1"/>
        </w:rPr>
        <w:t>IN CLARENDON COUNTY</w:t>
      </w:r>
      <w:r>
        <w:t>, CURRENTLY KNOWN AS “THE CAUSEWAY”,</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 xml:space="preserve">Donald “Don” Wesley Drose, Sr. on </w:t>
      </w:r>
      <w:r>
        <w:rPr>
          <w:color w:val="000000" w:themeColor="text1"/>
          <w:szCs w:val="28"/>
          <w:u w:color="000000" w:themeColor="text1"/>
        </w:rPr>
        <w:t>September 6, 2021</w:t>
      </w:r>
      <w:r>
        <w:rPr>
          <w:color w:val="000000" w:themeColor="text1"/>
          <w:u w:color="000000" w:themeColor="text1"/>
        </w:rPr>
        <w:t>;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native of Sumter, Don was born on April 14, 1946, to Joe Oliver Drose, Sr. and Margaret Elizabeth Kolb Drose;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civic leader, Don served with many community organizations, including serving as a member of the American Legion Post 172. He was a member of the legislative group for the Striped Bass Legislation, a member of the Santee Cooper Country Guide Association, the former owner and operator of Joe’s Place, and was most well-known as a legendary fishing guide through his lifelong business, Don’s Guide Service; and</w:t>
      </w:r>
    </w:p>
    <w:p w:rsidR="005C50D9" w:rsidRDefault="005C50D9" w:rsidP="00885C6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servant in his community, Don was an auxiliary member of the United States Coast Guard. He was a charter member of the Wyboo Fire Department for sixteen years, where he served as chief for ten years and was awarded Firefighter of the Year; and</w:t>
      </w:r>
    </w:p>
    <w:p w:rsidR="005C50D9" w:rsidRDefault="005C50D9" w:rsidP="00885C6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 a devoted member of the choir, and served the church in many other ways over the years;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in his free time, Don enjoyed spending time with family and friends. He spent his mornings reading God’s Word and was most at peace on the lake catching fish and enjoying creation;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 W. Drose, Jr. (Angel), Amanda Drose Hardee (Jason), and William Joseph Drose (Kayla); his grandchildren, Jordan Drose, William Hardee, and Lily Drose; his brother, Frank Drose, Sr. (Rose); and several nieces and nephews. He will be greatly missed; and</w:t>
      </w:r>
    </w:p>
    <w:p w:rsidR="005C50D9" w:rsidRDefault="005C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road in the State in his honor. Now, therefore, </w:t>
      </w: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 xml:space="preserve">name the first water on South Carolina Highway 260 in Manning </w:t>
      </w:r>
      <w:r>
        <w:rPr>
          <w:color w:val="000000" w:themeColor="text1"/>
          <w:u w:color="000000" w:themeColor="text1"/>
        </w:rPr>
        <w:t>in Clarendon County</w:t>
      </w:r>
      <w:r>
        <w:t>, currently known as “The Causeway”,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 xml:space="preserve">Don </w:t>
      </w:r>
      <w:r w:rsidRPr="00185105">
        <w:rPr>
          <w:color w:val="000000" w:themeColor="text1"/>
          <w:u w:color="000000" w:themeColor="text1"/>
        </w:rPr>
        <w:t>Drose Causeway</w:t>
      </w:r>
      <w:r w:rsidRPr="00185105">
        <w:rPr>
          <w:rFonts w:eastAsia="Times New Roman"/>
          <w:color w:val="000000" w:themeColor="text1"/>
          <w:u w:color="000000" w:themeColor="text1"/>
        </w:rPr>
        <w:t>”</w:t>
      </w:r>
      <w:r w:rsidRPr="00185105">
        <w:rPr>
          <w:rFonts w:eastAsia="Times New Roman"/>
        </w:rPr>
        <w:t xml:space="preserve"> and erect appropriate markers or signs at this location containing this designation.</w:t>
      </w:r>
    </w:p>
    <w:p w:rsidR="005C50D9"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0D9" w:rsidRPr="00522CE0" w:rsidRDefault="005C50D9"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presented to the family of Don Drose.</w:t>
      </w:r>
    </w:p>
    <w:p w:rsidR="005C50D9" w:rsidRDefault="005C5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797A" w:rsidRDefault="0009797A" w:rsidP="005C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9797A" w:rsidSect="000B550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67878FE-7C6A-4A5A-9547-FB80AE01D484}"/>
    <w:embedBold r:id="rId2" w:fontKey="{9697CE08-6DC9-4E93-8CA0-F906BD11F2C3}"/>
  </w:font>
  <w:font w:name="Calibri">
    <w:panose1 w:val="020F0502020204030204"/>
    <w:charset w:val="00"/>
    <w:family w:val="swiss"/>
    <w:pitch w:val="variable"/>
    <w:sig w:usb0="E4002EFF" w:usb1="C000247B" w:usb2="00000009" w:usb3="00000000" w:csb0="000001FF" w:csb1="00000000"/>
    <w:embedRegular r:id="rId3" w:fontKey="{D50C0D1A-08BD-4ACE-A6C4-FA1F323ED7C3}"/>
    <w:embedBold r:id="rId4" w:fontKey="{5EC960F9-25ED-4F85-BF35-D65E3F1887F1}"/>
  </w:font>
  <w:font w:name="Cambria">
    <w:panose1 w:val="02040503050406030204"/>
    <w:charset w:val="00"/>
    <w:family w:val="roman"/>
    <w:pitch w:val="variable"/>
    <w:sig w:usb0="E00006FF" w:usb1="420024FF" w:usb2="02000000" w:usb3="00000000" w:csb0="0000019F" w:csb1="00000000"/>
    <w:embedRegular r:id="rId5" w:fontKey="{59ED26A4-2BE4-474C-8652-0C993A86F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50D9" w:rsidRPr="00B1557A" w:rsidRDefault="005C50D9" w:rsidP="00B1557A">
    <w:pPr>
      <w:pStyle w:val="Footer"/>
      <w:tabs>
        <w:tab w:val="clear" w:pos="4680"/>
        <w:tab w:val="clear" w:pos="9360"/>
        <w:tab w:val="center" w:pos="2995"/>
      </w:tabs>
      <w:spacing w:before="120"/>
    </w:pPr>
    <w:r>
      <w:t>[1000-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50B" w:rsidRPr="00B1557A" w:rsidRDefault="005C50D9"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31D0C"/>
    <w:rsid w:val="00036E97"/>
    <w:rsid w:val="00042AC1"/>
    <w:rsid w:val="00046516"/>
    <w:rsid w:val="00072458"/>
    <w:rsid w:val="000725C8"/>
    <w:rsid w:val="0007601D"/>
    <w:rsid w:val="0009797A"/>
    <w:rsid w:val="000B0720"/>
    <w:rsid w:val="000B5EAF"/>
    <w:rsid w:val="001315B2"/>
    <w:rsid w:val="00134245"/>
    <w:rsid w:val="00170561"/>
    <w:rsid w:val="00174988"/>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83247"/>
    <w:rsid w:val="003C3546"/>
    <w:rsid w:val="003D6E2B"/>
    <w:rsid w:val="003E7597"/>
    <w:rsid w:val="003F2546"/>
    <w:rsid w:val="003F550C"/>
    <w:rsid w:val="00413EBF"/>
    <w:rsid w:val="0044020F"/>
    <w:rsid w:val="00450668"/>
    <w:rsid w:val="00454138"/>
    <w:rsid w:val="004813A2"/>
    <w:rsid w:val="004952FA"/>
    <w:rsid w:val="004B6A22"/>
    <w:rsid w:val="004D7F37"/>
    <w:rsid w:val="00522CE0"/>
    <w:rsid w:val="00524A19"/>
    <w:rsid w:val="00541951"/>
    <w:rsid w:val="00565148"/>
    <w:rsid w:val="00570403"/>
    <w:rsid w:val="00577450"/>
    <w:rsid w:val="00593361"/>
    <w:rsid w:val="005A413B"/>
    <w:rsid w:val="005A5017"/>
    <w:rsid w:val="005A648C"/>
    <w:rsid w:val="005B5398"/>
    <w:rsid w:val="005C50D9"/>
    <w:rsid w:val="005F07AC"/>
    <w:rsid w:val="005F1745"/>
    <w:rsid w:val="00655C6B"/>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A0412"/>
    <w:rsid w:val="008A4FD8"/>
    <w:rsid w:val="008B2F42"/>
    <w:rsid w:val="008C3697"/>
    <w:rsid w:val="008D61DC"/>
    <w:rsid w:val="008E185F"/>
    <w:rsid w:val="008F023B"/>
    <w:rsid w:val="00904E16"/>
    <w:rsid w:val="009162B3"/>
    <w:rsid w:val="00927C62"/>
    <w:rsid w:val="00983951"/>
    <w:rsid w:val="00984124"/>
    <w:rsid w:val="00984640"/>
    <w:rsid w:val="00995C37"/>
    <w:rsid w:val="009C118A"/>
    <w:rsid w:val="00A02011"/>
    <w:rsid w:val="00A4011E"/>
    <w:rsid w:val="00A4609B"/>
    <w:rsid w:val="00A86015"/>
    <w:rsid w:val="00A9594E"/>
    <w:rsid w:val="00AB103D"/>
    <w:rsid w:val="00AE59C8"/>
    <w:rsid w:val="00B10098"/>
    <w:rsid w:val="00B132EE"/>
    <w:rsid w:val="00B1557A"/>
    <w:rsid w:val="00B5790D"/>
    <w:rsid w:val="00B945C5"/>
    <w:rsid w:val="00BA20EA"/>
    <w:rsid w:val="00BB5AFC"/>
    <w:rsid w:val="00BC026E"/>
    <w:rsid w:val="00BC0A56"/>
    <w:rsid w:val="00C35775"/>
    <w:rsid w:val="00C45366"/>
    <w:rsid w:val="00C536A1"/>
    <w:rsid w:val="00C57023"/>
    <w:rsid w:val="00C74052"/>
    <w:rsid w:val="00CB187A"/>
    <w:rsid w:val="00CC0EC7"/>
    <w:rsid w:val="00CC251A"/>
    <w:rsid w:val="00CC7A52"/>
    <w:rsid w:val="00CD1F0A"/>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ED00E3"/>
    <w:rsid w:val="00F0234A"/>
    <w:rsid w:val="00F05CF2"/>
    <w:rsid w:val="00F51241"/>
    <w:rsid w:val="00F52959"/>
    <w:rsid w:val="00F55884"/>
    <w:rsid w:val="00F900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79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6.docx" TargetMode="External"/><Relationship Id="rId13" Type="http://schemas.openxmlformats.org/officeDocument/2006/relationships/hyperlink" Target="http://www.scstatehouse.gov/billsearch.php?billnumbers=1000&amp;session=124&amp;summary=B" TargetMode="External"/><Relationship Id="rId18" Type="http://schemas.openxmlformats.org/officeDocument/2006/relationships/hyperlink" Target="file:///p:\pprever\2021-22\1000_20220421.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20119.docx" TargetMode="External"/><Relationship Id="rId12" Type="http://schemas.openxmlformats.org/officeDocument/2006/relationships/hyperlink" Target="file:///h:\hj\20220426.docx" TargetMode="External"/><Relationship Id="rId17" Type="http://schemas.openxmlformats.org/officeDocument/2006/relationships/hyperlink" Target="file:///p:\pprever\2021-22\1000_20220131.docx" TargetMode="External"/><Relationship Id="rId2" Type="http://schemas.openxmlformats.org/officeDocument/2006/relationships/settings" Target="settings.xml"/><Relationship Id="rId16" Type="http://schemas.openxmlformats.org/officeDocument/2006/relationships/hyperlink" Target="file:///p:\pprever\2021-22\1000_2022012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20119.docx" TargetMode="External"/><Relationship Id="rId11" Type="http://schemas.openxmlformats.org/officeDocument/2006/relationships/hyperlink" Target="file:///h:\hj\20220421.docx" TargetMode="External"/><Relationship Id="rId5" Type="http://schemas.openxmlformats.org/officeDocument/2006/relationships/endnotes" Target="endnotes.xml"/><Relationship Id="rId15" Type="http://schemas.openxmlformats.org/officeDocument/2006/relationships/hyperlink" Target="file:///p:\pprever\2021-22\1000_20220126.docx" TargetMode="External"/><Relationship Id="rId10" Type="http://schemas.openxmlformats.org/officeDocument/2006/relationships/hyperlink" Target="file:///h:\hj\2022020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hj\20220201.docx" TargetMode="External"/><Relationship Id="rId14" Type="http://schemas.openxmlformats.org/officeDocument/2006/relationships/hyperlink" Target="file:///p:\pprever\2021-22\1000_2022011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944</Words>
  <Characters>4896</Characters>
  <Application>Microsoft Office Word</Application>
  <DocSecurity>0</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Subject not yet available - South Carolina Legislature Online</dc:title>
  <dc:subject/>
  <dc:creator>Hannah Warner</dc:creator>
  <cp:keywords/>
  <dc:description/>
  <cp:lastModifiedBy>Sade Wilson</cp:lastModifiedBy>
  <cp:revision>2</cp:revision>
  <dcterms:created xsi:type="dcterms:W3CDTF">2022-04-26T19:55:00Z</dcterms:created>
  <dcterms:modified xsi:type="dcterms:W3CDTF">2022-04-26T19:55:00Z</dcterms:modified>
</cp:coreProperties>
</file>