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1F2334" w14:textId="6A1AC22C" w:rsidR="00112B6B" w:rsidRDefault="00112B6B" w:rsidP="00112B6B">
      <w:pPr>
        <w:widowControl w:val="0"/>
        <w:jc w:val="center"/>
      </w:pPr>
      <w:r w:rsidRPr="00112B6B">
        <w:rPr>
          <w:b/>
        </w:rPr>
        <w:t>South Carolina General Assembly</w:t>
      </w:r>
    </w:p>
    <w:p w14:paraId="1F9813FD" w14:textId="421231F0" w:rsidR="00112B6B" w:rsidRDefault="00112B6B" w:rsidP="00112B6B">
      <w:pPr>
        <w:widowControl w:val="0"/>
        <w:jc w:val="center"/>
      </w:pPr>
      <w:r>
        <w:t>124th Session, 2021-2022</w:t>
      </w:r>
    </w:p>
    <w:p w14:paraId="4F129B67" w14:textId="17E0A8BE" w:rsidR="00112B6B" w:rsidRDefault="00112B6B" w:rsidP="00112B6B">
      <w:pPr>
        <w:widowControl w:val="0"/>
        <w:jc w:val="left"/>
      </w:pPr>
    </w:p>
    <w:p w14:paraId="20B65133" w14:textId="7496A8AB" w:rsidR="00112B6B" w:rsidRDefault="00112B6B" w:rsidP="00112B6B">
      <w:pPr>
        <w:widowControl w:val="0"/>
        <w:jc w:val="left"/>
        <w:rPr>
          <w:b/>
        </w:rPr>
      </w:pPr>
      <w:r w:rsidRPr="00112B6B">
        <w:rPr>
          <w:b/>
        </w:rPr>
        <w:t>S.</w:t>
      </w:r>
      <w:r>
        <w:rPr>
          <w:b/>
        </w:rPr>
        <w:t xml:space="preserve"> </w:t>
      </w:r>
      <w:r w:rsidRPr="00112B6B">
        <w:rPr>
          <w:b/>
        </w:rPr>
        <w:t>1072</w:t>
      </w:r>
    </w:p>
    <w:p w14:paraId="52D1A3E7" w14:textId="4F89B174" w:rsidR="00112B6B" w:rsidRDefault="00112B6B" w:rsidP="00112B6B">
      <w:pPr>
        <w:widowControl w:val="0"/>
        <w:jc w:val="left"/>
        <w:rPr>
          <w:b/>
        </w:rPr>
      </w:pPr>
    </w:p>
    <w:p w14:paraId="7069957D" w14:textId="0D067CC4" w:rsidR="00112B6B" w:rsidRDefault="00112B6B" w:rsidP="00112B6B">
      <w:pPr>
        <w:widowControl w:val="0"/>
        <w:jc w:val="left"/>
      </w:pPr>
      <w:r w:rsidRPr="00112B6B">
        <w:rPr>
          <w:b/>
        </w:rPr>
        <w:t>STATUS INFORMATION</w:t>
      </w:r>
    </w:p>
    <w:p w14:paraId="4CED323C" w14:textId="42AD0921" w:rsidR="00112B6B" w:rsidRDefault="00112B6B" w:rsidP="00112B6B">
      <w:pPr>
        <w:widowControl w:val="0"/>
        <w:jc w:val="left"/>
      </w:pPr>
    </w:p>
    <w:p w14:paraId="03440EF5" w14:textId="13FDF011" w:rsidR="00112B6B" w:rsidRDefault="00112B6B" w:rsidP="00112B6B">
      <w:pPr>
        <w:widowControl w:val="0"/>
        <w:jc w:val="left"/>
      </w:pPr>
      <w:r>
        <w:t>General Bill</w:t>
      </w:r>
    </w:p>
    <w:p w14:paraId="0FEF71AE" w14:textId="68C65756" w:rsidR="00112B6B" w:rsidRDefault="00112B6B" w:rsidP="00112B6B">
      <w:pPr>
        <w:widowControl w:val="0"/>
        <w:jc w:val="left"/>
      </w:pPr>
      <w:r>
        <w:t>Sponsors: Senator Gambrell</w:t>
      </w:r>
    </w:p>
    <w:p w14:paraId="1C115E01" w14:textId="09301C08" w:rsidR="00112B6B" w:rsidRDefault="00112B6B" w:rsidP="00112B6B">
      <w:pPr>
        <w:widowControl w:val="0"/>
        <w:jc w:val="left"/>
      </w:pPr>
      <w:r>
        <w:t>Document Path: l:\council\bills\rt\17081wab22.docx</w:t>
      </w:r>
    </w:p>
    <w:p w14:paraId="15B020FF" w14:textId="20EE920F" w:rsidR="00112B6B" w:rsidRDefault="00112B6B" w:rsidP="00112B6B">
      <w:pPr>
        <w:widowControl w:val="0"/>
        <w:jc w:val="left"/>
      </w:pPr>
    </w:p>
    <w:p w14:paraId="663CCBBC" w14:textId="77777777" w:rsidR="00112B6B" w:rsidRDefault="00112B6B" w:rsidP="00112B6B">
      <w:pPr>
        <w:widowControl w:val="0"/>
        <w:jc w:val="left"/>
      </w:pPr>
      <w:r>
        <w:t>Introduced in the Senate on February 16, 2022</w:t>
      </w:r>
    </w:p>
    <w:p w14:paraId="2CF33BD4" w14:textId="4E8A8223" w:rsidR="00112B6B" w:rsidRDefault="00112B6B" w:rsidP="00112B6B">
      <w:pPr>
        <w:widowControl w:val="0"/>
        <w:jc w:val="left"/>
      </w:pPr>
      <w:r>
        <w:t xml:space="preserve">Currently residing in the Senate Committee on </w:t>
      </w:r>
      <w:r w:rsidRPr="00112B6B">
        <w:rPr>
          <w:b/>
        </w:rPr>
        <w:t>Labor, Commerce and Industry</w:t>
      </w:r>
    </w:p>
    <w:p w14:paraId="32AF6789" w14:textId="0E23BF0D" w:rsidR="00112B6B" w:rsidRDefault="00112B6B" w:rsidP="00112B6B">
      <w:pPr>
        <w:widowControl w:val="0"/>
        <w:jc w:val="left"/>
      </w:pPr>
    </w:p>
    <w:p w14:paraId="0C6505C1" w14:textId="345965F3" w:rsidR="00112B6B" w:rsidRDefault="00112B6B" w:rsidP="00112B6B">
      <w:pPr>
        <w:widowControl w:val="0"/>
        <w:jc w:val="left"/>
      </w:pPr>
      <w:r>
        <w:t>Summary: Fire-Resistant Material Applicators</w:t>
      </w:r>
    </w:p>
    <w:p w14:paraId="64A8D844" w14:textId="3C7DA35C" w:rsidR="00112B6B" w:rsidRDefault="00112B6B" w:rsidP="00112B6B">
      <w:pPr>
        <w:widowControl w:val="0"/>
        <w:jc w:val="left"/>
      </w:pPr>
    </w:p>
    <w:p w14:paraId="3AF0E786" w14:textId="46EED71F" w:rsidR="00112B6B" w:rsidRDefault="00112B6B" w:rsidP="00112B6B">
      <w:pPr>
        <w:widowControl w:val="0"/>
        <w:jc w:val="left"/>
      </w:pPr>
    </w:p>
    <w:p w14:paraId="53BF9920" w14:textId="00D6A435" w:rsidR="00112B6B" w:rsidRDefault="00112B6B" w:rsidP="00112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B6B">
        <w:rPr>
          <w:b/>
        </w:rPr>
        <w:t>HISTORY OF LEGISLATIVE ACTIONS</w:t>
      </w:r>
    </w:p>
    <w:p w14:paraId="45663129" w14:textId="7C78DCAA" w:rsidR="00112B6B" w:rsidRDefault="00112B6B" w:rsidP="00112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3B66B35" w14:textId="483B9710" w:rsidR="00112B6B" w:rsidRPr="00112B6B" w:rsidRDefault="00112B6B" w:rsidP="00112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B6B">
        <w:rPr>
          <w:u w:val="single"/>
        </w:rPr>
        <w:tab/>
        <w:t>Date</w:t>
      </w:r>
      <w:r w:rsidRPr="00112B6B">
        <w:rPr>
          <w:u w:val="single"/>
        </w:rPr>
        <w:tab/>
        <w:t>Body</w:t>
      </w:r>
      <w:r w:rsidRPr="00112B6B">
        <w:rPr>
          <w:u w:val="single"/>
        </w:rPr>
        <w:tab/>
        <w:t>Action Description with journal page number</w:t>
      </w:r>
      <w:r w:rsidRPr="00112B6B">
        <w:rPr>
          <w:u w:val="single"/>
        </w:rPr>
        <w:tab/>
      </w:r>
    </w:p>
    <w:p w14:paraId="13342889" w14:textId="77777777" w:rsidR="00A81D24" w:rsidRDefault="00A81D24" w:rsidP="00A81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2/16/2022</w:t>
      </w:r>
      <w:r>
        <w:tab/>
        <w:t>Senate</w:t>
      </w:r>
      <w:r>
        <w:tab/>
        <w:t>Introduced and read first time (</w:t>
      </w:r>
      <w:hyperlink r:id="rId7" w:history="1">
        <w:r w:rsidRPr="004C5D22">
          <w:rPr>
            <w:rStyle w:val="Hyperlink"/>
          </w:rPr>
          <w:t>Senate Journal</w:t>
        </w:r>
        <w:r w:rsidRPr="004C5D22">
          <w:rPr>
            <w:rStyle w:val="Hyperlink"/>
          </w:rPr>
          <w:noBreakHyphen/>
          <w:t>page 2</w:t>
        </w:r>
      </w:hyperlink>
      <w:r>
        <w:t>)</w:t>
      </w:r>
    </w:p>
    <w:p w14:paraId="5303DC92" w14:textId="77777777" w:rsidR="00A81D24" w:rsidRDefault="00A81D24" w:rsidP="00A81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2/16/2022</w:t>
      </w:r>
      <w:r>
        <w:tab/>
        <w:t>Senate</w:t>
      </w:r>
      <w:r>
        <w:tab/>
        <w:t xml:space="preserve">Referred to Committee on </w:t>
      </w:r>
      <w:r w:rsidRPr="004C5D22">
        <w:rPr>
          <w:b/>
        </w:rPr>
        <w:t>Labor, Commerce and Industry</w:t>
      </w:r>
      <w:r>
        <w:t xml:space="preserve"> (</w:t>
      </w:r>
      <w:hyperlink r:id="rId8" w:history="1">
        <w:r w:rsidRPr="004C5D22">
          <w:rPr>
            <w:rStyle w:val="Hyperlink"/>
          </w:rPr>
          <w:t>Senate Journal</w:t>
        </w:r>
        <w:r w:rsidRPr="004C5D22">
          <w:rPr>
            <w:rStyle w:val="Hyperlink"/>
          </w:rPr>
          <w:noBreakHyphen/>
          <w:t>page 2</w:t>
        </w:r>
      </w:hyperlink>
      <w:r>
        <w:t>)</w:t>
      </w:r>
    </w:p>
    <w:p w14:paraId="5631ADD8" w14:textId="77777777" w:rsidR="00A81D24" w:rsidRDefault="00A81D24" w:rsidP="00A81D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DC5CB5" w14:textId="76AE3AFC" w:rsidR="00112B6B" w:rsidRDefault="00112B6B" w:rsidP="00112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12B6B">
          <w:rPr>
            <w:rStyle w:val="Hyperlink"/>
          </w:rPr>
          <w:t>legislative information</w:t>
        </w:r>
      </w:hyperlink>
      <w:r>
        <w:t xml:space="preserve"> at the website</w:t>
      </w:r>
    </w:p>
    <w:p w14:paraId="1519DDFF" w14:textId="1C662A46" w:rsidR="00112B6B" w:rsidRDefault="00112B6B" w:rsidP="00112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6708078" w14:textId="77777777" w:rsidR="00112B6B" w:rsidRPr="00112B6B" w:rsidRDefault="00112B6B" w:rsidP="00112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8BEE600" w14:textId="33D4EB3E" w:rsidR="00112B6B" w:rsidRDefault="00112B6B" w:rsidP="00112B6B">
      <w:pPr>
        <w:widowControl w:val="0"/>
        <w:jc w:val="left"/>
      </w:pPr>
      <w:r w:rsidRPr="00112B6B">
        <w:rPr>
          <w:b/>
        </w:rPr>
        <w:t>VERSIONS OF THIS BILL</w:t>
      </w:r>
    </w:p>
    <w:p w14:paraId="0A516EFC" w14:textId="711B7BA2" w:rsidR="00112B6B" w:rsidRDefault="00112B6B" w:rsidP="00112B6B">
      <w:pPr>
        <w:widowControl w:val="0"/>
        <w:jc w:val="left"/>
      </w:pPr>
    </w:p>
    <w:p w14:paraId="4662D7A2" w14:textId="2286BA52" w:rsidR="00112B6B" w:rsidRDefault="00F423B1" w:rsidP="00112B6B">
      <w:pPr>
        <w:widowControl w:val="0"/>
        <w:jc w:val="left"/>
      </w:pPr>
      <w:hyperlink r:id="rId10" w:history="1">
        <w:r w:rsidR="00112B6B">
          <w:rPr>
            <w:rStyle w:val="Hyperlink"/>
          </w:rPr>
          <w:t>2/16/2022</w:t>
        </w:r>
      </w:hyperlink>
    </w:p>
    <w:p w14:paraId="148B1526" w14:textId="61959576" w:rsidR="00112B6B" w:rsidRDefault="00112B6B" w:rsidP="00112B6B"/>
    <w:p w14:paraId="4293C85A" w14:textId="77777777" w:rsidR="00112B6B" w:rsidRDefault="00112B6B" w:rsidP="00112B6B">
      <w:pPr>
        <w:sectPr w:rsidR="00112B6B" w:rsidSect="00112B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959D305" w14:textId="04B8DEE2" w:rsidR="00143E81" w:rsidRDefault="00143E81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9CFB35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5DC9FE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1ACF6A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9413EA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CCBBF8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53E945" w14:textId="77777777" w:rsidR="00700ADE" w:rsidRDefault="00700ADE" w:rsidP="0070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CAC4F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F2DE05" w14:textId="77777777" w:rsidR="0010776B" w:rsidRPr="00325348" w:rsidRDefault="0010776B" w:rsidP="00143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630F">
        <w:rPr>
          <w:b/>
          <w:sz w:val="30"/>
          <w:szCs w:val="30"/>
        </w:rPr>
        <w:t>BILL</w:t>
      </w:r>
    </w:p>
    <w:p w14:paraId="333C38C3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5164A2" w14:textId="18F4296D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448E1">
        <w:rPr>
          <w:color w:val="000000" w:themeColor="text1"/>
          <w:u w:color="000000" w:themeColor="text1"/>
        </w:rPr>
        <w:t>TO AMEND THE CODE OF LAWS OF SOUTH CAROLINA, 1976, BY ADDING ARTICLE 7 TO CHAPTER 9, TITLE 23 SO AS TO PROVIDE FOR THE TRAINING, REGISTRATION, AND CERTIFICATION OF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APPLICATORS BY THE STATE FIRE MARSHAL.</w:t>
      </w:r>
    </w:p>
    <w:p w14:paraId="302B81D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020E73B" w14:textId="77777777" w:rsidR="00FC630F" w:rsidRDefault="00FC6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595378E8" w14:textId="77777777" w:rsidR="00FC630F" w:rsidRDefault="00FC6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F48CC4" w14:textId="77777777" w:rsidR="00F84667" w:rsidRPr="00A448E1" w:rsidRDefault="00FC630F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84667" w:rsidRPr="00A448E1">
        <w:rPr>
          <w:color w:val="000000" w:themeColor="text1"/>
          <w:u w:color="000000" w:themeColor="text1"/>
        </w:rPr>
        <w:t>Chapter 9, Title 23 of the 1976 Code is amended by adding:</w:t>
      </w:r>
    </w:p>
    <w:p w14:paraId="37C92288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3E8164" w14:textId="39CDF6FC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A448E1">
        <w:rPr>
          <w:color w:val="000000" w:themeColor="text1"/>
          <w:u w:color="000000" w:themeColor="text1"/>
        </w:rPr>
        <w:t>Article 7</w:t>
      </w:r>
    </w:p>
    <w:p w14:paraId="0AF6A5D5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3344A150" w14:textId="383DFA4B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A448E1">
        <w:rPr>
          <w:color w:val="000000" w:themeColor="text1"/>
          <w:u w:color="000000" w:themeColor="text1"/>
        </w:rPr>
        <w:t>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Applicators</w:t>
      </w:r>
    </w:p>
    <w:p w14:paraId="6AED5818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E598F59" w14:textId="1C36ACFA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710.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As used in this article:</w:t>
      </w:r>
    </w:p>
    <w:p w14:paraId="3CDD2246" w14:textId="6997FFE9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8E1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B61DD2" w:rsidRPr="00B61DD2">
        <w:rPr>
          <w:color w:val="000000" w:themeColor="text1"/>
          <w:u w:color="000000" w:themeColor="text1"/>
        </w:rPr>
        <w:t>‘</w:t>
      </w:r>
      <w:r w:rsidRPr="00A448E1">
        <w:rPr>
          <w:color w:val="000000" w:themeColor="text1"/>
          <w:u w:color="000000" w:themeColor="text1"/>
        </w:rPr>
        <w:t>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</w:t>
      </w:r>
      <w:r w:rsidR="00B61DD2" w:rsidRPr="00B61DD2">
        <w:rPr>
          <w:color w:val="000000" w:themeColor="text1"/>
          <w:u w:color="000000" w:themeColor="text1"/>
        </w:rPr>
        <w:t>’</w:t>
      </w:r>
      <w:r w:rsidRPr="00A448E1">
        <w:rPr>
          <w:color w:val="000000" w:themeColor="text1"/>
          <w:u w:color="000000" w:themeColor="text1"/>
        </w:rPr>
        <w:t xml:space="preserve"> means cementitious or fibrous materials that are </w:t>
      </w:r>
      <w:r w:rsidR="00B61DD2">
        <w:rPr>
          <w:color w:val="000000" w:themeColor="text1"/>
          <w:u w:color="000000" w:themeColor="text1"/>
        </w:rPr>
        <w:t>applied</w:t>
      </w:r>
      <w:r w:rsidRPr="00A448E1">
        <w:rPr>
          <w:color w:val="000000" w:themeColor="text1"/>
          <w:u w:color="000000" w:themeColor="text1"/>
        </w:rPr>
        <w:t xml:space="preserve"> onto a surface to provide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protection to the substance.</w:t>
      </w:r>
    </w:p>
    <w:p w14:paraId="0A78A236" w14:textId="30AB8F6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8E1">
        <w:rPr>
          <w:color w:val="000000" w:themeColor="text1"/>
          <w:u w:color="000000" w:themeColor="text1"/>
        </w:rPr>
        <w:tab/>
        <w:t>(2)</w:t>
      </w:r>
      <w:r w:rsidR="00B61DD2">
        <w:rPr>
          <w:color w:val="000000" w:themeColor="text1"/>
          <w:u w:color="000000" w:themeColor="text1"/>
        </w:rPr>
        <w:tab/>
      </w:r>
      <w:r w:rsidR="00B61DD2" w:rsidRPr="00B61DD2">
        <w:rPr>
          <w:color w:val="000000" w:themeColor="text1"/>
          <w:u w:color="000000" w:themeColor="text1"/>
        </w:rPr>
        <w:t>‘</w:t>
      </w:r>
      <w:r w:rsidRPr="00A448E1">
        <w:rPr>
          <w:color w:val="000000" w:themeColor="text1"/>
          <w:u w:color="000000" w:themeColor="text1"/>
        </w:rPr>
        <w:t>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</w:t>
      </w:r>
      <w:r w:rsidR="00B61DD2" w:rsidRPr="00B61DD2">
        <w:rPr>
          <w:color w:val="000000" w:themeColor="text1"/>
          <w:u w:color="000000" w:themeColor="text1"/>
        </w:rPr>
        <w:t>’</w:t>
      </w:r>
      <w:r w:rsidRPr="00A448E1">
        <w:rPr>
          <w:color w:val="000000" w:themeColor="text1"/>
          <w:u w:color="000000" w:themeColor="text1"/>
        </w:rPr>
        <w:t xml:space="preserve"> means an individual certified to apply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by the State Fire Marshal pursuant to the provisions of this article.</w:t>
      </w:r>
    </w:p>
    <w:p w14:paraId="50F3AFBB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A98907" w14:textId="67FABF00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720.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It is unlawful for a person to engage in business a</w:t>
      </w:r>
      <w:r>
        <w:rPr>
          <w:color w:val="000000" w:themeColor="text1"/>
          <w:u w:color="000000" w:themeColor="text1"/>
        </w:rPr>
        <w:t>s a</w:t>
      </w:r>
      <w:r w:rsidRPr="00A448E1">
        <w:rPr>
          <w:color w:val="000000" w:themeColor="text1"/>
          <w:u w:color="000000" w:themeColor="text1"/>
        </w:rPr>
        <w:t xml:space="preserve">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 in this State without being certified by the State Fire Marshal as provided in this article and otherwise complying with the provisions of this article. A person who violates the provisions of this article must be fined up to two</w:t>
      </w:r>
      <w:r>
        <w:rPr>
          <w:color w:val="000000" w:themeColor="text1"/>
          <w:u w:color="000000" w:themeColor="text1"/>
        </w:rPr>
        <w:t xml:space="preserve"> </w:t>
      </w:r>
      <w:r w:rsidRPr="00A448E1">
        <w:rPr>
          <w:color w:val="000000" w:themeColor="text1"/>
          <w:u w:color="000000" w:themeColor="text1"/>
        </w:rPr>
        <w:t xml:space="preserve">hundred and fifty dollars for each violation. </w:t>
      </w:r>
    </w:p>
    <w:p w14:paraId="15FAA132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06B1DD" w14:textId="63C69EF3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730.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The State Fire Marshal:</w:t>
      </w:r>
    </w:p>
    <w:p w14:paraId="5AE235B0" w14:textId="2B028BE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(1)</w:t>
      </w:r>
      <w:r w:rsidRPr="00A448E1">
        <w:rPr>
          <w:color w:val="000000" w:themeColor="text1"/>
          <w:u w:color="000000" w:themeColor="text1"/>
        </w:rPr>
        <w:tab/>
        <w:t>shall develop and implement a certification and certification renewal process for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applicators and a registry of persons certified pursuant to this article;</w:t>
      </w:r>
    </w:p>
    <w:p w14:paraId="333288F0" w14:textId="66979FCD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(2)</w:t>
      </w:r>
      <w:r w:rsidRPr="00A448E1">
        <w:rPr>
          <w:color w:val="000000" w:themeColor="text1"/>
          <w:u w:color="000000" w:themeColor="text1"/>
        </w:rPr>
        <w:tab/>
        <w:t>shall develop requirements for training in applying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according to manufacturer specifications for persons seeking certification as a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materials applicator; and</w:t>
      </w:r>
    </w:p>
    <w:p w14:paraId="34BC3D86" w14:textId="484C5724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(3)</w:t>
      </w:r>
      <w:r w:rsidRPr="00A448E1">
        <w:rPr>
          <w:color w:val="000000" w:themeColor="text1"/>
          <w:u w:color="000000" w:themeColor="text1"/>
        </w:rPr>
        <w:tab/>
        <w:t>may charge a certification fee and certification renewal fee for persons seeking certification under the provisions of this article; and</w:t>
      </w:r>
    </w:p>
    <w:p w14:paraId="34910B75" w14:textId="6F002508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(4)</w:t>
      </w:r>
      <w:r w:rsidRPr="00A448E1">
        <w:rPr>
          <w:color w:val="000000" w:themeColor="text1"/>
          <w:u w:color="000000" w:themeColor="text1"/>
        </w:rPr>
        <w:tab/>
      </w:r>
      <w:r w:rsidR="00D82E25">
        <w:rPr>
          <w:color w:val="000000" w:themeColor="text1"/>
          <w:u w:color="000000" w:themeColor="text1"/>
        </w:rPr>
        <w:t xml:space="preserve">shall </w:t>
      </w:r>
      <w:r w:rsidRPr="00A448E1">
        <w:rPr>
          <w:color w:val="000000" w:themeColor="text1"/>
          <w:u w:color="000000" w:themeColor="text1"/>
        </w:rPr>
        <w:t>promulgate regulations and develop rules necessary to implement the provisions of this article.</w:t>
      </w:r>
    </w:p>
    <w:p w14:paraId="3B714FCF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0F9CE8" w14:textId="6C47B714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740.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A person seeking certification as a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applicator successfully shall complete training to apply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 according to manufacturer specifications. This training must meet the requirements Section 23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7</w:t>
      </w:r>
      <w:r w:rsidR="00D82E25">
        <w:rPr>
          <w:color w:val="000000" w:themeColor="text1"/>
          <w:u w:color="000000" w:themeColor="text1"/>
        </w:rPr>
        <w:t>3</w:t>
      </w:r>
      <w:r w:rsidRPr="00A448E1">
        <w:rPr>
          <w:color w:val="000000" w:themeColor="text1"/>
          <w:u w:color="000000" w:themeColor="text1"/>
        </w:rPr>
        <w:t xml:space="preserve">0(2) in the judgement of the State Fire Marshal. </w:t>
      </w:r>
    </w:p>
    <w:p w14:paraId="4303288D" w14:textId="4A135A50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A448E1">
        <w:rPr>
          <w:color w:val="000000" w:themeColor="text1"/>
          <w:u w:color="000000" w:themeColor="text1"/>
        </w:rPr>
        <w:t>When a person satisfactorily completes the training provided in subsection (A), the State Fire Marshal shall issue him a certificate indicating he is certified to apply fire</w:t>
      </w:r>
      <w:r w:rsidR="00B61DD2">
        <w:rPr>
          <w:color w:val="000000" w:themeColor="text1"/>
          <w:u w:color="000000" w:themeColor="text1"/>
        </w:rPr>
        <w:noBreakHyphen/>
      </w:r>
      <w:r w:rsidRPr="00A448E1">
        <w:rPr>
          <w:color w:val="000000" w:themeColor="text1"/>
          <w:u w:color="000000" w:themeColor="text1"/>
        </w:rPr>
        <w:t>resistant material.</w:t>
      </w:r>
    </w:p>
    <w:p w14:paraId="6B3792DF" w14:textId="3C7FED60" w:rsidR="00F84667" w:rsidRPr="00A448E1" w:rsidRDefault="00E12A48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84667" w:rsidRPr="00A448E1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F84667" w:rsidRPr="00A448E1">
        <w:rPr>
          <w:color w:val="000000" w:themeColor="text1"/>
          <w:u w:color="000000" w:themeColor="text1"/>
        </w:rPr>
        <w:t>Registration as a fire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 xml:space="preserve">resistant material </w:t>
      </w:r>
      <w:r>
        <w:rPr>
          <w:color w:val="000000" w:themeColor="text1"/>
          <w:u w:color="000000" w:themeColor="text1"/>
        </w:rPr>
        <w:t xml:space="preserve">applicator </w:t>
      </w:r>
      <w:r w:rsidR="00F84667" w:rsidRPr="00A448E1">
        <w:rPr>
          <w:color w:val="000000" w:themeColor="text1"/>
          <w:u w:color="000000" w:themeColor="text1"/>
        </w:rPr>
        <w:t>annually must be renewed.</w:t>
      </w:r>
    </w:p>
    <w:p w14:paraId="4E0A5332" w14:textId="77777777" w:rsidR="00F84667" w:rsidRPr="00A448E1" w:rsidRDefault="00F84667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268B70" w14:textId="391329CD" w:rsidR="00F84667" w:rsidRPr="00A448E1" w:rsidRDefault="00E12A48" w:rsidP="00F8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84667" w:rsidRPr="00A448E1">
        <w:rPr>
          <w:color w:val="000000" w:themeColor="text1"/>
          <w:u w:color="000000" w:themeColor="text1"/>
        </w:rPr>
        <w:t>Section 23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>750.</w:t>
      </w:r>
      <w:r>
        <w:rPr>
          <w:color w:val="000000" w:themeColor="text1"/>
          <w:u w:color="000000" w:themeColor="text1"/>
        </w:rPr>
        <w:tab/>
      </w:r>
      <w:r w:rsidR="00F84667" w:rsidRPr="00A448E1">
        <w:rPr>
          <w:color w:val="000000" w:themeColor="text1"/>
          <w:u w:color="000000" w:themeColor="text1"/>
        </w:rPr>
        <w:t>The State Fire Marshal shall develop a list of grounds for revocation of certification as a fire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 xml:space="preserve">resistant material applicator. He may investigate allegations of actions that constitute grounds for such revocation and may revoke certification if in his determination a violation </w:t>
      </w:r>
      <w:r>
        <w:rPr>
          <w:color w:val="000000" w:themeColor="text1"/>
          <w:u w:color="000000" w:themeColor="text1"/>
        </w:rPr>
        <w:t>h</w:t>
      </w:r>
      <w:r w:rsidR="00F84667" w:rsidRPr="00A448E1">
        <w:rPr>
          <w:color w:val="000000" w:themeColor="text1"/>
          <w:u w:color="000000" w:themeColor="text1"/>
        </w:rPr>
        <w:t>as occurred. The State Fire Marshal also may impose fines for persons who violate the provisions of this article as provided in Section 23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>9</w:t>
      </w:r>
      <w:r w:rsidR="00B61DD2">
        <w:rPr>
          <w:color w:val="000000" w:themeColor="text1"/>
          <w:u w:color="000000" w:themeColor="text1"/>
        </w:rPr>
        <w:noBreakHyphen/>
      </w:r>
      <w:r w:rsidR="00F84667" w:rsidRPr="00A448E1">
        <w:rPr>
          <w:color w:val="000000" w:themeColor="text1"/>
          <w:u w:color="000000" w:themeColor="text1"/>
        </w:rPr>
        <w:t>720.”</w:t>
      </w:r>
    </w:p>
    <w:p w14:paraId="5740B171" w14:textId="77777777" w:rsidR="00FC630F" w:rsidRDefault="00FC6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E41956" w14:textId="5E64A2B1" w:rsidR="00FC630F" w:rsidRDefault="00FC6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84667">
        <w:t>2</w:t>
      </w:r>
      <w:r>
        <w:t>.</w:t>
      </w:r>
      <w:r>
        <w:tab/>
        <w:t>This act takes effect upon approval by the Governor.</w:t>
      </w:r>
    </w:p>
    <w:p w14:paraId="55A98B17" w14:textId="580E7309" w:rsidR="0000202D" w:rsidRDefault="00B61DD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BC2EB36" w14:textId="77777777" w:rsidR="00112B6B" w:rsidRDefault="00112B6B" w:rsidP="00112B6B">
      <w:pPr>
        <w:suppressAutoHyphens/>
      </w:pPr>
    </w:p>
    <w:sectPr w:rsidR="00112B6B" w:rsidSect="00112B6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3DEE5" w14:textId="77777777" w:rsidR="00FC630F" w:rsidRDefault="00FC630F" w:rsidP="009F0C77">
      <w:r>
        <w:separator/>
      </w:r>
    </w:p>
  </w:endnote>
  <w:endnote w:type="continuationSeparator" w:id="0">
    <w:p w14:paraId="451CC4EC" w14:textId="77777777" w:rsidR="00FC630F" w:rsidRDefault="00FC63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A1C349-A99C-490C-A309-A4C0F258AE1D}"/>
    <w:embedBold r:id="rId2" w:fontKey="{C2FDD3C3-3A46-4A2A-B696-973FC4ABF5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6A759C-DB38-48EC-9864-0441A3C082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68F993-8F37-42D1-A7A5-26477099E9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ECDCF" w14:textId="14CEBAD8" w:rsidR="00112B6B" w:rsidRPr="00143E81" w:rsidRDefault="00112B6B" w:rsidP="00143E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722DF" w14:textId="77777777" w:rsidR="00FC630F" w:rsidRDefault="00FC630F" w:rsidP="009F0C77">
      <w:r>
        <w:separator/>
      </w:r>
    </w:p>
  </w:footnote>
  <w:footnote w:type="continuationSeparator" w:id="0">
    <w:p w14:paraId="700BC5E5" w14:textId="77777777" w:rsidR="00FC630F" w:rsidRDefault="00FC63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81WAB22"/>
    <w:docVar w:name="CoverBillType" w:val="b"/>
    <w:docVar w:name="DocPath" w:val="L:\Council\bills\RT\17081WAB22.DOCX"/>
    <w:docVar w:name="dvBillNumber" w:val="1072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C630F"/>
    <w:rsid w:val="0000202D"/>
    <w:rsid w:val="000263D9"/>
    <w:rsid w:val="00026C9A"/>
    <w:rsid w:val="000965A1"/>
    <w:rsid w:val="000C487D"/>
    <w:rsid w:val="000E1785"/>
    <w:rsid w:val="000F39F2"/>
    <w:rsid w:val="001023A4"/>
    <w:rsid w:val="0010776B"/>
    <w:rsid w:val="00112B6B"/>
    <w:rsid w:val="00133E66"/>
    <w:rsid w:val="00134ACF"/>
    <w:rsid w:val="00143E81"/>
    <w:rsid w:val="00144E15"/>
    <w:rsid w:val="001A4A62"/>
    <w:rsid w:val="001A681E"/>
    <w:rsid w:val="001D08F2"/>
    <w:rsid w:val="002037CA"/>
    <w:rsid w:val="002047A2"/>
    <w:rsid w:val="00211B3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759F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0AD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1F35"/>
    <w:rsid w:val="00A64E80"/>
    <w:rsid w:val="00A741D9"/>
    <w:rsid w:val="00A81D24"/>
    <w:rsid w:val="00A85589"/>
    <w:rsid w:val="00A9741D"/>
    <w:rsid w:val="00AB0576"/>
    <w:rsid w:val="00AD4B17"/>
    <w:rsid w:val="00B26FA6"/>
    <w:rsid w:val="00B61DD2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2E25"/>
    <w:rsid w:val="00D95E2F"/>
    <w:rsid w:val="00D970A9"/>
    <w:rsid w:val="00DB3AC0"/>
    <w:rsid w:val="00DC6813"/>
    <w:rsid w:val="00DE68F0"/>
    <w:rsid w:val="00DF3845"/>
    <w:rsid w:val="00DF7E17"/>
    <w:rsid w:val="00E12A48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4667"/>
    <w:rsid w:val="00F85228"/>
    <w:rsid w:val="00F907F7"/>
    <w:rsid w:val="00FB6773"/>
    <w:rsid w:val="00FC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7B089"/>
  <w15:docId w15:val="{F1F57B66-5810-4FA2-819C-C87119A87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2B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2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2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072_20220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7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A502B-94C8-48D5-93E7-0B332F8C7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1072: Subject not yet available - South Carolina Legislature Online</dc:title>
  <dc:subject/>
  <dc:creator>Rebecca Turner</dc:creator>
  <cp:keywords/>
  <dc:description/>
  <cp:lastModifiedBy>Derrick Williamson</cp:lastModifiedBy>
  <cp:revision>2</cp:revision>
  <cp:lastPrinted>2022-02-03T14:19:00Z</cp:lastPrinted>
  <dcterms:created xsi:type="dcterms:W3CDTF">2022-02-17T16:25:00Z</dcterms:created>
  <dcterms:modified xsi:type="dcterms:W3CDTF">2022-02-17T16:25:00Z</dcterms:modified>
</cp:coreProperties>
</file>