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54E3D"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60A2">
        <w:rPr>
          <w:rFonts w:cs="Times New Roman"/>
          <w:b/>
        </w:rPr>
        <w:t>South Carolina General Assembly</w:t>
      </w:r>
    </w:p>
    <w:p w14:paraId="282739DA"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860A2">
        <w:rPr>
          <w:rFonts w:cs="Times New Roman"/>
        </w:rPr>
        <w:t>124th Session, 2021-2022</w:t>
      </w:r>
    </w:p>
    <w:p w14:paraId="03E322D0"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3BBB2508" w14:textId="2A0BF3C1" w:rsidR="00D860A2" w:rsidRPr="00D860A2" w:rsidRDefault="00D37C8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A180, R185, S1103</w:t>
      </w:r>
    </w:p>
    <w:p w14:paraId="158888D6"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31F646EB"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0A2">
        <w:rPr>
          <w:rFonts w:cs="Times New Roman"/>
          <w:b/>
        </w:rPr>
        <w:t>STATUS INFORMATION</w:t>
      </w:r>
    </w:p>
    <w:p w14:paraId="500B82A8"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64A04657"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0A2">
        <w:rPr>
          <w:rFonts w:cs="Times New Roman"/>
        </w:rPr>
        <w:t>General Bill</w:t>
      </w:r>
    </w:p>
    <w:p w14:paraId="73B7533D"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0A2">
        <w:rPr>
          <w:rFonts w:cs="Times New Roman"/>
        </w:rPr>
        <w:t>Sponsors: Senators Shealy, Jackson, Talley, Davis, Gustafson, M. Johnson, Young, Kimbrell, McElveen, Williams, Cromer, Grooms, Alexander, Gambrell, Setzler and Malloy</w:t>
      </w:r>
    </w:p>
    <w:p w14:paraId="5B0150FB"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0A2">
        <w:rPr>
          <w:rFonts w:cs="Times New Roman"/>
        </w:rPr>
        <w:t>Document Path: l:\s-res\ks\057nati.kmm.ks.docx</w:t>
      </w:r>
    </w:p>
    <w:p w14:paraId="5C8C96E8"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45F79EDE" w14:textId="77777777" w:rsidR="00973720" w:rsidRDefault="00973720"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 2022</w:t>
      </w:r>
    </w:p>
    <w:p w14:paraId="7528F849" w14:textId="77777777" w:rsidR="00973720" w:rsidRDefault="00973720"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7, 2022</w:t>
      </w:r>
    </w:p>
    <w:p w14:paraId="42EBC7E8" w14:textId="77777777" w:rsidR="00973720" w:rsidRDefault="00973720"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4, 2022</w:t>
      </w:r>
    </w:p>
    <w:p w14:paraId="20669842" w14:textId="77777777" w:rsidR="00973720" w:rsidRDefault="00973720"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11, 2022</w:t>
      </w:r>
    </w:p>
    <w:p w14:paraId="667664CC" w14:textId="77777777" w:rsidR="00973720" w:rsidRDefault="00973720"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2022, Signed</w:t>
      </w:r>
    </w:p>
    <w:p w14:paraId="66DD4E31" w14:textId="77777777" w:rsidR="00973720" w:rsidRDefault="00973720"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3E8E3894" w14:textId="6705DC32"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0A2">
        <w:rPr>
          <w:rFonts w:cs="Times New Roman"/>
        </w:rPr>
        <w:t>Summary: Child identification kits</w:t>
      </w:r>
    </w:p>
    <w:p w14:paraId="711D4EAB"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0C5FEC36"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56F59148" w14:textId="77777777" w:rsidR="00D860A2" w:rsidRPr="00D860A2" w:rsidRDefault="00D860A2" w:rsidP="00D860A2">
      <w:pPr>
        <w:widowControl w:val="0"/>
        <w:tabs>
          <w:tab w:val="center" w:pos="590"/>
          <w:tab w:val="center" w:pos="1440"/>
          <w:tab w:val="left" w:pos="1872"/>
          <w:tab w:val="left" w:pos="9187"/>
        </w:tabs>
        <w:rPr>
          <w:rFonts w:cs="Times New Roman"/>
        </w:rPr>
      </w:pPr>
      <w:r w:rsidRPr="00D860A2">
        <w:rPr>
          <w:rFonts w:cs="Times New Roman"/>
          <w:b/>
        </w:rPr>
        <w:t>HISTORY OF LEGISLATIVE ACTIONS</w:t>
      </w:r>
    </w:p>
    <w:p w14:paraId="25D363CE" w14:textId="77777777" w:rsidR="00D860A2" w:rsidRPr="00D860A2" w:rsidRDefault="00D860A2" w:rsidP="00D860A2">
      <w:pPr>
        <w:widowControl w:val="0"/>
        <w:tabs>
          <w:tab w:val="center" w:pos="590"/>
          <w:tab w:val="center" w:pos="1440"/>
          <w:tab w:val="left" w:pos="1872"/>
          <w:tab w:val="left" w:pos="9187"/>
        </w:tabs>
        <w:rPr>
          <w:rFonts w:cs="Times New Roman"/>
        </w:rPr>
      </w:pPr>
    </w:p>
    <w:p w14:paraId="39A897D9" w14:textId="77777777" w:rsidR="00D860A2" w:rsidRPr="00D860A2" w:rsidRDefault="00D860A2" w:rsidP="00D860A2">
      <w:pPr>
        <w:widowControl w:val="0"/>
        <w:tabs>
          <w:tab w:val="center" w:pos="590"/>
          <w:tab w:val="center" w:pos="1440"/>
          <w:tab w:val="left" w:pos="1872"/>
          <w:tab w:val="left" w:pos="9187"/>
        </w:tabs>
        <w:rPr>
          <w:rFonts w:cs="Times New Roman"/>
        </w:rPr>
      </w:pPr>
      <w:r w:rsidRPr="00D860A2">
        <w:rPr>
          <w:rFonts w:cs="Times New Roman"/>
          <w:u w:val="single"/>
        </w:rPr>
        <w:tab/>
        <w:t>Date</w:t>
      </w:r>
      <w:r w:rsidRPr="00D860A2">
        <w:rPr>
          <w:rFonts w:cs="Times New Roman"/>
          <w:u w:val="single"/>
        </w:rPr>
        <w:tab/>
        <w:t>Body</w:t>
      </w:r>
      <w:r w:rsidRPr="00D860A2">
        <w:rPr>
          <w:rFonts w:cs="Times New Roman"/>
          <w:u w:val="single"/>
        </w:rPr>
        <w:tab/>
        <w:t>Action Description with journal page number</w:t>
      </w:r>
      <w:r w:rsidRPr="00D860A2">
        <w:rPr>
          <w:rFonts w:cs="Times New Roman"/>
          <w:u w:val="single"/>
        </w:rPr>
        <w:tab/>
      </w:r>
    </w:p>
    <w:p w14:paraId="76A18E85"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Introduced and read first time (</w:t>
      </w:r>
      <w:hyperlink r:id="rId6" w:history="1">
        <w:r w:rsidRPr="00924E19">
          <w:rPr>
            <w:rStyle w:val="Hyperlink"/>
            <w:rFonts w:cs="Times New Roman"/>
          </w:rPr>
          <w:t>Senate Journal</w:t>
        </w:r>
        <w:r w:rsidRPr="00924E19">
          <w:rPr>
            <w:rStyle w:val="Hyperlink"/>
            <w:rFonts w:cs="Times New Roman"/>
          </w:rPr>
          <w:noBreakHyphen/>
          <w:t>page 5</w:t>
        </w:r>
      </w:hyperlink>
      <w:r>
        <w:rPr>
          <w:rFonts w:cs="Times New Roman"/>
        </w:rPr>
        <w:t>)</w:t>
      </w:r>
    </w:p>
    <w:p w14:paraId="2EE587D1"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 xml:space="preserve">Referred to Committee on </w:t>
      </w:r>
      <w:r w:rsidRPr="00924E19">
        <w:rPr>
          <w:rFonts w:cs="Times New Roman"/>
          <w:b/>
        </w:rPr>
        <w:t>Education</w:t>
      </w:r>
      <w:r>
        <w:rPr>
          <w:rFonts w:cs="Times New Roman"/>
        </w:rPr>
        <w:t xml:space="preserve"> (</w:t>
      </w:r>
      <w:hyperlink r:id="rId7" w:history="1">
        <w:r w:rsidRPr="00924E19">
          <w:rPr>
            <w:rStyle w:val="Hyperlink"/>
            <w:rFonts w:cs="Times New Roman"/>
          </w:rPr>
          <w:t>Senate Journal</w:t>
        </w:r>
        <w:r w:rsidRPr="00924E19">
          <w:rPr>
            <w:rStyle w:val="Hyperlink"/>
            <w:rFonts w:cs="Times New Roman"/>
          </w:rPr>
          <w:noBreakHyphen/>
          <w:t>page 5</w:t>
        </w:r>
      </w:hyperlink>
      <w:bookmarkStart w:id="0" w:name="_GoBack"/>
      <w:bookmarkEnd w:id="0"/>
      <w:r>
        <w:rPr>
          <w:rFonts w:cs="Times New Roman"/>
        </w:rPr>
        <w:t>)</w:t>
      </w:r>
    </w:p>
    <w:p w14:paraId="36982E60"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 xml:space="preserve">Committee report: Favorable with amendment </w:t>
      </w:r>
      <w:r w:rsidRPr="00924E19">
        <w:rPr>
          <w:rFonts w:cs="Times New Roman"/>
          <w:b/>
        </w:rPr>
        <w:t>Education</w:t>
      </w:r>
      <w:r>
        <w:rPr>
          <w:rFonts w:cs="Times New Roman"/>
        </w:rPr>
        <w:t xml:space="preserve"> (</w:t>
      </w:r>
      <w:hyperlink r:id="rId8" w:history="1">
        <w:r w:rsidRPr="00924E19">
          <w:rPr>
            <w:rStyle w:val="Hyperlink"/>
            <w:rFonts w:cs="Times New Roman"/>
          </w:rPr>
          <w:t>Senate Journal</w:t>
        </w:r>
        <w:r w:rsidRPr="00924E19">
          <w:rPr>
            <w:rStyle w:val="Hyperlink"/>
            <w:rFonts w:cs="Times New Roman"/>
          </w:rPr>
          <w:noBreakHyphen/>
          <w:t>page 13</w:t>
        </w:r>
      </w:hyperlink>
      <w:r>
        <w:rPr>
          <w:rFonts w:cs="Times New Roman"/>
        </w:rPr>
        <w:t>)</w:t>
      </w:r>
    </w:p>
    <w:p w14:paraId="0737DD5D"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Committee Amendment Adopted (</w:t>
      </w:r>
      <w:hyperlink r:id="rId9" w:history="1">
        <w:r w:rsidRPr="00924E19">
          <w:rPr>
            <w:rStyle w:val="Hyperlink"/>
            <w:rFonts w:cs="Times New Roman"/>
          </w:rPr>
          <w:t>Senate Journal</w:t>
        </w:r>
        <w:r w:rsidRPr="00924E19">
          <w:rPr>
            <w:rStyle w:val="Hyperlink"/>
            <w:rFonts w:cs="Times New Roman"/>
          </w:rPr>
          <w:noBreakHyphen/>
          <w:t>page 40</w:t>
        </w:r>
      </w:hyperlink>
      <w:r>
        <w:rPr>
          <w:rFonts w:cs="Times New Roman"/>
        </w:rPr>
        <w:t>)</w:t>
      </w:r>
    </w:p>
    <w:p w14:paraId="0533ED04"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second time (</w:t>
      </w:r>
      <w:hyperlink r:id="rId10" w:history="1">
        <w:r w:rsidRPr="00924E19">
          <w:rPr>
            <w:rStyle w:val="Hyperlink"/>
            <w:rFonts w:cs="Times New Roman"/>
          </w:rPr>
          <w:t>Senate Journal</w:t>
        </w:r>
        <w:r w:rsidRPr="00924E19">
          <w:rPr>
            <w:rStyle w:val="Hyperlink"/>
            <w:rFonts w:cs="Times New Roman"/>
          </w:rPr>
          <w:noBreakHyphen/>
          <w:t>page 40</w:t>
        </w:r>
      </w:hyperlink>
      <w:r>
        <w:rPr>
          <w:rFonts w:cs="Times New Roman"/>
        </w:rPr>
        <w:t>)</w:t>
      </w:r>
    </w:p>
    <w:p w14:paraId="341856B8"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1" w:history="1">
        <w:r w:rsidRPr="00924E19">
          <w:rPr>
            <w:rStyle w:val="Hyperlink"/>
            <w:rFonts w:cs="Times New Roman"/>
          </w:rPr>
          <w:t>Senate Journal</w:t>
        </w:r>
        <w:r w:rsidRPr="00924E19">
          <w:rPr>
            <w:rStyle w:val="Hyperlink"/>
            <w:rFonts w:cs="Times New Roman"/>
          </w:rPr>
          <w:noBreakHyphen/>
          <w:t>page 40</w:t>
        </w:r>
      </w:hyperlink>
      <w:r>
        <w:rPr>
          <w:rFonts w:cs="Times New Roman"/>
        </w:rPr>
        <w:t>)</w:t>
      </w:r>
    </w:p>
    <w:p w14:paraId="24C3A763"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third time and sent to House (</w:t>
      </w:r>
      <w:hyperlink r:id="rId12" w:history="1">
        <w:r w:rsidRPr="00924E19">
          <w:rPr>
            <w:rStyle w:val="Hyperlink"/>
            <w:rFonts w:cs="Times New Roman"/>
          </w:rPr>
          <w:t>Senate Journal</w:t>
        </w:r>
        <w:r w:rsidRPr="00924E19">
          <w:rPr>
            <w:rStyle w:val="Hyperlink"/>
            <w:rFonts w:cs="Times New Roman"/>
          </w:rPr>
          <w:noBreakHyphen/>
          <w:t>page 35</w:t>
        </w:r>
      </w:hyperlink>
      <w:r>
        <w:rPr>
          <w:rFonts w:cs="Times New Roman"/>
        </w:rPr>
        <w:t>)</w:t>
      </w:r>
    </w:p>
    <w:p w14:paraId="00F952F1"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Introduced and read first time</w:t>
      </w:r>
    </w:p>
    <w:p w14:paraId="77EF9015"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 xml:space="preserve">Referred to Committee on </w:t>
      </w:r>
      <w:r w:rsidRPr="00924E19">
        <w:rPr>
          <w:rFonts w:cs="Times New Roman"/>
          <w:b/>
        </w:rPr>
        <w:t>Education and Public Works</w:t>
      </w:r>
    </w:p>
    <w:p w14:paraId="3C778019"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 xml:space="preserve">Recalled from Committee on </w:t>
      </w:r>
      <w:r w:rsidRPr="00924E19">
        <w:rPr>
          <w:rFonts w:cs="Times New Roman"/>
          <w:b/>
        </w:rPr>
        <w:t>Education and Public Works</w:t>
      </w:r>
      <w:r>
        <w:rPr>
          <w:rFonts w:cs="Times New Roman"/>
        </w:rPr>
        <w:t xml:space="preserve"> (</w:t>
      </w:r>
      <w:hyperlink r:id="rId13" w:history="1">
        <w:r w:rsidRPr="00924E19">
          <w:rPr>
            <w:rStyle w:val="Hyperlink"/>
            <w:rFonts w:cs="Times New Roman"/>
          </w:rPr>
          <w:t>House Journal</w:t>
        </w:r>
        <w:r w:rsidRPr="00924E19">
          <w:rPr>
            <w:rStyle w:val="Hyperlink"/>
            <w:rFonts w:cs="Times New Roman"/>
          </w:rPr>
          <w:noBreakHyphen/>
          <w:t>page 32</w:t>
        </w:r>
      </w:hyperlink>
      <w:r>
        <w:rPr>
          <w:rFonts w:cs="Times New Roman"/>
        </w:rPr>
        <w:t>)</w:t>
      </w:r>
    </w:p>
    <w:p w14:paraId="4F7A17DF"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Amended (</w:t>
      </w:r>
      <w:hyperlink r:id="rId14" w:history="1">
        <w:r w:rsidRPr="00924E19">
          <w:rPr>
            <w:rStyle w:val="Hyperlink"/>
            <w:rFonts w:cs="Times New Roman"/>
          </w:rPr>
          <w:t>House Journal</w:t>
        </w:r>
        <w:r w:rsidRPr="00924E19">
          <w:rPr>
            <w:rStyle w:val="Hyperlink"/>
            <w:rFonts w:cs="Times New Roman"/>
          </w:rPr>
          <w:noBreakHyphen/>
          <w:t>page 25</w:t>
        </w:r>
      </w:hyperlink>
      <w:r>
        <w:rPr>
          <w:rFonts w:cs="Times New Roman"/>
        </w:rPr>
        <w:t>)</w:t>
      </w:r>
    </w:p>
    <w:p w14:paraId="19F2A938"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15" w:history="1">
        <w:r w:rsidRPr="00924E19">
          <w:rPr>
            <w:rStyle w:val="Hyperlink"/>
            <w:rFonts w:cs="Times New Roman"/>
          </w:rPr>
          <w:t>House Journal</w:t>
        </w:r>
        <w:r w:rsidRPr="00924E19">
          <w:rPr>
            <w:rStyle w:val="Hyperlink"/>
            <w:rFonts w:cs="Times New Roman"/>
          </w:rPr>
          <w:noBreakHyphen/>
          <w:t>page 25</w:t>
        </w:r>
      </w:hyperlink>
      <w:r>
        <w:rPr>
          <w:rFonts w:cs="Times New Roman"/>
        </w:rPr>
        <w:t>)</w:t>
      </w:r>
    </w:p>
    <w:p w14:paraId="0D528FB4"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105  Nays</w:t>
      </w:r>
      <w:r>
        <w:rPr>
          <w:rFonts w:cs="Times New Roman"/>
        </w:rPr>
        <w:noBreakHyphen/>
        <w:t>0 (</w:t>
      </w:r>
      <w:hyperlink r:id="rId16" w:history="1">
        <w:r w:rsidRPr="00924E19">
          <w:rPr>
            <w:rStyle w:val="Hyperlink"/>
            <w:rFonts w:cs="Times New Roman"/>
          </w:rPr>
          <w:t>House Journal</w:t>
        </w:r>
        <w:r w:rsidRPr="00924E19">
          <w:rPr>
            <w:rStyle w:val="Hyperlink"/>
            <w:rFonts w:cs="Times New Roman"/>
          </w:rPr>
          <w:noBreakHyphen/>
          <w:t>page 25</w:t>
        </w:r>
      </w:hyperlink>
      <w:r>
        <w:rPr>
          <w:rFonts w:cs="Times New Roman"/>
        </w:rPr>
        <w:t>)</w:t>
      </w:r>
    </w:p>
    <w:p w14:paraId="335FB55F"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returned to Senate with amendments (</w:t>
      </w:r>
      <w:hyperlink r:id="rId17" w:history="1">
        <w:r w:rsidRPr="00924E19">
          <w:rPr>
            <w:rStyle w:val="Hyperlink"/>
            <w:rFonts w:cs="Times New Roman"/>
          </w:rPr>
          <w:t>House Journal</w:t>
        </w:r>
        <w:r w:rsidRPr="00924E19">
          <w:rPr>
            <w:rStyle w:val="Hyperlink"/>
            <w:rFonts w:cs="Times New Roman"/>
          </w:rPr>
          <w:noBreakHyphen/>
          <w:t>page 8</w:t>
        </w:r>
      </w:hyperlink>
      <w:r>
        <w:rPr>
          <w:rFonts w:cs="Times New Roman"/>
        </w:rPr>
        <w:t>)</w:t>
      </w:r>
    </w:p>
    <w:p w14:paraId="79BDD433"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r>
      <w:r>
        <w:rPr>
          <w:rFonts w:cs="Times New Roman"/>
        </w:rPr>
        <w:tab/>
        <w:t>Scrivener's error corrected</w:t>
      </w:r>
    </w:p>
    <w:p w14:paraId="0282AECE"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Concurred in House amendment and enrolled (</w:t>
      </w:r>
      <w:hyperlink r:id="rId18" w:history="1">
        <w:r w:rsidRPr="00924E19">
          <w:rPr>
            <w:rStyle w:val="Hyperlink"/>
            <w:rFonts w:cs="Times New Roman"/>
          </w:rPr>
          <w:t>Senate Journal</w:t>
        </w:r>
        <w:r w:rsidRPr="00924E19">
          <w:rPr>
            <w:rStyle w:val="Hyperlink"/>
            <w:rFonts w:cs="Times New Roman"/>
          </w:rPr>
          <w:noBreakHyphen/>
          <w:t>page 183</w:t>
        </w:r>
      </w:hyperlink>
      <w:r>
        <w:rPr>
          <w:rFonts w:cs="Times New Roman"/>
        </w:rPr>
        <w:t>)</w:t>
      </w:r>
    </w:p>
    <w:p w14:paraId="6A78B521"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185 (</w:t>
      </w:r>
      <w:hyperlink r:id="rId19" w:history="1">
        <w:r w:rsidRPr="00924E19">
          <w:rPr>
            <w:rStyle w:val="Hyperlink"/>
            <w:rFonts w:cs="Times New Roman"/>
          </w:rPr>
          <w:t>Senate Journal</w:t>
        </w:r>
        <w:r w:rsidRPr="00924E19">
          <w:rPr>
            <w:rStyle w:val="Hyperlink"/>
            <w:rFonts w:cs="Times New Roman"/>
          </w:rPr>
          <w:noBreakHyphen/>
          <w:t>page 211</w:t>
        </w:r>
      </w:hyperlink>
      <w:r>
        <w:rPr>
          <w:rFonts w:cs="Times New Roman"/>
        </w:rPr>
        <w:t>)</w:t>
      </w:r>
    </w:p>
    <w:p w14:paraId="33C997D8"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57D316AE"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5819E98D" w14:textId="77777777" w:rsidR="00D37C82" w:rsidRDefault="00D37C82" w:rsidP="00D37C82">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180</w:t>
      </w:r>
    </w:p>
    <w:p w14:paraId="7521A5FA" w14:textId="77777777" w:rsidR="00D37C82" w:rsidRDefault="00D37C82" w:rsidP="00D37C82">
      <w:pPr>
        <w:widowControl w:val="0"/>
        <w:tabs>
          <w:tab w:val="right" w:pos="1008"/>
          <w:tab w:val="left" w:pos="1152"/>
          <w:tab w:val="left" w:pos="1872"/>
          <w:tab w:val="left" w:pos="9187"/>
        </w:tabs>
        <w:ind w:left="2088" w:hanging="2088"/>
        <w:rPr>
          <w:rFonts w:cs="Times New Roman"/>
        </w:rPr>
      </w:pPr>
    </w:p>
    <w:p w14:paraId="57EC6A43" w14:textId="77777777" w:rsidR="00D860A2" w:rsidRPr="00D860A2" w:rsidRDefault="00D860A2" w:rsidP="00D860A2">
      <w:pPr>
        <w:widowControl w:val="0"/>
        <w:tabs>
          <w:tab w:val="right" w:pos="1008"/>
          <w:tab w:val="left" w:pos="1152"/>
          <w:tab w:val="left" w:pos="1872"/>
          <w:tab w:val="left" w:pos="9187"/>
        </w:tabs>
        <w:ind w:left="2088" w:hanging="2088"/>
        <w:rPr>
          <w:rFonts w:cs="Times New Roman"/>
        </w:rPr>
      </w:pPr>
      <w:r w:rsidRPr="00D860A2">
        <w:rPr>
          <w:rFonts w:cs="Times New Roman"/>
        </w:rPr>
        <w:t xml:space="preserve">View the latest </w:t>
      </w:r>
      <w:hyperlink r:id="rId20" w:history="1">
        <w:r w:rsidRPr="00D860A2">
          <w:rPr>
            <w:rFonts w:cs="Times New Roman"/>
            <w:color w:val="0000FF" w:themeColor="hyperlink"/>
            <w:u w:val="single"/>
          </w:rPr>
          <w:t>legislative information</w:t>
        </w:r>
      </w:hyperlink>
      <w:r w:rsidRPr="00D860A2">
        <w:rPr>
          <w:rFonts w:cs="Times New Roman"/>
        </w:rPr>
        <w:t xml:space="preserve"> at the website</w:t>
      </w:r>
    </w:p>
    <w:p w14:paraId="23B56116" w14:textId="77777777" w:rsidR="00D860A2" w:rsidRPr="00D860A2" w:rsidRDefault="00D860A2" w:rsidP="00D860A2">
      <w:pPr>
        <w:widowControl w:val="0"/>
        <w:tabs>
          <w:tab w:val="right" w:pos="1008"/>
          <w:tab w:val="left" w:pos="1152"/>
          <w:tab w:val="left" w:pos="1872"/>
          <w:tab w:val="left" w:pos="9187"/>
        </w:tabs>
        <w:ind w:left="2088" w:hanging="2088"/>
        <w:rPr>
          <w:rFonts w:cs="Times New Roman"/>
        </w:rPr>
      </w:pPr>
    </w:p>
    <w:p w14:paraId="005A4D2E" w14:textId="77777777" w:rsidR="00D860A2" w:rsidRPr="00D860A2" w:rsidRDefault="00D860A2" w:rsidP="00D860A2">
      <w:pPr>
        <w:widowControl w:val="0"/>
        <w:tabs>
          <w:tab w:val="right" w:pos="1008"/>
          <w:tab w:val="left" w:pos="1152"/>
          <w:tab w:val="left" w:pos="1872"/>
          <w:tab w:val="left" w:pos="9187"/>
        </w:tabs>
        <w:ind w:left="2088" w:hanging="2088"/>
        <w:rPr>
          <w:rFonts w:cs="Times New Roman"/>
        </w:rPr>
      </w:pPr>
    </w:p>
    <w:p w14:paraId="234F9C6E"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860A2">
        <w:rPr>
          <w:rFonts w:cs="Times New Roman"/>
          <w:b/>
        </w:rPr>
        <w:t>VERSIONS OF THIS BILL</w:t>
      </w:r>
    </w:p>
    <w:p w14:paraId="4030DCB6" w14:textId="77777777" w:rsidR="00D860A2" w:rsidRPr="00D860A2" w:rsidRDefault="00D860A2"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D90158C" w14:textId="6E9027F3" w:rsidR="00D860A2" w:rsidRPr="00D860A2" w:rsidRDefault="00C07B26" w:rsidP="00D860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D860A2" w:rsidRPr="00D860A2">
          <w:rPr>
            <w:rFonts w:cs="Times New Roman"/>
            <w:color w:val="0000FF" w:themeColor="hyperlink"/>
            <w:u w:val="single"/>
          </w:rPr>
          <w:t>3/1/2022</w:t>
        </w:r>
      </w:hyperlink>
    </w:p>
    <w:p w14:paraId="0B977720" w14:textId="2B598BF7" w:rsidR="00D860A2" w:rsidRPr="00D860A2" w:rsidRDefault="00C07B26" w:rsidP="00D86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D860A2" w:rsidRPr="00D860A2">
          <w:rPr>
            <w:rFonts w:cs="Times New Roman"/>
            <w:color w:val="0000FF" w:themeColor="hyperlink"/>
            <w:u w:val="single"/>
          </w:rPr>
          <w:t>3/30/2022</w:t>
        </w:r>
      </w:hyperlink>
    </w:p>
    <w:p w14:paraId="4CC1C33E" w14:textId="255B51C8" w:rsidR="00D860A2" w:rsidRPr="00D860A2" w:rsidRDefault="00C07B26" w:rsidP="00D86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860A2" w:rsidRPr="00D860A2">
          <w:rPr>
            <w:rFonts w:cs="Times New Roman"/>
            <w:color w:val="0000FF" w:themeColor="hyperlink"/>
            <w:u w:val="single"/>
          </w:rPr>
          <w:t>4/5/2022</w:t>
        </w:r>
      </w:hyperlink>
    </w:p>
    <w:p w14:paraId="406BF957" w14:textId="3B5D3156" w:rsidR="00D860A2" w:rsidRPr="00D860A2" w:rsidRDefault="00C07B26" w:rsidP="00D86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860A2" w:rsidRPr="00D860A2">
          <w:rPr>
            <w:rFonts w:cs="Times New Roman"/>
            <w:color w:val="0000FF" w:themeColor="hyperlink"/>
            <w:u w:val="single"/>
          </w:rPr>
          <w:t>4/27/2022</w:t>
        </w:r>
      </w:hyperlink>
    </w:p>
    <w:p w14:paraId="094953F4" w14:textId="013A7541" w:rsidR="00D860A2" w:rsidRPr="00D860A2" w:rsidRDefault="00C07B26" w:rsidP="00D86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D860A2" w:rsidRPr="00D860A2">
          <w:rPr>
            <w:rFonts w:cs="Times New Roman"/>
            <w:color w:val="0000FF" w:themeColor="hyperlink"/>
            <w:u w:val="single"/>
          </w:rPr>
          <w:t>5/4/2022</w:t>
        </w:r>
      </w:hyperlink>
    </w:p>
    <w:p w14:paraId="5D2666D8" w14:textId="3AB0FD41" w:rsidR="00D860A2" w:rsidRPr="00D860A2" w:rsidRDefault="00C07B26" w:rsidP="00D86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D860A2" w:rsidRPr="00D860A2">
          <w:rPr>
            <w:rFonts w:cs="Times New Roman"/>
            <w:color w:val="0000FF" w:themeColor="hyperlink"/>
            <w:u w:val="single"/>
          </w:rPr>
          <w:t>5/5/2022</w:t>
        </w:r>
      </w:hyperlink>
    </w:p>
    <w:p w14:paraId="254456F2" w14:textId="77777777" w:rsidR="00D860A2" w:rsidRPr="00D860A2" w:rsidRDefault="00D860A2" w:rsidP="00D86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11F9E483" w14:textId="77777777" w:rsidR="00D860A2" w:rsidRDefault="00D860A2" w:rsidP="00D86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860A2" w:rsidSect="00D860A2">
          <w:pgSz w:w="12240" w:h="15840" w:code="1"/>
          <w:pgMar w:top="1080" w:right="1440" w:bottom="1080" w:left="1440" w:header="720" w:footer="720" w:gutter="0"/>
          <w:pgNumType w:start="1"/>
          <w:cols w:space="720"/>
          <w:noEndnote/>
          <w:docGrid w:linePitch="360"/>
        </w:sectPr>
      </w:pPr>
    </w:p>
    <w:p w14:paraId="45E00E55" w14:textId="77777777" w:rsidR="008B6BF2"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(A180, R185, S1103)</w:t>
      </w:r>
    </w:p>
    <w:p w14:paraId="3F92A527" w14:textId="77777777" w:rsidR="008B6BF2" w:rsidRPr="008836A5"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77D68D93" w14:textId="77777777" w:rsidR="008B6BF2" w:rsidRPr="00D860A2"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860A2">
        <w:rPr>
          <w:rFonts w:cs="Times New Roman"/>
          <w:b/>
          <w:color w:val="000000" w:themeColor="text1"/>
          <w:szCs w:val="36"/>
        </w:rPr>
        <w:t xml:space="preserve">AN ACT </w:t>
      </w:r>
      <w:bookmarkStart w:id="1" w:name="titleend"/>
      <w:bookmarkEnd w:id="1"/>
      <w:r w:rsidRPr="00D860A2">
        <w:rPr>
          <w:rFonts w:cs="Times New Roman"/>
          <w:b/>
          <w:bCs/>
          <w:color w:val="000000" w:themeColor="text1"/>
          <w:u w:color="000000" w:themeColor="text1"/>
        </w:rPr>
        <w:t>TO AMEND THE CODE OF LAWS OF SOUTH CAROLINA, 1976, BY ADDING SECTION 59</w:t>
      </w:r>
      <w:r w:rsidRPr="00D860A2">
        <w:rPr>
          <w:rFonts w:cs="Times New Roman"/>
          <w:b/>
          <w:bCs/>
          <w:color w:val="000000" w:themeColor="text1"/>
          <w:u w:color="000000" w:themeColor="text1"/>
        </w:rPr>
        <w:noBreakHyphen/>
        <w:t>3</w:t>
      </w:r>
      <w:r w:rsidRPr="00D860A2">
        <w:rPr>
          <w:rFonts w:cs="Times New Roman"/>
          <w:b/>
          <w:bCs/>
          <w:color w:val="000000" w:themeColor="text1"/>
          <w:u w:color="000000" w:themeColor="text1"/>
        </w:rPr>
        <w:noBreakHyphen/>
        <w:t>35 SO AS TO PROVIDE THE STATE DEPARTMENT OF EDUCATION SHALL PROVIDE CERTAIN FINGERPRINT AND DNA IDENTIFICATION KITS TO ALL PUBLIC SCHOOL DISTRICTS AND OPEN</w:t>
      </w:r>
      <w:r w:rsidRPr="00D860A2">
        <w:rPr>
          <w:rFonts w:cs="Times New Roman"/>
          <w:b/>
          <w:bCs/>
          <w:color w:val="000000" w:themeColor="text1"/>
          <w:u w:color="000000" w:themeColor="text1"/>
        </w:rPr>
        <w:noBreakHyphen/>
        <w:t>ENROLLMENT CHARTER SCHOOLS, TO PROVIDE FOR THE DISTRIBUTION OF THE KITS AT THE REQUEST OF THE PARENT OR LEGAL CUSTODIAN OF ANY STUDENT OF SUCH SCHOOLS IN KINDERGARTEN THROUGH HIGH SCHOOL, TO PROVIDE FOR THE USE OF SUCH KITS BY PARENTS TO ASSIST LAW ENFORCEMENT IN LOCATING AND RETURNING MISSING OR TRAFFICKED CHILDREN, AND TO PROVIDE THE DEPARTMENT SHALL NOT EXPEND FUNDS TO PROCURE THE KITS UNLESS EXPRESSLY APPROPRIATED BY THE GENERAL ASSEMBLY.</w:t>
      </w:r>
    </w:p>
    <w:p w14:paraId="7D023A62" w14:textId="77777777" w:rsidR="008B6BF2" w:rsidRPr="00C20583"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5986B6B7" w14:textId="77777777" w:rsidR="008B6BF2" w:rsidRPr="00C20583"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20583">
        <w:rPr>
          <w:rFonts w:eastAsia="Times New Roman" w:cs="Times New Roman"/>
        </w:rPr>
        <w:t>Be it enacted by the General Assembly of the State of South Carolina:</w:t>
      </w:r>
    </w:p>
    <w:p w14:paraId="201C60BA" w14:textId="77777777" w:rsidR="008B6BF2"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7BB775AA" w14:textId="77777777" w:rsidR="008B6BF2" w:rsidRPr="001B4B4F"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Provision, distribution, and use of kits, funding contingency</w:t>
      </w:r>
    </w:p>
    <w:p w14:paraId="482A0081" w14:textId="77777777" w:rsidR="008B6BF2" w:rsidRPr="00C20583"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0E62378C" w14:textId="77777777" w:rsidR="008B6BF2" w:rsidRPr="00C20583"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20583">
        <w:rPr>
          <w:rFonts w:eastAsia="Times New Roman" w:cs="Times New Roman"/>
        </w:rPr>
        <w:t>SECTION</w:t>
      </w:r>
      <w:r w:rsidRPr="00C20583">
        <w:rPr>
          <w:rFonts w:eastAsia="Times New Roman" w:cs="Times New Roman"/>
        </w:rPr>
        <w:tab/>
        <w:t>1.</w:t>
      </w:r>
      <w:r w:rsidRPr="00C20583">
        <w:rPr>
          <w:rFonts w:eastAsia="Times New Roman" w:cs="Times New Roman"/>
        </w:rPr>
        <w:tab/>
        <w:t>Chapter 3, Title 59 of the 1976 Code is amended by adding:</w:t>
      </w:r>
    </w:p>
    <w:p w14:paraId="68F9B1CD" w14:textId="77777777" w:rsidR="008B6BF2" w:rsidRPr="00C20583"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E26EB4D" w14:textId="77777777" w:rsidR="008B6BF2" w:rsidRPr="00C20583"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20583">
        <w:rPr>
          <w:rFonts w:eastAsia="Times New Roman" w:cs="Times New Roman"/>
        </w:rPr>
        <w:tab/>
        <w:t>“Section 59</w:t>
      </w:r>
      <w:r>
        <w:rPr>
          <w:rFonts w:eastAsia="Times New Roman" w:cs="Times New Roman"/>
        </w:rPr>
        <w:noBreakHyphen/>
      </w:r>
      <w:r w:rsidRPr="00C20583">
        <w:rPr>
          <w:rFonts w:eastAsia="Times New Roman" w:cs="Times New Roman"/>
        </w:rPr>
        <w:t>3</w:t>
      </w:r>
      <w:r>
        <w:rPr>
          <w:rFonts w:eastAsia="Times New Roman" w:cs="Times New Roman"/>
        </w:rPr>
        <w:noBreakHyphen/>
      </w:r>
      <w:r w:rsidRPr="00C20583">
        <w:rPr>
          <w:rFonts w:eastAsia="Times New Roman" w:cs="Times New Roman"/>
        </w:rPr>
        <w:t>35.</w:t>
      </w:r>
      <w:r w:rsidRPr="00C20583">
        <w:rPr>
          <w:rFonts w:eastAsia="Times New Roman" w:cs="Times New Roman"/>
        </w:rPr>
        <w:tab/>
      </w:r>
      <w:r w:rsidRPr="00C20583">
        <w:rPr>
          <w:rFonts w:cs="Times New Roman"/>
          <w:color w:val="000000" w:themeColor="text1"/>
          <w:u w:color="000000" w:themeColor="text1"/>
        </w:rPr>
        <w:t>(A)</w:t>
      </w:r>
      <w:r w:rsidRPr="00C20583">
        <w:rPr>
          <w:rFonts w:cs="Times New Roman"/>
          <w:color w:val="000000" w:themeColor="text1"/>
          <w:u w:color="000000" w:themeColor="text1"/>
        </w:rPr>
        <w:tab/>
        <w:t>The Department of Education shall provide to all school districts and open</w:t>
      </w:r>
      <w:r>
        <w:rPr>
          <w:rFonts w:cs="Times New Roman"/>
          <w:color w:val="000000" w:themeColor="text1"/>
          <w:u w:color="000000" w:themeColor="text1"/>
        </w:rPr>
        <w:noBreakHyphen/>
      </w:r>
      <w:r w:rsidRPr="00C20583">
        <w:rPr>
          <w:rFonts w:cs="Times New Roman"/>
          <w:color w:val="000000" w:themeColor="text1"/>
          <w:u w:color="000000" w:themeColor="text1"/>
        </w:rPr>
        <w:t>enrollment charter schools inkless, in</w:t>
      </w:r>
      <w:r>
        <w:rPr>
          <w:rFonts w:cs="Times New Roman"/>
          <w:color w:val="000000" w:themeColor="text1"/>
          <w:u w:color="000000" w:themeColor="text1"/>
        </w:rPr>
        <w:noBreakHyphen/>
      </w:r>
      <w:r w:rsidRPr="00C20583">
        <w:rPr>
          <w:rFonts w:cs="Times New Roman"/>
          <w:color w:val="000000" w:themeColor="text1"/>
          <w:u w:color="000000" w:themeColor="text1"/>
        </w:rPr>
        <w:t>home fingerprint and DNA identification kits to be distributed throughout the district or school on request to the parent or legal custodian of any kindergarten, elementary, middle, or high school student.</w:t>
      </w:r>
    </w:p>
    <w:p w14:paraId="461DBD0B" w14:textId="77777777" w:rsidR="008B6BF2" w:rsidRPr="00C20583"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20583">
        <w:rPr>
          <w:rFonts w:cs="Times New Roman"/>
          <w:color w:val="000000" w:themeColor="text1"/>
          <w:u w:color="000000" w:themeColor="text1"/>
        </w:rPr>
        <w:tab/>
        <w:t>(B)</w:t>
      </w:r>
      <w:r w:rsidRPr="00C20583">
        <w:rPr>
          <w:rFonts w:cs="Times New Roman"/>
          <w:color w:val="000000" w:themeColor="text1"/>
          <w:u w:color="000000" w:themeColor="text1"/>
        </w:rPr>
        <w:tab/>
        <w:t>A parent or legal custodian who receives a fingerprint and DNA identification kit may submit the kit to federal, state, tribal, or local law enforcement to help locate and return a missing or trafficked child.</w:t>
      </w:r>
    </w:p>
    <w:p w14:paraId="7DEA2130" w14:textId="77777777" w:rsidR="008B6BF2" w:rsidRPr="00C20583"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20583">
        <w:rPr>
          <w:rFonts w:cs="Times New Roman"/>
          <w:u w:color="000000" w:themeColor="text1"/>
        </w:rPr>
        <w:tab/>
        <w:t>(C)</w:t>
      </w:r>
      <w:r w:rsidRPr="00C20583">
        <w:rPr>
          <w:rFonts w:cs="Times New Roman"/>
          <w:u w:color="000000" w:themeColor="text1"/>
        </w:rPr>
        <w:tab/>
        <w:t>Unless expressly appropriated by the General Assembly in order to meet the provisions of this act, the department shall not expend funds to procure kits.”</w:t>
      </w:r>
    </w:p>
    <w:p w14:paraId="1A08389C" w14:textId="77777777" w:rsidR="008B6BF2"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8706A0D" w14:textId="77777777" w:rsidR="008B6BF2" w:rsidRPr="001B4B4F"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Time effective</w:t>
      </w:r>
    </w:p>
    <w:p w14:paraId="1BA1431A" w14:textId="77777777" w:rsidR="008B6BF2" w:rsidRPr="00C20583"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1497EFC6" w14:textId="77777777" w:rsidR="008B6BF2" w:rsidRPr="00C20583"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20583">
        <w:rPr>
          <w:rFonts w:eastAsia="Times New Roman" w:cs="Times New Roman"/>
        </w:rPr>
        <w:t>SECTION</w:t>
      </w:r>
      <w:r w:rsidRPr="00C20583">
        <w:rPr>
          <w:rFonts w:eastAsia="Times New Roman" w:cs="Times New Roman"/>
        </w:rPr>
        <w:tab/>
        <w:t>2.</w:t>
      </w:r>
      <w:r w:rsidRPr="00C20583">
        <w:rPr>
          <w:rFonts w:eastAsia="Times New Roman" w:cs="Times New Roman"/>
        </w:rPr>
        <w:tab/>
        <w:t>This act takes effect upon approval by the Governor.</w:t>
      </w:r>
    </w:p>
    <w:p w14:paraId="23D642AB" w14:textId="77777777" w:rsidR="008B6BF2"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6DC85563" w14:textId="77777777" w:rsidR="008B6BF2" w:rsidRDefault="008B6BF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12</w:t>
      </w:r>
      <w:r>
        <w:rPr>
          <w:color w:val="000000" w:themeColor="text1"/>
          <w:vertAlign w:val="superscript"/>
        </w:rPr>
        <w:t>th</w:t>
      </w:r>
      <w:r>
        <w:rPr>
          <w:color w:val="000000" w:themeColor="text1"/>
        </w:rPr>
        <w:t xml:space="preserve"> day of May, 2022.</w:t>
      </w:r>
    </w:p>
    <w:p w14:paraId="3980AACE" w14:textId="77777777" w:rsidR="008B6BF2" w:rsidRDefault="008B6BF2" w:rsidP="008B6BF2">
      <w:pPr>
        <w:jc w:val="both"/>
        <w:rPr>
          <w:color w:val="000000" w:themeColor="text1"/>
        </w:rPr>
      </w:pPr>
    </w:p>
    <w:p w14:paraId="182573C9" w14:textId="77777777" w:rsidR="008B6BF2" w:rsidRDefault="008B6BF2" w:rsidP="008B6BF2">
      <w:pPr>
        <w:jc w:val="both"/>
        <w:rPr>
          <w:color w:val="000000" w:themeColor="text1"/>
        </w:rPr>
      </w:pPr>
      <w:r>
        <w:rPr>
          <w:color w:val="000000" w:themeColor="text1"/>
        </w:rPr>
        <w:t>Approved the 16</w:t>
      </w:r>
      <w:r w:rsidRPr="00EF77A5">
        <w:rPr>
          <w:color w:val="000000" w:themeColor="text1"/>
          <w:vertAlign w:val="superscript"/>
        </w:rPr>
        <w:t>th</w:t>
      </w:r>
      <w:r>
        <w:rPr>
          <w:color w:val="000000" w:themeColor="text1"/>
        </w:rPr>
        <w:t xml:space="preserve"> day of May, 2022. </w:t>
      </w:r>
    </w:p>
    <w:p w14:paraId="6FD79C6A" w14:textId="77777777" w:rsidR="008B6BF2" w:rsidRDefault="008B6BF2" w:rsidP="008B6BF2">
      <w:pPr>
        <w:jc w:val="center"/>
        <w:rPr>
          <w:color w:val="000000" w:themeColor="text1"/>
        </w:rPr>
      </w:pPr>
    </w:p>
    <w:p w14:paraId="3D9889C4" w14:textId="77777777" w:rsidR="008B6BF2" w:rsidRDefault="008B6BF2" w:rsidP="008B6BF2">
      <w:pPr>
        <w:jc w:val="center"/>
        <w:rPr>
          <w:color w:val="000000" w:themeColor="text1"/>
        </w:rPr>
      </w:pPr>
      <w:r>
        <w:rPr>
          <w:color w:val="000000" w:themeColor="text1"/>
        </w:rPr>
        <w:t>__________</w:t>
      </w:r>
    </w:p>
    <w:p w14:paraId="03017AD4" w14:textId="77777777" w:rsidR="00D860A2" w:rsidRPr="00741F47" w:rsidRDefault="00D860A2" w:rsidP="008B6B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860A2" w:rsidRPr="00741F47" w:rsidSect="00D860A2">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27003" w14:textId="77777777" w:rsidR="00674779" w:rsidRDefault="00674779" w:rsidP="007D5FAC">
      <w:r>
        <w:separator/>
      </w:r>
    </w:p>
  </w:endnote>
  <w:endnote w:type="continuationSeparator" w:id="0">
    <w:p w14:paraId="6E2034AD" w14:textId="77777777" w:rsidR="00674779" w:rsidRDefault="0067477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8ADB" w14:textId="019ED562" w:rsidR="00D860A2" w:rsidRPr="00D860A2" w:rsidRDefault="00D860A2" w:rsidP="00D860A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B6BF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0D535" w14:textId="77777777" w:rsidR="00D860A2" w:rsidRDefault="00D86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B4245" w14:textId="77777777" w:rsidR="00674779" w:rsidRDefault="00674779" w:rsidP="007D5FAC">
      <w:r>
        <w:separator/>
      </w:r>
    </w:p>
  </w:footnote>
  <w:footnote w:type="continuationSeparator" w:id="0">
    <w:p w14:paraId="1180AC55" w14:textId="77777777" w:rsidR="00674779" w:rsidRDefault="0067477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103"/>
    <w:docVar w:name="ActSecretary" w:val="Turner"/>
    <w:docVar w:name="ActSIdno" w:val="(182)  1103WAB22"/>
    <w:docVar w:name="clipname" w:val="1103WAB22"/>
    <w:docVar w:name="dvBillNumber" w:val="1103"/>
    <w:docVar w:name="dvBillNumberPrefix" w:val="S"/>
    <w:docVar w:name="dvOriginalBody" w:val="Senate"/>
    <w:docVar w:name="OrigSENATEBillNo" w:val="1103"/>
    <w:docVar w:name="SENATEACTFULLPATH" w:val="L:\COUNCIL\ACTS\1103WAB22.DOCX"/>
    <w:docVar w:name="WhatActtype" w:val="AN ACT"/>
  </w:docVars>
  <w:rsids>
    <w:rsidRoot w:val="00674779"/>
    <w:rsid w:val="00002DE0"/>
    <w:rsid w:val="00015315"/>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2546"/>
    <w:rsid w:val="0008580A"/>
    <w:rsid w:val="00085C37"/>
    <w:rsid w:val="00086E11"/>
    <w:rsid w:val="00092EE6"/>
    <w:rsid w:val="000965FE"/>
    <w:rsid w:val="00096A9B"/>
    <w:rsid w:val="00096BDA"/>
    <w:rsid w:val="00097CBC"/>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4B4F"/>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09C7"/>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1659"/>
    <w:rsid w:val="005627E7"/>
    <w:rsid w:val="00562952"/>
    <w:rsid w:val="005672F0"/>
    <w:rsid w:val="005741F9"/>
    <w:rsid w:val="005839FC"/>
    <w:rsid w:val="00583CB3"/>
    <w:rsid w:val="005859EE"/>
    <w:rsid w:val="00590D1D"/>
    <w:rsid w:val="00591D7C"/>
    <w:rsid w:val="00594D39"/>
    <w:rsid w:val="005A1FF2"/>
    <w:rsid w:val="005A286C"/>
    <w:rsid w:val="005A6F81"/>
    <w:rsid w:val="005A7D5F"/>
    <w:rsid w:val="005B2750"/>
    <w:rsid w:val="005B2DD9"/>
    <w:rsid w:val="005B3E85"/>
    <w:rsid w:val="005B4DB1"/>
    <w:rsid w:val="005C4B9E"/>
    <w:rsid w:val="005C5915"/>
    <w:rsid w:val="005C6971"/>
    <w:rsid w:val="005D50CE"/>
    <w:rsid w:val="005D5723"/>
    <w:rsid w:val="005D6054"/>
    <w:rsid w:val="005E07AD"/>
    <w:rsid w:val="005E36AC"/>
    <w:rsid w:val="005F1A8F"/>
    <w:rsid w:val="005F79FF"/>
    <w:rsid w:val="00602ACC"/>
    <w:rsid w:val="00603619"/>
    <w:rsid w:val="006055BC"/>
    <w:rsid w:val="00605B6E"/>
    <w:rsid w:val="00605C15"/>
    <w:rsid w:val="00605EDD"/>
    <w:rsid w:val="0060700F"/>
    <w:rsid w:val="0060775A"/>
    <w:rsid w:val="0061164A"/>
    <w:rsid w:val="00612BB0"/>
    <w:rsid w:val="006236C9"/>
    <w:rsid w:val="00625487"/>
    <w:rsid w:val="00626F43"/>
    <w:rsid w:val="00632AC4"/>
    <w:rsid w:val="0063724D"/>
    <w:rsid w:val="0064018A"/>
    <w:rsid w:val="00641A70"/>
    <w:rsid w:val="00643998"/>
    <w:rsid w:val="006462FA"/>
    <w:rsid w:val="00655550"/>
    <w:rsid w:val="00657AB1"/>
    <w:rsid w:val="00663AC3"/>
    <w:rsid w:val="00672966"/>
    <w:rsid w:val="00674779"/>
    <w:rsid w:val="006750A0"/>
    <w:rsid w:val="0068414E"/>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1F4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891"/>
    <w:rsid w:val="008449B6"/>
    <w:rsid w:val="008510A7"/>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B6BF2"/>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5F2"/>
    <w:rsid w:val="009218CD"/>
    <w:rsid w:val="00937AF4"/>
    <w:rsid w:val="00940A90"/>
    <w:rsid w:val="009410C0"/>
    <w:rsid w:val="00947070"/>
    <w:rsid w:val="00953BF7"/>
    <w:rsid w:val="009560AB"/>
    <w:rsid w:val="009631DC"/>
    <w:rsid w:val="009670BA"/>
    <w:rsid w:val="00971351"/>
    <w:rsid w:val="0097332E"/>
    <w:rsid w:val="00973720"/>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6DFF"/>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7690C"/>
    <w:rsid w:val="00B80A34"/>
    <w:rsid w:val="00B83DA1"/>
    <w:rsid w:val="00B846E9"/>
    <w:rsid w:val="00B94564"/>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35A9"/>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37C82"/>
    <w:rsid w:val="00D461BE"/>
    <w:rsid w:val="00D474CA"/>
    <w:rsid w:val="00D50FB9"/>
    <w:rsid w:val="00D56467"/>
    <w:rsid w:val="00D63C04"/>
    <w:rsid w:val="00D76225"/>
    <w:rsid w:val="00D7706E"/>
    <w:rsid w:val="00D80303"/>
    <w:rsid w:val="00D8576C"/>
    <w:rsid w:val="00D860A2"/>
    <w:rsid w:val="00D9130B"/>
    <w:rsid w:val="00D92268"/>
    <w:rsid w:val="00D94602"/>
    <w:rsid w:val="00D958BB"/>
    <w:rsid w:val="00D9786B"/>
    <w:rsid w:val="00DA1730"/>
    <w:rsid w:val="00DA31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F7F42"/>
  <w15:docId w15:val="{007218C0-B04F-438C-961D-C5C5485DC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860A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215F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860A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A6F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30.docx" TargetMode="External"/><Relationship Id="rId13" Type="http://schemas.openxmlformats.org/officeDocument/2006/relationships/hyperlink" Target="file:///h:\hj\20220427.docx" TargetMode="External"/><Relationship Id="rId18" Type="http://schemas.openxmlformats.org/officeDocument/2006/relationships/hyperlink" Target="file:///h:\sj\20220511.docx" TargetMode="External"/><Relationship Id="rId26" Type="http://schemas.openxmlformats.org/officeDocument/2006/relationships/hyperlink" Target="file:///p:\pprever\2021-22\1103_20220505.docx" TargetMode="External"/><Relationship Id="rId3" Type="http://schemas.openxmlformats.org/officeDocument/2006/relationships/webSettings" Target="webSettings.xml"/><Relationship Id="rId21" Type="http://schemas.openxmlformats.org/officeDocument/2006/relationships/hyperlink" Target="file:///p:\pprever\2021-22\1103_20220301.docx" TargetMode="External"/><Relationship Id="rId7" Type="http://schemas.openxmlformats.org/officeDocument/2006/relationships/hyperlink" Target="file:///h:\sj\20220301.docx" TargetMode="External"/><Relationship Id="rId12" Type="http://schemas.openxmlformats.org/officeDocument/2006/relationships/hyperlink" Target="file:///h:\sj\20220406.docx" TargetMode="External"/><Relationship Id="rId17" Type="http://schemas.openxmlformats.org/officeDocument/2006/relationships/hyperlink" Target="file:///h:\hj\20220505.docx" TargetMode="External"/><Relationship Id="rId25" Type="http://schemas.openxmlformats.org/officeDocument/2006/relationships/hyperlink" Target="file:///p:\pprever\2021-22\1103_20220504.docx" TargetMode="External"/><Relationship Id="rId2" Type="http://schemas.openxmlformats.org/officeDocument/2006/relationships/settings" Target="settings.xml"/><Relationship Id="rId16" Type="http://schemas.openxmlformats.org/officeDocument/2006/relationships/hyperlink" Target="file:///h:\hj\20220504.docx" TargetMode="External"/><Relationship Id="rId20" Type="http://schemas.openxmlformats.org/officeDocument/2006/relationships/hyperlink" Target="http://www.scstatehouse.gov/billsearch.php?billnumbers=1103&amp;session=124&amp;summary=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220301.docx" TargetMode="External"/><Relationship Id="rId11" Type="http://schemas.openxmlformats.org/officeDocument/2006/relationships/hyperlink" Target="file:///h:\sj\20220405.docx" TargetMode="External"/><Relationship Id="rId24" Type="http://schemas.openxmlformats.org/officeDocument/2006/relationships/hyperlink" Target="file:///p:\pprever\2021-22\1103_20220427.docx" TargetMode="External"/><Relationship Id="rId5" Type="http://schemas.openxmlformats.org/officeDocument/2006/relationships/endnotes" Target="endnotes.xml"/><Relationship Id="rId15" Type="http://schemas.openxmlformats.org/officeDocument/2006/relationships/hyperlink" Target="file:///h:\hj\20220504.docx" TargetMode="External"/><Relationship Id="rId23" Type="http://schemas.openxmlformats.org/officeDocument/2006/relationships/hyperlink" Target="file:///p:\pprever\2021-22\1103_20220405.docx" TargetMode="External"/><Relationship Id="rId28" Type="http://schemas.openxmlformats.org/officeDocument/2006/relationships/footer" Target="footer2.xml"/><Relationship Id="rId10" Type="http://schemas.openxmlformats.org/officeDocument/2006/relationships/hyperlink" Target="file:///h:\sj\20220405.docx" TargetMode="External"/><Relationship Id="rId19" Type="http://schemas.openxmlformats.org/officeDocument/2006/relationships/hyperlink" Target="file:///h:\sj\20220512.docx" TargetMode="External"/><Relationship Id="rId4" Type="http://schemas.openxmlformats.org/officeDocument/2006/relationships/footnotes" Target="footnotes.xml"/><Relationship Id="rId9" Type="http://schemas.openxmlformats.org/officeDocument/2006/relationships/hyperlink" Target="file:///h:\sj\20220405.docx" TargetMode="External"/><Relationship Id="rId14" Type="http://schemas.openxmlformats.org/officeDocument/2006/relationships/hyperlink" Target="file:///h:\hj\20220504.docx" TargetMode="External"/><Relationship Id="rId22" Type="http://schemas.openxmlformats.org/officeDocument/2006/relationships/hyperlink" Target="file:///p:\pprever\2021-22\1103_20220330.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1103: Child identification kits - South Carolina Legislature Online</dc:title>
  <dc:subject/>
  <dc:creator>Rebecca Turner</dc:creator>
  <cp:keywords/>
  <dc:description/>
  <cp:lastModifiedBy>Danny Crook</cp:lastModifiedBy>
  <cp:revision>2</cp:revision>
  <cp:lastPrinted>2009-02-19T22:23:00Z</cp:lastPrinted>
  <dcterms:created xsi:type="dcterms:W3CDTF">2022-06-10T20:01:00Z</dcterms:created>
  <dcterms:modified xsi:type="dcterms:W3CDTF">2022-06-10T20:01:00Z</dcterms:modified>
</cp:coreProperties>
</file>