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0B44E"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B5E51">
        <w:rPr>
          <w:rFonts w:eastAsia="Times New Roman" w:cs="Times New Roman"/>
          <w:b/>
          <w:szCs w:val="20"/>
        </w:rPr>
        <w:t>South Carolina General Assembly</w:t>
      </w:r>
    </w:p>
    <w:p w14:paraId="73D1F5F7"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B5E51">
        <w:rPr>
          <w:rFonts w:eastAsia="Times New Roman" w:cs="Times New Roman"/>
          <w:szCs w:val="20"/>
        </w:rPr>
        <w:t>124th Session, 2021-2022</w:t>
      </w:r>
    </w:p>
    <w:p w14:paraId="58D5F892"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3ADCBFD" w14:textId="4967F6D8" w:rsidR="009B5E51" w:rsidRPr="009B5E51" w:rsidRDefault="00EC6B77"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A255, R194, S1292</w:t>
      </w:r>
    </w:p>
    <w:p w14:paraId="5D775F4E"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47902E98"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5E51">
        <w:rPr>
          <w:rFonts w:eastAsia="Times New Roman" w:cs="Times New Roman"/>
          <w:b/>
          <w:szCs w:val="20"/>
        </w:rPr>
        <w:t>STATUS INFORMATION</w:t>
      </w:r>
    </w:p>
    <w:p w14:paraId="01584F58"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3E89971"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5E51">
        <w:rPr>
          <w:rFonts w:eastAsia="Times New Roman" w:cs="Times New Roman"/>
          <w:szCs w:val="20"/>
        </w:rPr>
        <w:t>General Bill</w:t>
      </w:r>
    </w:p>
    <w:p w14:paraId="7D535FE9"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5E51">
        <w:rPr>
          <w:rFonts w:eastAsia="Times New Roman" w:cs="Times New Roman"/>
          <w:szCs w:val="20"/>
        </w:rPr>
        <w:t>Sponsors: Senator Fanning</w:t>
      </w:r>
    </w:p>
    <w:p w14:paraId="02936D84"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5E51">
        <w:rPr>
          <w:rFonts w:eastAsia="Times New Roman" w:cs="Times New Roman"/>
          <w:szCs w:val="20"/>
        </w:rPr>
        <w:t>Document Path: l:\council\bills\ar\8057zw22.docx</w:t>
      </w:r>
    </w:p>
    <w:p w14:paraId="6CDD0032"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34A32E0" w14:textId="77777777" w:rsidR="002361AF" w:rsidRDefault="002361AF"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27, 2022</w:t>
      </w:r>
    </w:p>
    <w:p w14:paraId="4932EE53" w14:textId="77777777" w:rsidR="002361AF" w:rsidRDefault="002361AF"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 2022</w:t>
      </w:r>
    </w:p>
    <w:p w14:paraId="593BC153" w14:textId="77777777" w:rsidR="002361AF" w:rsidRDefault="002361AF"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2022</w:t>
      </w:r>
    </w:p>
    <w:p w14:paraId="6083313D" w14:textId="77777777" w:rsidR="002361AF" w:rsidRDefault="002361AF"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14:paraId="67488C88" w14:textId="77777777" w:rsidR="002361AF" w:rsidRDefault="002361AF"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C08FE71" w14:textId="2404CD66"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5E51">
        <w:rPr>
          <w:rFonts w:eastAsia="Times New Roman" w:cs="Times New Roman"/>
          <w:szCs w:val="20"/>
        </w:rPr>
        <w:t>Summary: Fairfield County School District</w:t>
      </w:r>
    </w:p>
    <w:p w14:paraId="60162B23"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D81C1BE" w14:textId="77777777" w:rsidR="009B5E51" w:rsidRPr="009B5E51" w:rsidRDefault="009B5E51" w:rsidP="009B5E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5F282AC" w14:textId="77777777" w:rsidR="009B5E51" w:rsidRPr="009B5E51" w:rsidRDefault="009B5E51" w:rsidP="009B5E51">
      <w:pPr>
        <w:widowControl w:val="0"/>
        <w:tabs>
          <w:tab w:val="center" w:pos="590"/>
          <w:tab w:val="center" w:pos="1440"/>
          <w:tab w:val="left" w:pos="1872"/>
          <w:tab w:val="left" w:pos="9187"/>
        </w:tabs>
        <w:rPr>
          <w:rFonts w:eastAsia="Times New Roman" w:cs="Times New Roman"/>
          <w:szCs w:val="20"/>
        </w:rPr>
      </w:pPr>
      <w:r w:rsidRPr="009B5E51">
        <w:rPr>
          <w:rFonts w:eastAsia="Times New Roman" w:cs="Times New Roman"/>
          <w:b/>
          <w:szCs w:val="20"/>
        </w:rPr>
        <w:t>HISTORY OF LEGISLATIVE ACTIONS</w:t>
      </w:r>
    </w:p>
    <w:p w14:paraId="438BC27F" w14:textId="77777777" w:rsidR="009B5E51" w:rsidRPr="009B5E51" w:rsidRDefault="009B5E51" w:rsidP="009B5E51">
      <w:pPr>
        <w:widowControl w:val="0"/>
        <w:tabs>
          <w:tab w:val="center" w:pos="590"/>
          <w:tab w:val="center" w:pos="1440"/>
          <w:tab w:val="left" w:pos="1872"/>
          <w:tab w:val="left" w:pos="9187"/>
        </w:tabs>
        <w:rPr>
          <w:rFonts w:eastAsia="Times New Roman" w:cs="Times New Roman"/>
          <w:szCs w:val="20"/>
        </w:rPr>
      </w:pPr>
    </w:p>
    <w:p w14:paraId="63B15CF3" w14:textId="77777777" w:rsidR="009B5E51" w:rsidRPr="009B5E51" w:rsidRDefault="009B5E51" w:rsidP="009B5E51">
      <w:pPr>
        <w:widowControl w:val="0"/>
        <w:tabs>
          <w:tab w:val="center" w:pos="590"/>
          <w:tab w:val="center" w:pos="1440"/>
          <w:tab w:val="left" w:pos="1872"/>
          <w:tab w:val="left" w:pos="9187"/>
        </w:tabs>
        <w:rPr>
          <w:rFonts w:eastAsia="Times New Roman" w:cs="Times New Roman"/>
          <w:szCs w:val="20"/>
        </w:rPr>
      </w:pPr>
      <w:r w:rsidRPr="009B5E51">
        <w:rPr>
          <w:rFonts w:eastAsia="Times New Roman" w:cs="Times New Roman"/>
          <w:szCs w:val="20"/>
          <w:u w:val="single"/>
        </w:rPr>
        <w:tab/>
        <w:t>Date</w:t>
      </w:r>
      <w:r w:rsidRPr="009B5E51">
        <w:rPr>
          <w:rFonts w:eastAsia="Times New Roman" w:cs="Times New Roman"/>
          <w:szCs w:val="20"/>
          <w:u w:val="single"/>
        </w:rPr>
        <w:tab/>
        <w:t>Body</w:t>
      </w:r>
      <w:r w:rsidRPr="009B5E51">
        <w:rPr>
          <w:rFonts w:eastAsia="Times New Roman" w:cs="Times New Roman"/>
          <w:szCs w:val="20"/>
          <w:u w:val="single"/>
        </w:rPr>
        <w:tab/>
        <w:t>Action Description with journal page number</w:t>
      </w:r>
      <w:r w:rsidRPr="009B5E51">
        <w:rPr>
          <w:rFonts w:eastAsia="Times New Roman" w:cs="Times New Roman"/>
          <w:szCs w:val="20"/>
          <w:u w:val="single"/>
        </w:rPr>
        <w:tab/>
      </w:r>
    </w:p>
    <w:p w14:paraId="339B25E9"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Senate</w:t>
      </w:r>
      <w:r>
        <w:rPr>
          <w:rFonts w:cs="Times New Roman"/>
        </w:rPr>
        <w:tab/>
        <w:t>Introduced, read first time, placed on local &amp; uncontested calendar (</w:t>
      </w:r>
      <w:hyperlink r:id="rId6" w:history="1">
        <w:r w:rsidRPr="00751D59">
          <w:rPr>
            <w:rStyle w:val="Hyperlink"/>
            <w:rFonts w:cs="Times New Roman"/>
          </w:rPr>
          <w:t>Senate Journal</w:t>
        </w:r>
        <w:r w:rsidRPr="00751D59">
          <w:rPr>
            <w:rStyle w:val="Hyperlink"/>
            <w:rFonts w:cs="Times New Roman"/>
          </w:rPr>
          <w:noBreakHyphen/>
          <w:t>page 5</w:t>
        </w:r>
      </w:hyperlink>
      <w:r>
        <w:rPr>
          <w:rFonts w:cs="Times New Roman"/>
        </w:rPr>
        <w:t>)</w:t>
      </w:r>
    </w:p>
    <w:p w14:paraId="620A2EBD"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Read second time (</w:t>
      </w:r>
      <w:hyperlink r:id="rId7" w:history="1">
        <w:r w:rsidRPr="00751D59">
          <w:rPr>
            <w:rStyle w:val="Hyperlink"/>
            <w:rFonts w:cs="Times New Roman"/>
          </w:rPr>
          <w:t>Senate Journal</w:t>
        </w:r>
        <w:r w:rsidRPr="00751D59">
          <w:rPr>
            <w:rStyle w:val="Hyperlink"/>
            <w:rFonts w:cs="Times New Roman"/>
          </w:rPr>
          <w:noBreakHyphen/>
          <w:t>page 19</w:t>
        </w:r>
      </w:hyperlink>
      <w:bookmarkStart w:id="0" w:name="_GoBack"/>
      <w:bookmarkEnd w:id="0"/>
      <w:r>
        <w:rPr>
          <w:rFonts w:cs="Times New Roman"/>
        </w:rPr>
        <w:t>)</w:t>
      </w:r>
    </w:p>
    <w:p w14:paraId="3BAFF35C"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Unanimous consent for third reading on next legislative day (</w:t>
      </w:r>
      <w:hyperlink r:id="rId8" w:history="1">
        <w:r w:rsidRPr="00751D59">
          <w:rPr>
            <w:rStyle w:val="Hyperlink"/>
            <w:rFonts w:cs="Times New Roman"/>
          </w:rPr>
          <w:t>Senate Journal</w:t>
        </w:r>
        <w:r w:rsidRPr="00751D59">
          <w:rPr>
            <w:rStyle w:val="Hyperlink"/>
            <w:rFonts w:cs="Times New Roman"/>
          </w:rPr>
          <w:noBreakHyphen/>
          <w:t>page 19</w:t>
        </w:r>
      </w:hyperlink>
      <w:r>
        <w:rPr>
          <w:rFonts w:cs="Times New Roman"/>
        </w:rPr>
        <w:t>)</w:t>
      </w:r>
    </w:p>
    <w:p w14:paraId="6817DD12"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t>Senate</w:t>
      </w:r>
      <w:r>
        <w:rPr>
          <w:rFonts w:cs="Times New Roman"/>
        </w:rPr>
        <w:tab/>
        <w:t>Read third time and sent to House (</w:t>
      </w:r>
      <w:hyperlink r:id="rId9" w:history="1">
        <w:r w:rsidRPr="00751D59">
          <w:rPr>
            <w:rStyle w:val="Hyperlink"/>
            <w:rFonts w:cs="Times New Roman"/>
          </w:rPr>
          <w:t>Senate Journal</w:t>
        </w:r>
        <w:r w:rsidRPr="00751D59">
          <w:rPr>
            <w:rStyle w:val="Hyperlink"/>
            <w:rFonts w:cs="Times New Roman"/>
          </w:rPr>
          <w:noBreakHyphen/>
          <w:t>page 1</w:t>
        </w:r>
      </w:hyperlink>
      <w:r>
        <w:rPr>
          <w:rFonts w:cs="Times New Roman"/>
        </w:rPr>
        <w:t>)</w:t>
      </w:r>
    </w:p>
    <w:p w14:paraId="7688F4C5"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Introduced and read first time (</w:t>
      </w:r>
      <w:hyperlink r:id="rId10" w:history="1">
        <w:r w:rsidRPr="00751D59">
          <w:rPr>
            <w:rStyle w:val="Hyperlink"/>
            <w:rFonts w:cs="Times New Roman"/>
          </w:rPr>
          <w:t>House Journal</w:t>
        </w:r>
        <w:r w:rsidRPr="00751D59">
          <w:rPr>
            <w:rStyle w:val="Hyperlink"/>
            <w:rFonts w:cs="Times New Roman"/>
          </w:rPr>
          <w:noBreakHyphen/>
          <w:t>page 22</w:t>
        </w:r>
      </w:hyperlink>
      <w:r>
        <w:rPr>
          <w:rFonts w:cs="Times New Roman"/>
        </w:rPr>
        <w:t>)</w:t>
      </w:r>
    </w:p>
    <w:p w14:paraId="7F2325B8"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 xml:space="preserve">Referred to </w:t>
      </w:r>
      <w:r w:rsidRPr="00751D59">
        <w:rPr>
          <w:rFonts w:cs="Times New Roman"/>
          <w:b/>
        </w:rPr>
        <w:t>Fairfield Delegation</w:t>
      </w:r>
      <w:r>
        <w:rPr>
          <w:rFonts w:cs="Times New Roman"/>
        </w:rPr>
        <w:t xml:space="preserve"> (</w:t>
      </w:r>
      <w:hyperlink r:id="rId11" w:history="1">
        <w:r w:rsidRPr="00751D59">
          <w:rPr>
            <w:rStyle w:val="Hyperlink"/>
            <w:rFonts w:cs="Times New Roman"/>
          </w:rPr>
          <w:t>House Journal</w:t>
        </w:r>
        <w:r w:rsidRPr="00751D59">
          <w:rPr>
            <w:rStyle w:val="Hyperlink"/>
            <w:rFonts w:cs="Times New Roman"/>
          </w:rPr>
          <w:noBreakHyphen/>
          <w:t>page 22</w:t>
        </w:r>
      </w:hyperlink>
      <w:r>
        <w:rPr>
          <w:rFonts w:cs="Times New Roman"/>
        </w:rPr>
        <w:t>)</w:t>
      </w:r>
    </w:p>
    <w:p w14:paraId="026B034D"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 xml:space="preserve">Delegation report: Favorable </w:t>
      </w:r>
      <w:r w:rsidRPr="00751D59">
        <w:rPr>
          <w:rFonts w:cs="Times New Roman"/>
          <w:b/>
        </w:rPr>
        <w:t>Fairfield Delegation</w:t>
      </w:r>
      <w:r>
        <w:rPr>
          <w:rFonts w:cs="Times New Roman"/>
        </w:rPr>
        <w:t xml:space="preserve"> (</w:t>
      </w:r>
      <w:hyperlink r:id="rId12" w:history="1">
        <w:r w:rsidRPr="00751D59">
          <w:rPr>
            <w:rStyle w:val="Hyperlink"/>
            <w:rFonts w:cs="Times New Roman"/>
          </w:rPr>
          <w:t>House Journal</w:t>
        </w:r>
        <w:r w:rsidRPr="00751D59">
          <w:rPr>
            <w:rStyle w:val="Hyperlink"/>
            <w:rFonts w:cs="Times New Roman"/>
          </w:rPr>
          <w:noBreakHyphen/>
          <w:t>page 76</w:t>
        </w:r>
      </w:hyperlink>
      <w:r>
        <w:rPr>
          <w:rFonts w:cs="Times New Roman"/>
        </w:rPr>
        <w:t>)</w:t>
      </w:r>
    </w:p>
    <w:p w14:paraId="5E6A5366"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13" w:history="1">
        <w:r w:rsidRPr="00751D59">
          <w:rPr>
            <w:rStyle w:val="Hyperlink"/>
            <w:rFonts w:cs="Times New Roman"/>
          </w:rPr>
          <w:t>House Journal</w:t>
        </w:r>
        <w:r w:rsidRPr="00751D59">
          <w:rPr>
            <w:rStyle w:val="Hyperlink"/>
            <w:rFonts w:cs="Times New Roman"/>
          </w:rPr>
          <w:noBreakHyphen/>
          <w:t>page 18</w:t>
        </w:r>
      </w:hyperlink>
      <w:r>
        <w:rPr>
          <w:rFonts w:cs="Times New Roman"/>
        </w:rPr>
        <w:t>)</w:t>
      </w:r>
    </w:p>
    <w:p w14:paraId="300E5343"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94  Nays</w:t>
      </w:r>
      <w:r>
        <w:rPr>
          <w:rFonts w:cs="Times New Roman"/>
        </w:rPr>
        <w:noBreakHyphen/>
        <w:t>0 (</w:t>
      </w:r>
      <w:hyperlink r:id="rId14" w:history="1">
        <w:r w:rsidRPr="00751D59">
          <w:rPr>
            <w:rStyle w:val="Hyperlink"/>
            <w:rFonts w:cs="Times New Roman"/>
          </w:rPr>
          <w:t>House Journal</w:t>
        </w:r>
        <w:r w:rsidRPr="00751D59">
          <w:rPr>
            <w:rStyle w:val="Hyperlink"/>
            <w:rFonts w:cs="Times New Roman"/>
          </w:rPr>
          <w:noBreakHyphen/>
          <w:t>page 18</w:t>
        </w:r>
      </w:hyperlink>
      <w:r>
        <w:rPr>
          <w:rFonts w:cs="Times New Roman"/>
        </w:rPr>
        <w:t>)</w:t>
      </w:r>
    </w:p>
    <w:p w14:paraId="309D0EB4"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enrolled (</w:t>
      </w:r>
      <w:hyperlink r:id="rId15" w:history="1">
        <w:r w:rsidRPr="00751D59">
          <w:rPr>
            <w:rStyle w:val="Hyperlink"/>
            <w:rFonts w:cs="Times New Roman"/>
          </w:rPr>
          <w:t>House Journal</w:t>
        </w:r>
        <w:r w:rsidRPr="00751D59">
          <w:rPr>
            <w:rStyle w:val="Hyperlink"/>
            <w:rFonts w:cs="Times New Roman"/>
          </w:rPr>
          <w:noBreakHyphen/>
          <w:t>page 6</w:t>
        </w:r>
      </w:hyperlink>
      <w:r>
        <w:rPr>
          <w:rFonts w:cs="Times New Roman"/>
        </w:rPr>
        <w:t>)</w:t>
      </w:r>
    </w:p>
    <w:p w14:paraId="1449CF4F"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194 (</w:t>
      </w:r>
      <w:hyperlink r:id="rId16" w:history="1">
        <w:r w:rsidRPr="00751D59">
          <w:rPr>
            <w:rStyle w:val="Hyperlink"/>
            <w:rFonts w:cs="Times New Roman"/>
          </w:rPr>
          <w:t>Senate Journal</w:t>
        </w:r>
        <w:r w:rsidRPr="00751D59">
          <w:rPr>
            <w:rStyle w:val="Hyperlink"/>
            <w:rFonts w:cs="Times New Roman"/>
          </w:rPr>
          <w:noBreakHyphen/>
          <w:t>page 216</w:t>
        </w:r>
      </w:hyperlink>
      <w:r>
        <w:rPr>
          <w:rFonts w:cs="Times New Roman"/>
        </w:rPr>
        <w:t>)</w:t>
      </w:r>
    </w:p>
    <w:p w14:paraId="6EA2BADA"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14:paraId="73E71D07"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14:paraId="04517BAD" w14:textId="77777777" w:rsidR="00EC6B77" w:rsidRDefault="00EC6B77" w:rsidP="00EC6B77">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255</w:t>
      </w:r>
    </w:p>
    <w:p w14:paraId="45023F24" w14:textId="77777777" w:rsidR="00EC6B77" w:rsidRDefault="00EC6B77" w:rsidP="00EC6B77">
      <w:pPr>
        <w:widowControl w:val="0"/>
        <w:tabs>
          <w:tab w:val="right" w:pos="1008"/>
          <w:tab w:val="left" w:pos="1152"/>
          <w:tab w:val="left" w:pos="1872"/>
          <w:tab w:val="left" w:pos="9187"/>
        </w:tabs>
        <w:ind w:left="2088" w:hanging="2088"/>
        <w:rPr>
          <w:rFonts w:cs="Times New Roman"/>
        </w:rPr>
      </w:pPr>
    </w:p>
    <w:p w14:paraId="598AC5CC" w14:textId="77777777" w:rsidR="009B5E51" w:rsidRPr="009B5E51" w:rsidRDefault="009B5E51" w:rsidP="009B5E51">
      <w:pPr>
        <w:widowControl w:val="0"/>
        <w:tabs>
          <w:tab w:val="right" w:pos="1008"/>
          <w:tab w:val="left" w:pos="1152"/>
          <w:tab w:val="left" w:pos="1872"/>
          <w:tab w:val="left" w:pos="9187"/>
        </w:tabs>
        <w:ind w:left="2088" w:hanging="2088"/>
        <w:rPr>
          <w:rFonts w:eastAsia="Times New Roman" w:cs="Times New Roman"/>
          <w:szCs w:val="20"/>
        </w:rPr>
      </w:pPr>
      <w:r w:rsidRPr="009B5E51">
        <w:rPr>
          <w:rFonts w:eastAsia="Times New Roman" w:cs="Times New Roman"/>
          <w:szCs w:val="20"/>
        </w:rPr>
        <w:t xml:space="preserve">View the latest </w:t>
      </w:r>
      <w:hyperlink r:id="rId17" w:history="1">
        <w:r w:rsidRPr="009B5E51">
          <w:rPr>
            <w:rFonts w:eastAsia="Times New Roman" w:cs="Times New Roman"/>
            <w:color w:val="0000FF" w:themeColor="hyperlink"/>
            <w:szCs w:val="20"/>
            <w:u w:val="single"/>
          </w:rPr>
          <w:t>legislative information</w:t>
        </w:r>
      </w:hyperlink>
      <w:r w:rsidRPr="009B5E51">
        <w:rPr>
          <w:rFonts w:eastAsia="Times New Roman" w:cs="Times New Roman"/>
          <w:szCs w:val="20"/>
        </w:rPr>
        <w:t xml:space="preserve"> at the website</w:t>
      </w:r>
    </w:p>
    <w:p w14:paraId="3BD311EE" w14:textId="77777777" w:rsidR="009B5E51" w:rsidRPr="009B5E51" w:rsidRDefault="009B5E51" w:rsidP="009B5E51">
      <w:pPr>
        <w:widowControl w:val="0"/>
        <w:tabs>
          <w:tab w:val="right" w:pos="1008"/>
          <w:tab w:val="left" w:pos="1152"/>
          <w:tab w:val="left" w:pos="1872"/>
          <w:tab w:val="left" w:pos="9187"/>
        </w:tabs>
        <w:ind w:left="2088" w:hanging="2088"/>
        <w:rPr>
          <w:rFonts w:eastAsia="Times New Roman" w:cs="Times New Roman"/>
          <w:szCs w:val="20"/>
        </w:rPr>
      </w:pPr>
    </w:p>
    <w:p w14:paraId="2B63A3BD" w14:textId="77777777" w:rsidR="009B5E51" w:rsidRPr="009B5E51" w:rsidRDefault="009B5E51" w:rsidP="009B5E51">
      <w:pPr>
        <w:widowControl w:val="0"/>
        <w:tabs>
          <w:tab w:val="right" w:pos="1008"/>
          <w:tab w:val="left" w:pos="1152"/>
          <w:tab w:val="left" w:pos="1872"/>
          <w:tab w:val="left" w:pos="9187"/>
        </w:tabs>
        <w:ind w:left="2088" w:hanging="2088"/>
        <w:rPr>
          <w:rFonts w:eastAsia="Times New Roman" w:cs="Times New Roman"/>
          <w:szCs w:val="20"/>
        </w:rPr>
      </w:pPr>
    </w:p>
    <w:p w14:paraId="288D600E" w14:textId="77777777" w:rsidR="009B5E51" w:rsidRPr="009B5E51" w:rsidRDefault="009B5E51" w:rsidP="009B5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B5E51">
        <w:rPr>
          <w:rFonts w:eastAsia="Times New Roman" w:cs="Times New Roman"/>
          <w:b/>
          <w:szCs w:val="20"/>
        </w:rPr>
        <w:t>VERSIONS OF THIS BILL</w:t>
      </w:r>
    </w:p>
    <w:p w14:paraId="52AABD1F" w14:textId="77777777" w:rsidR="009B5E51" w:rsidRPr="009B5E51" w:rsidRDefault="009B5E51" w:rsidP="009B5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7B262566" w14:textId="627D204A" w:rsidR="009B5E51" w:rsidRPr="009B5E51" w:rsidRDefault="00F96847" w:rsidP="009B5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B5E51" w:rsidRPr="009B5E51">
          <w:rPr>
            <w:rFonts w:eastAsia="Times New Roman" w:cs="Times New Roman"/>
            <w:color w:val="0000FF" w:themeColor="hyperlink"/>
            <w:szCs w:val="20"/>
            <w:u w:val="single"/>
          </w:rPr>
          <w:t>4/27/2022</w:t>
        </w:r>
      </w:hyperlink>
    </w:p>
    <w:p w14:paraId="0175C3C7" w14:textId="754CB37C" w:rsidR="009B5E51" w:rsidRPr="009B5E51" w:rsidRDefault="00F96847" w:rsidP="009B5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B5E51" w:rsidRPr="009B5E51">
          <w:rPr>
            <w:rFonts w:eastAsia="Times New Roman" w:cs="Times New Roman"/>
            <w:color w:val="0000FF" w:themeColor="hyperlink"/>
            <w:szCs w:val="20"/>
            <w:u w:val="single"/>
          </w:rPr>
          <w:t>4/27/2022-A</w:t>
        </w:r>
      </w:hyperlink>
    </w:p>
    <w:p w14:paraId="1DE45760" w14:textId="1A8E9EE0" w:rsidR="009B5E51" w:rsidRPr="009B5E51" w:rsidRDefault="00F96847" w:rsidP="009B5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9B5E51" w:rsidRPr="009B5E51">
          <w:rPr>
            <w:rFonts w:eastAsia="Times New Roman" w:cs="Times New Roman"/>
            <w:color w:val="0000FF" w:themeColor="hyperlink"/>
            <w:szCs w:val="20"/>
            <w:u w:val="single"/>
          </w:rPr>
          <w:t>5/3/2022</w:t>
        </w:r>
      </w:hyperlink>
    </w:p>
    <w:p w14:paraId="5BF8CC8D" w14:textId="77777777" w:rsidR="009B5E51" w:rsidRPr="009B5E51" w:rsidRDefault="009B5E51" w:rsidP="009B5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246C9E71" w14:textId="77777777" w:rsidR="009B5E51" w:rsidRDefault="009B5E51" w:rsidP="009B5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B5E51" w:rsidSect="009B5E51">
          <w:pgSz w:w="12240" w:h="15840" w:code="1"/>
          <w:pgMar w:top="1080" w:right="1440" w:bottom="1080" w:left="1440" w:header="720" w:footer="720" w:gutter="0"/>
          <w:pgNumType w:start="1"/>
          <w:cols w:space="720"/>
          <w:noEndnote/>
          <w:docGrid w:linePitch="360"/>
        </w:sectPr>
      </w:pPr>
    </w:p>
    <w:p w14:paraId="3A3D9A28" w14:textId="77777777" w:rsidR="004E7C3E"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(A255, R194, S1292)</w:t>
      </w:r>
    </w:p>
    <w:p w14:paraId="684FB743" w14:textId="77777777" w:rsidR="004E7C3E" w:rsidRPr="008836A5"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55367129" w14:textId="77777777" w:rsidR="004E7C3E" w:rsidRPr="009B5E51"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B5E51">
        <w:rPr>
          <w:rFonts w:cs="Times New Roman"/>
          <w:b/>
          <w:color w:val="000000" w:themeColor="text1"/>
          <w:szCs w:val="36"/>
        </w:rPr>
        <w:t xml:space="preserve">AN ACT </w:t>
      </w:r>
      <w:r w:rsidRPr="009B5E51">
        <w:rPr>
          <w:rFonts w:cs="Times New Roman"/>
          <w:b/>
          <w:color w:val="000000" w:themeColor="text1"/>
          <w:u w:color="000000" w:themeColor="text1"/>
        </w:rPr>
        <w:t>TO AMEND ACT 191 OF 1991, AS AMENDED, RELATING TO THE SCHOOL DISTRICT OF FAIRFIELD COUNTY, SO AS TO REVISE THE BOUNDARIES OF THE SEVEN SINGLE</w:t>
      </w:r>
      <w:r w:rsidRPr="009B5E51">
        <w:rPr>
          <w:rFonts w:cs="Times New Roman"/>
          <w:b/>
          <w:color w:val="000000" w:themeColor="text1"/>
          <w:u w:color="000000" w:themeColor="text1"/>
        </w:rPr>
        <w:noBreakHyphen/>
        <w:t>MEMBER ELECTION DISTRICTS FROM WHICH MEMBERS OF THE BOARD OF TRUSTEES OF THE SCHOOL DISTRICT OF FAIRFIELD COUNTY ARE ELECTED.</w:t>
      </w:r>
    </w:p>
    <w:p w14:paraId="24A01A59" w14:textId="77777777" w:rsidR="004E7C3E" w:rsidRPr="003E2CC7"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2D1F83C0" w14:textId="77777777" w:rsidR="004E7C3E" w:rsidRPr="003E2CC7"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2CC7">
        <w:rPr>
          <w:rFonts w:cs="Times New Roman"/>
        </w:rPr>
        <w:t>Be it enacted by the General Assembly of the State of South Carolina:</w:t>
      </w:r>
    </w:p>
    <w:p w14:paraId="2D0E382A" w14:textId="77777777" w:rsidR="004E7C3E"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58D6DD0" w14:textId="77777777" w:rsidR="004E7C3E"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Fairfield County School District, single-member election districts revised</w:t>
      </w:r>
    </w:p>
    <w:p w14:paraId="6DBA9422" w14:textId="77777777" w:rsidR="004E7C3E" w:rsidRPr="00E54D00"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14:paraId="29D1D8CF" w14:textId="77777777" w:rsidR="004E7C3E" w:rsidRPr="003E2CC7"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E2CC7">
        <w:rPr>
          <w:rFonts w:cs="Times New Roman"/>
        </w:rPr>
        <w:t>SECTION</w:t>
      </w:r>
      <w:r w:rsidRPr="003E2CC7">
        <w:rPr>
          <w:rFonts w:cs="Times New Roman"/>
        </w:rPr>
        <w:tab/>
        <w:t>1.</w:t>
      </w:r>
      <w:r w:rsidRPr="003E2CC7">
        <w:rPr>
          <w:rFonts w:cs="Times New Roman"/>
        </w:rPr>
        <w:tab/>
      </w:r>
      <w:r w:rsidRPr="003E2CC7">
        <w:rPr>
          <w:rFonts w:cs="Times New Roman"/>
          <w:color w:val="000000" w:themeColor="text1"/>
          <w:u w:color="000000" w:themeColor="text1"/>
        </w:rPr>
        <w:t>SECTION 1 of Act 191 of 1991, as last amended by Act 306 of 2014, is further amended by adding a new section after SECTION 1A to read:</w:t>
      </w:r>
    </w:p>
    <w:p w14:paraId="72774BCC" w14:textId="77777777" w:rsidR="004E7C3E" w:rsidRPr="003E2CC7"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5A3BFB4" w14:textId="77777777" w:rsidR="004E7C3E"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E2CC7">
        <w:rPr>
          <w:rFonts w:cs="Times New Roman"/>
          <w:color w:val="000000" w:themeColor="text1"/>
          <w:u w:color="000000" w:themeColor="text1"/>
        </w:rPr>
        <w:tab/>
        <w:t>“SECTION</w:t>
      </w:r>
      <w:r w:rsidRPr="003E2CC7">
        <w:rPr>
          <w:rFonts w:cs="Times New Roman"/>
          <w:color w:val="000000" w:themeColor="text1"/>
          <w:u w:color="000000" w:themeColor="text1"/>
        </w:rPr>
        <w:tab/>
        <w:t>1B.</w:t>
      </w:r>
      <w:r w:rsidRPr="003E2CC7">
        <w:rPr>
          <w:rFonts w:cs="Times New Roman"/>
          <w:color w:val="000000" w:themeColor="text1"/>
          <w:u w:color="000000" w:themeColor="text1"/>
        </w:rPr>
        <w:tab/>
        <w:t>(A)</w:t>
      </w:r>
      <w:r w:rsidRPr="003E2CC7">
        <w:rPr>
          <w:rFonts w:cs="Times New Roman"/>
          <w:color w:val="000000" w:themeColor="text1"/>
          <w:u w:color="000000" w:themeColor="text1"/>
        </w:rPr>
        <w:tab/>
        <w:t>Notwithstanding the provisions of SECTIONS 1 and 1A of this act, beginning with the school district elections to be conducted at the same time as the 2022 General Election, successors to the members of the governing body of the School District of Fairfield County must be elected in the manner provided by law from the same seven defined single</w:t>
      </w:r>
      <w:r w:rsidRPr="003E2CC7">
        <w:rPr>
          <w:rFonts w:cs="Times New Roman"/>
          <w:color w:val="000000" w:themeColor="text1"/>
          <w:u w:color="000000" w:themeColor="text1"/>
        </w:rPr>
        <w:noBreakHyphen/>
        <w:t>member election districts as are members of the Fairfield County Council. The seven trustees’ numeric district designations shall match that of the corresponding county council election district from which the school district trustee is elected, and each school district trustee must be a resident of the single</w:t>
      </w:r>
      <w:r w:rsidRPr="003E2CC7">
        <w:rPr>
          <w:rFonts w:cs="Times New Roman"/>
          <w:color w:val="000000" w:themeColor="text1"/>
          <w:u w:color="000000" w:themeColor="text1"/>
        </w:rPr>
        <w:noBreakHyphen/>
        <w:t>member election district from which he is elected. Only successors to those trustees whose terms expire in 2022 must be elected in the 2022 school district elections. The remaining incumbent members shall continue to serve until their current terms expire in 2024, and the successors to these members must be elected in the school district elections to be conducted at the same time as the 2024 General Election.”</w:t>
      </w:r>
    </w:p>
    <w:p w14:paraId="55FE3A20" w14:textId="77777777" w:rsidR="004E7C3E"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508C062" w14:textId="77777777" w:rsidR="004E7C3E" w:rsidRPr="00E54D00"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 xml:space="preserve">School district’s exterior boundaries unaffected </w:t>
      </w:r>
    </w:p>
    <w:p w14:paraId="0BC93284" w14:textId="77777777" w:rsidR="004E7C3E" w:rsidRPr="003E2CC7"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0A3AD4C" w14:textId="77777777" w:rsidR="004E7C3E"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E2CC7">
        <w:rPr>
          <w:rFonts w:cs="Times New Roman"/>
          <w:color w:val="000000" w:themeColor="text1"/>
          <w:u w:color="000000" w:themeColor="text1"/>
        </w:rPr>
        <w:t>SECTION</w:t>
      </w:r>
      <w:r w:rsidRPr="003E2CC7">
        <w:rPr>
          <w:rFonts w:cs="Times New Roman"/>
          <w:color w:val="000000" w:themeColor="text1"/>
          <w:u w:color="000000" w:themeColor="text1"/>
        </w:rPr>
        <w:tab/>
        <w:t>2.</w:t>
      </w:r>
      <w:r w:rsidRPr="003E2CC7">
        <w:rPr>
          <w:rFonts w:cs="Times New Roman"/>
          <w:color w:val="000000" w:themeColor="text1"/>
          <w:u w:color="000000" w:themeColor="text1"/>
        </w:rPr>
        <w:tab/>
        <w:t>The exterior boundaries of the School District of Fairfield County are not altered by the provisions of this act. These school district lines are as defined by law and any census blocks which may be divided are done so only for statistical purposes and to establish a population base.</w:t>
      </w:r>
    </w:p>
    <w:p w14:paraId="623C110D" w14:textId="77777777" w:rsidR="004E7C3E"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56714C3" w14:textId="77777777" w:rsidR="004E7C3E" w:rsidRPr="00E54D00"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lastRenderedPageBreak/>
        <w:t>Time effective</w:t>
      </w:r>
    </w:p>
    <w:p w14:paraId="4E944C0A" w14:textId="77777777" w:rsidR="004E7C3E" w:rsidRPr="003E2CC7"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A35F540" w14:textId="77777777" w:rsidR="004E7C3E" w:rsidRPr="003E2CC7"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2CC7">
        <w:rPr>
          <w:rFonts w:cs="Times New Roman"/>
        </w:rPr>
        <w:t>SECTION</w:t>
      </w:r>
      <w:r w:rsidRPr="003E2CC7">
        <w:rPr>
          <w:rFonts w:cs="Times New Roman"/>
        </w:rPr>
        <w:tab/>
        <w:t>3.</w:t>
      </w:r>
      <w:r w:rsidRPr="003E2CC7">
        <w:rPr>
          <w:rFonts w:cs="Times New Roman"/>
        </w:rPr>
        <w:tab/>
        <w:t>This act takes effect upon approval by the Governor.</w:t>
      </w:r>
    </w:p>
    <w:p w14:paraId="730E5504" w14:textId="77777777" w:rsidR="004E7C3E"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07E06036" w14:textId="77777777" w:rsidR="004E7C3E" w:rsidRDefault="004E7C3E"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45D79E81" w14:textId="77777777" w:rsidR="004E7C3E" w:rsidRDefault="004E7C3E" w:rsidP="004E7C3E">
      <w:pPr>
        <w:jc w:val="both"/>
        <w:rPr>
          <w:color w:val="000000" w:themeColor="text1"/>
        </w:rPr>
      </w:pPr>
    </w:p>
    <w:p w14:paraId="7BE89F1D" w14:textId="77777777" w:rsidR="004E7C3E" w:rsidRDefault="004E7C3E" w:rsidP="004E7C3E">
      <w:pPr>
        <w:jc w:val="both"/>
        <w:rPr>
          <w:color w:val="000000" w:themeColor="text1"/>
        </w:rPr>
      </w:pPr>
      <w:r>
        <w:rPr>
          <w:color w:val="000000" w:themeColor="text1"/>
        </w:rPr>
        <w:t>Approved the 13</w:t>
      </w:r>
      <w:r w:rsidRPr="005F2AF4">
        <w:rPr>
          <w:color w:val="000000" w:themeColor="text1"/>
          <w:vertAlign w:val="superscript"/>
        </w:rPr>
        <w:t>th</w:t>
      </w:r>
      <w:r>
        <w:rPr>
          <w:color w:val="000000" w:themeColor="text1"/>
        </w:rPr>
        <w:t xml:space="preserve"> day of May, 2022. </w:t>
      </w:r>
    </w:p>
    <w:p w14:paraId="262D1D17" w14:textId="77777777" w:rsidR="004E7C3E" w:rsidRDefault="004E7C3E" w:rsidP="004E7C3E">
      <w:pPr>
        <w:jc w:val="center"/>
        <w:rPr>
          <w:color w:val="000000" w:themeColor="text1"/>
        </w:rPr>
      </w:pPr>
    </w:p>
    <w:p w14:paraId="2BC1B115" w14:textId="77777777" w:rsidR="004E7C3E" w:rsidRDefault="004E7C3E" w:rsidP="004E7C3E">
      <w:pPr>
        <w:jc w:val="center"/>
        <w:rPr>
          <w:color w:val="000000" w:themeColor="text1"/>
        </w:rPr>
      </w:pPr>
      <w:r>
        <w:rPr>
          <w:color w:val="000000" w:themeColor="text1"/>
        </w:rPr>
        <w:t>__________</w:t>
      </w:r>
    </w:p>
    <w:p w14:paraId="45F3CAAA" w14:textId="77777777" w:rsidR="009B5E51" w:rsidRPr="00E87E2D" w:rsidRDefault="009B5E51" w:rsidP="004E7C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B5E51" w:rsidRPr="00E87E2D" w:rsidSect="009B5E51">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C6D2D" w14:textId="77777777" w:rsidR="00D51832" w:rsidRDefault="00D51832" w:rsidP="007D5FAC">
      <w:r>
        <w:separator/>
      </w:r>
    </w:p>
  </w:endnote>
  <w:endnote w:type="continuationSeparator" w:id="0">
    <w:p w14:paraId="1A698ED2" w14:textId="77777777" w:rsidR="00D51832" w:rsidRDefault="00D5183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7BD5" w14:textId="74EF5A37" w:rsidR="009B5E51" w:rsidRPr="009B5E51" w:rsidRDefault="009B5E51" w:rsidP="009B5E5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E7C3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FAA9" w14:textId="77777777" w:rsidR="009B5E51" w:rsidRDefault="009B5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2B11D" w14:textId="77777777" w:rsidR="00D51832" w:rsidRDefault="00D51832" w:rsidP="007D5FAC">
      <w:r>
        <w:separator/>
      </w:r>
    </w:p>
  </w:footnote>
  <w:footnote w:type="continuationSeparator" w:id="0">
    <w:p w14:paraId="2018A024" w14:textId="77777777" w:rsidR="00D51832" w:rsidRDefault="00D5183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92"/>
    <w:docVar w:name="ActSecretary" w:val="Rushton"/>
    <w:docVar w:name="ActSIdno" w:val="(194)  1292ZW22"/>
    <w:docVar w:name="clipname" w:val="1292ZW22"/>
    <w:docVar w:name="dvBillNumber" w:val="1292"/>
    <w:docVar w:name="dvBillNumberPrefix" w:val="S"/>
    <w:docVar w:name="dvOriginalBody" w:val="Senate"/>
    <w:docVar w:name="OrigSENATEBillNo" w:val="1292"/>
    <w:docVar w:name="SENATEACTFULLPATH" w:val="L:\COUNCIL\ACTS\1292ZW22.DOCX"/>
    <w:docVar w:name="WhatActtype" w:val="AN ACT"/>
  </w:docVars>
  <w:rsids>
    <w:rsidRoot w:val="00D51832"/>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56ED"/>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079BA"/>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948E7"/>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227"/>
    <w:rsid w:val="001F729C"/>
    <w:rsid w:val="00200C6E"/>
    <w:rsid w:val="00204492"/>
    <w:rsid w:val="00206EF4"/>
    <w:rsid w:val="00206F11"/>
    <w:rsid w:val="00212CD6"/>
    <w:rsid w:val="00215235"/>
    <w:rsid w:val="00223E0F"/>
    <w:rsid w:val="00231146"/>
    <w:rsid w:val="00231E65"/>
    <w:rsid w:val="002321B6"/>
    <w:rsid w:val="00234401"/>
    <w:rsid w:val="00234E70"/>
    <w:rsid w:val="002361AF"/>
    <w:rsid w:val="002367D4"/>
    <w:rsid w:val="00241B81"/>
    <w:rsid w:val="00241C04"/>
    <w:rsid w:val="00242F15"/>
    <w:rsid w:val="00252AF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5361"/>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0A7"/>
    <w:rsid w:val="004666F5"/>
    <w:rsid w:val="00472A5B"/>
    <w:rsid w:val="00477188"/>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C3E"/>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55E"/>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752A"/>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345"/>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041C"/>
    <w:rsid w:val="008836A5"/>
    <w:rsid w:val="00892AF7"/>
    <w:rsid w:val="008A3C50"/>
    <w:rsid w:val="008B2051"/>
    <w:rsid w:val="008B3E9E"/>
    <w:rsid w:val="008B48BD"/>
    <w:rsid w:val="008B552D"/>
    <w:rsid w:val="008B5870"/>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0F5D"/>
    <w:rsid w:val="00982E93"/>
    <w:rsid w:val="00990677"/>
    <w:rsid w:val="00997D30"/>
    <w:rsid w:val="009A1A29"/>
    <w:rsid w:val="009A31B6"/>
    <w:rsid w:val="009A467A"/>
    <w:rsid w:val="009B0FA5"/>
    <w:rsid w:val="009B5E51"/>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1C21"/>
    <w:rsid w:val="00C837F6"/>
    <w:rsid w:val="00C90B21"/>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1606"/>
    <w:rsid w:val="00D51832"/>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4D00"/>
    <w:rsid w:val="00E5665F"/>
    <w:rsid w:val="00E60357"/>
    <w:rsid w:val="00E614B9"/>
    <w:rsid w:val="00E61B4C"/>
    <w:rsid w:val="00E71D4E"/>
    <w:rsid w:val="00E757F4"/>
    <w:rsid w:val="00E87E2D"/>
    <w:rsid w:val="00E9303D"/>
    <w:rsid w:val="00EA03FD"/>
    <w:rsid w:val="00EA2A3A"/>
    <w:rsid w:val="00EA77B0"/>
    <w:rsid w:val="00EB223A"/>
    <w:rsid w:val="00EC47CE"/>
    <w:rsid w:val="00EC6AE8"/>
    <w:rsid w:val="00EC6B77"/>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53D14"/>
  <w15:docId w15:val="{ECE1A5F6-E97B-41DF-B655-FFAFCC54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B5E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7718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B5E5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079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428.docx" TargetMode="External"/><Relationship Id="rId13" Type="http://schemas.openxmlformats.org/officeDocument/2006/relationships/hyperlink" Target="file:///h:\hj\20220504.docx" TargetMode="External"/><Relationship Id="rId18" Type="http://schemas.openxmlformats.org/officeDocument/2006/relationships/hyperlink" Target="file:///p:\pprever\2021-22\1292_20220427.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220428.docx" TargetMode="External"/><Relationship Id="rId12" Type="http://schemas.openxmlformats.org/officeDocument/2006/relationships/hyperlink" Target="file:///h:\hj\20220503.docx" TargetMode="External"/><Relationship Id="rId17" Type="http://schemas.openxmlformats.org/officeDocument/2006/relationships/hyperlink" Target="http://www.scstatehouse.gov/billsearch.php?billnumbers=1292&amp;session=124&amp;summary=B" TargetMode="External"/><Relationship Id="rId2" Type="http://schemas.openxmlformats.org/officeDocument/2006/relationships/settings" Target="settings.xml"/><Relationship Id="rId16" Type="http://schemas.openxmlformats.org/officeDocument/2006/relationships/hyperlink" Target="file:///h:\sj\20220512.docx" TargetMode="External"/><Relationship Id="rId20" Type="http://schemas.openxmlformats.org/officeDocument/2006/relationships/hyperlink" Target="file:///p:\pprever\2021-22\1292_20220503.docx" TargetMode="External"/><Relationship Id="rId1" Type="http://schemas.openxmlformats.org/officeDocument/2006/relationships/styles" Target="styles.xml"/><Relationship Id="rId6" Type="http://schemas.openxmlformats.org/officeDocument/2006/relationships/hyperlink" Target="file:///h:\sj\20220427.docx" TargetMode="External"/><Relationship Id="rId11" Type="http://schemas.openxmlformats.org/officeDocument/2006/relationships/hyperlink" Target="file:///h:\hj\20220503.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20505.docx" TargetMode="External"/><Relationship Id="rId23" Type="http://schemas.openxmlformats.org/officeDocument/2006/relationships/fontTable" Target="fontTable.xml"/><Relationship Id="rId10" Type="http://schemas.openxmlformats.org/officeDocument/2006/relationships/hyperlink" Target="file:///h:\hj\20220503.docx" TargetMode="External"/><Relationship Id="rId19" Type="http://schemas.openxmlformats.org/officeDocument/2006/relationships/hyperlink" Target="file:///p:\pprever\2021-22\1292_20220427A.docx" TargetMode="External"/><Relationship Id="rId4" Type="http://schemas.openxmlformats.org/officeDocument/2006/relationships/footnotes" Target="footnotes.xml"/><Relationship Id="rId9" Type="http://schemas.openxmlformats.org/officeDocument/2006/relationships/hyperlink" Target="file:///h:\sj\20220429.docx" TargetMode="External"/><Relationship Id="rId14" Type="http://schemas.openxmlformats.org/officeDocument/2006/relationships/hyperlink" Target="file:///h:\hj\20220504.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3782</Characters>
  <Application>Microsoft Office Word</Application>
  <DocSecurity>0</DocSecurity>
  <Lines>114</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1292: Fairfield County School District - South Carolina Legislature Online</dc:title>
  <dc:subject/>
  <dc:creator>Anna Rushton</dc:creator>
  <cp:keywords/>
  <dc:description/>
  <cp:lastModifiedBy>Danny Crook</cp:lastModifiedBy>
  <cp:revision>2</cp:revision>
  <cp:lastPrinted>2009-02-19T22:23:00Z</cp:lastPrinted>
  <dcterms:created xsi:type="dcterms:W3CDTF">2022-08-10T17:24:00Z</dcterms:created>
  <dcterms:modified xsi:type="dcterms:W3CDTF">2022-08-10T17:24:00Z</dcterms:modified>
</cp:coreProperties>
</file>