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B0147" w14:textId="6C6291D4" w:rsidR="002570BF" w:rsidRDefault="002570BF" w:rsidP="002570BF">
      <w:pPr>
        <w:widowControl w:val="0"/>
        <w:jc w:val="center"/>
      </w:pPr>
      <w:r w:rsidRPr="002570BF">
        <w:rPr>
          <w:b/>
        </w:rPr>
        <w:t>South Carolina General Assembly</w:t>
      </w:r>
    </w:p>
    <w:p w14:paraId="1C8152FA" w14:textId="77E5D62D" w:rsidR="002570BF" w:rsidRDefault="002570BF" w:rsidP="002570BF">
      <w:pPr>
        <w:widowControl w:val="0"/>
        <w:jc w:val="center"/>
      </w:pPr>
      <w:r>
        <w:t>124th Session, 2021-2022</w:t>
      </w:r>
    </w:p>
    <w:p w14:paraId="475665EC" w14:textId="5890E606" w:rsidR="002570BF" w:rsidRDefault="002570BF" w:rsidP="002570BF">
      <w:pPr>
        <w:widowControl w:val="0"/>
        <w:jc w:val="left"/>
      </w:pPr>
    </w:p>
    <w:p w14:paraId="49D56579" w14:textId="2E91894C" w:rsidR="002570BF" w:rsidRDefault="002570BF" w:rsidP="002570BF">
      <w:pPr>
        <w:widowControl w:val="0"/>
        <w:jc w:val="left"/>
        <w:rPr>
          <w:b/>
        </w:rPr>
      </w:pPr>
      <w:r w:rsidRPr="002570BF">
        <w:rPr>
          <w:b/>
        </w:rPr>
        <w:t>S.</w:t>
      </w:r>
      <w:r>
        <w:rPr>
          <w:b/>
        </w:rPr>
        <w:t xml:space="preserve"> </w:t>
      </w:r>
      <w:r w:rsidRPr="002570BF">
        <w:rPr>
          <w:b/>
        </w:rPr>
        <w:t>1301</w:t>
      </w:r>
    </w:p>
    <w:p w14:paraId="204CF0D8" w14:textId="42C045D7" w:rsidR="002570BF" w:rsidRDefault="002570BF" w:rsidP="002570BF">
      <w:pPr>
        <w:widowControl w:val="0"/>
        <w:jc w:val="left"/>
        <w:rPr>
          <w:b/>
        </w:rPr>
      </w:pPr>
    </w:p>
    <w:p w14:paraId="65442BDC" w14:textId="3569DFDF" w:rsidR="002570BF" w:rsidRDefault="002570BF" w:rsidP="002570BF">
      <w:pPr>
        <w:widowControl w:val="0"/>
        <w:jc w:val="left"/>
      </w:pPr>
      <w:r w:rsidRPr="002570BF">
        <w:rPr>
          <w:b/>
        </w:rPr>
        <w:t>STATUS INFORMATION</w:t>
      </w:r>
    </w:p>
    <w:p w14:paraId="39BE4275" w14:textId="5308682E" w:rsidR="002570BF" w:rsidRDefault="002570BF" w:rsidP="002570BF">
      <w:pPr>
        <w:widowControl w:val="0"/>
        <w:jc w:val="left"/>
      </w:pPr>
    </w:p>
    <w:p w14:paraId="04919936" w14:textId="431D495B" w:rsidR="002570BF" w:rsidRDefault="002570BF" w:rsidP="002570BF">
      <w:pPr>
        <w:widowControl w:val="0"/>
        <w:jc w:val="left"/>
      </w:pPr>
      <w:r>
        <w:t>General Bill</w:t>
      </w:r>
    </w:p>
    <w:p w14:paraId="559406D8" w14:textId="55CBA279" w:rsidR="002570BF" w:rsidRDefault="002570BF" w:rsidP="002570BF">
      <w:pPr>
        <w:widowControl w:val="0"/>
        <w:jc w:val="left"/>
      </w:pPr>
      <w:r>
        <w:t>Sponsors: Senators Climer, Shealy, Davis, Kimbrell, M. Johnson and Fanning</w:t>
      </w:r>
    </w:p>
    <w:p w14:paraId="0024EBD4" w14:textId="2EB4F296" w:rsidR="002570BF" w:rsidRDefault="002570BF" w:rsidP="002570BF">
      <w:pPr>
        <w:widowControl w:val="0"/>
        <w:jc w:val="left"/>
      </w:pPr>
      <w:r>
        <w:t>Document Path: l:\council\bills\gt\6200cm22.docx</w:t>
      </w:r>
    </w:p>
    <w:p w14:paraId="773A518E" w14:textId="77777777" w:rsidR="000A446E" w:rsidRDefault="000A446E" w:rsidP="002570BF">
      <w:pPr>
        <w:widowControl w:val="0"/>
        <w:jc w:val="left"/>
      </w:pPr>
      <w:r>
        <w:t>Companion/Similar bill(s): 5299</w:t>
      </w:r>
    </w:p>
    <w:p w14:paraId="6ECB2BE5" w14:textId="0E01D44D" w:rsidR="002570BF" w:rsidRDefault="002570BF" w:rsidP="002570BF">
      <w:pPr>
        <w:widowControl w:val="0"/>
        <w:jc w:val="left"/>
      </w:pPr>
    </w:p>
    <w:p w14:paraId="68E77051" w14:textId="77777777" w:rsidR="002570BF" w:rsidRDefault="002570BF" w:rsidP="002570BF">
      <w:pPr>
        <w:widowControl w:val="0"/>
        <w:jc w:val="left"/>
      </w:pPr>
      <w:r>
        <w:t>Introduced in the Senate on April 28, 2022</w:t>
      </w:r>
    </w:p>
    <w:p w14:paraId="788C686B" w14:textId="60327677" w:rsidR="002570BF" w:rsidRDefault="002570BF" w:rsidP="002570BF">
      <w:pPr>
        <w:widowControl w:val="0"/>
        <w:jc w:val="left"/>
      </w:pPr>
      <w:r>
        <w:t xml:space="preserve">Currently residing in the Senate Committee on </w:t>
      </w:r>
      <w:r w:rsidRPr="002570BF">
        <w:rPr>
          <w:b/>
        </w:rPr>
        <w:t>Judiciary</w:t>
      </w:r>
    </w:p>
    <w:p w14:paraId="0AF7AFFD" w14:textId="5B2740F2" w:rsidR="002570BF" w:rsidRDefault="002570BF" w:rsidP="002570BF">
      <w:pPr>
        <w:widowControl w:val="0"/>
        <w:jc w:val="left"/>
      </w:pPr>
    </w:p>
    <w:p w14:paraId="0BF35B0F" w14:textId="1A38C259" w:rsidR="002570BF" w:rsidRDefault="002570BF" w:rsidP="002570BF">
      <w:pPr>
        <w:widowControl w:val="0"/>
        <w:jc w:val="left"/>
      </w:pPr>
      <w:r>
        <w:t>Summary: DUI vehicular homicide restitution</w:t>
      </w:r>
    </w:p>
    <w:p w14:paraId="0E849113" w14:textId="0EBE36FC" w:rsidR="002570BF" w:rsidRDefault="002570BF" w:rsidP="002570BF">
      <w:pPr>
        <w:widowControl w:val="0"/>
        <w:jc w:val="left"/>
      </w:pPr>
    </w:p>
    <w:p w14:paraId="3250140D" w14:textId="451DFA88" w:rsidR="002570BF" w:rsidRDefault="002570BF" w:rsidP="002570BF">
      <w:pPr>
        <w:widowControl w:val="0"/>
        <w:jc w:val="left"/>
      </w:pPr>
    </w:p>
    <w:p w14:paraId="2A211C02" w14:textId="1ACA33D3" w:rsidR="002570BF" w:rsidRDefault="002570BF" w:rsidP="002570BF">
      <w:pPr>
        <w:widowControl w:val="0"/>
        <w:tabs>
          <w:tab w:val="center" w:pos="590"/>
          <w:tab w:val="center" w:pos="1440"/>
          <w:tab w:val="left" w:pos="1872"/>
          <w:tab w:val="left" w:pos="9187"/>
        </w:tabs>
        <w:jc w:val="left"/>
      </w:pPr>
      <w:r w:rsidRPr="002570BF">
        <w:rPr>
          <w:b/>
        </w:rPr>
        <w:t>HISTORY OF LEGISLATIVE ACTIONS</w:t>
      </w:r>
    </w:p>
    <w:p w14:paraId="5A32F8E5" w14:textId="708361D3" w:rsidR="002570BF" w:rsidRDefault="002570BF" w:rsidP="002570BF">
      <w:pPr>
        <w:widowControl w:val="0"/>
        <w:tabs>
          <w:tab w:val="center" w:pos="590"/>
          <w:tab w:val="center" w:pos="1440"/>
          <w:tab w:val="left" w:pos="1872"/>
          <w:tab w:val="left" w:pos="9187"/>
        </w:tabs>
        <w:jc w:val="left"/>
      </w:pPr>
    </w:p>
    <w:p w14:paraId="7B4CC66C" w14:textId="4B65174B" w:rsidR="002570BF" w:rsidRPr="002570BF" w:rsidRDefault="002570BF" w:rsidP="002570BF">
      <w:pPr>
        <w:widowControl w:val="0"/>
        <w:tabs>
          <w:tab w:val="center" w:pos="590"/>
          <w:tab w:val="center" w:pos="1440"/>
          <w:tab w:val="left" w:pos="1872"/>
          <w:tab w:val="left" w:pos="9187"/>
        </w:tabs>
        <w:jc w:val="left"/>
      </w:pPr>
      <w:r w:rsidRPr="002570BF">
        <w:rPr>
          <w:u w:val="single"/>
        </w:rPr>
        <w:tab/>
        <w:t>Date</w:t>
      </w:r>
      <w:r w:rsidRPr="002570BF">
        <w:rPr>
          <w:u w:val="single"/>
        </w:rPr>
        <w:tab/>
        <w:t>Body</w:t>
      </w:r>
      <w:r w:rsidRPr="002570BF">
        <w:rPr>
          <w:u w:val="single"/>
        </w:rPr>
        <w:tab/>
        <w:t>Action Description with journal page number</w:t>
      </w:r>
      <w:r w:rsidRPr="002570BF">
        <w:rPr>
          <w:u w:val="single"/>
        </w:rPr>
        <w:tab/>
      </w:r>
    </w:p>
    <w:p w14:paraId="6B98E253" w14:textId="77777777" w:rsidR="006E0B2B" w:rsidRDefault="006E0B2B" w:rsidP="006E0B2B">
      <w:pPr>
        <w:widowControl w:val="0"/>
        <w:tabs>
          <w:tab w:val="right" w:pos="1008"/>
          <w:tab w:val="left" w:pos="1152"/>
          <w:tab w:val="left" w:pos="1872"/>
          <w:tab w:val="left" w:pos="9187"/>
        </w:tabs>
        <w:ind w:left="2088" w:hanging="2088"/>
      </w:pPr>
      <w:r>
        <w:tab/>
        <w:t>4/28/2022</w:t>
      </w:r>
      <w:r>
        <w:tab/>
        <w:t>Senate</w:t>
      </w:r>
      <w:r>
        <w:tab/>
        <w:t>Introduced and read first time (</w:t>
      </w:r>
      <w:hyperlink r:id="rId7" w:history="1">
        <w:r w:rsidRPr="00104B70">
          <w:rPr>
            <w:rStyle w:val="Hyperlink"/>
          </w:rPr>
          <w:t>Senate Journal</w:t>
        </w:r>
        <w:r w:rsidRPr="00104B70">
          <w:rPr>
            <w:rStyle w:val="Hyperlink"/>
          </w:rPr>
          <w:noBreakHyphen/>
          <w:t>page 4</w:t>
        </w:r>
      </w:hyperlink>
      <w:r>
        <w:t>)</w:t>
      </w:r>
    </w:p>
    <w:p w14:paraId="632F857C" w14:textId="77777777" w:rsidR="006E0B2B" w:rsidRDefault="006E0B2B" w:rsidP="006E0B2B">
      <w:pPr>
        <w:widowControl w:val="0"/>
        <w:tabs>
          <w:tab w:val="right" w:pos="1008"/>
          <w:tab w:val="left" w:pos="1152"/>
          <w:tab w:val="left" w:pos="1872"/>
          <w:tab w:val="left" w:pos="9187"/>
        </w:tabs>
        <w:ind w:left="2088" w:hanging="2088"/>
      </w:pPr>
      <w:r>
        <w:tab/>
        <w:t>4/28/2022</w:t>
      </w:r>
      <w:r>
        <w:tab/>
        <w:t>Senate</w:t>
      </w:r>
      <w:r>
        <w:tab/>
        <w:t xml:space="preserve">Referred to Committee on </w:t>
      </w:r>
      <w:r w:rsidRPr="00104B70">
        <w:rPr>
          <w:b/>
        </w:rPr>
        <w:t>Judiciary</w:t>
      </w:r>
      <w:r>
        <w:t xml:space="preserve"> (</w:t>
      </w:r>
      <w:hyperlink r:id="rId8" w:history="1">
        <w:r w:rsidRPr="00104B70">
          <w:rPr>
            <w:rStyle w:val="Hyperlink"/>
          </w:rPr>
          <w:t>Senate Journal</w:t>
        </w:r>
        <w:r w:rsidRPr="00104B70">
          <w:rPr>
            <w:rStyle w:val="Hyperlink"/>
          </w:rPr>
          <w:noBreakHyphen/>
          <w:t>page 4</w:t>
        </w:r>
      </w:hyperlink>
      <w:r>
        <w:t>)</w:t>
      </w:r>
    </w:p>
    <w:p w14:paraId="3120CAAD" w14:textId="77777777" w:rsidR="006E0B2B" w:rsidRDefault="006E0B2B" w:rsidP="006E0B2B">
      <w:pPr>
        <w:widowControl w:val="0"/>
        <w:tabs>
          <w:tab w:val="right" w:pos="1008"/>
          <w:tab w:val="left" w:pos="1152"/>
          <w:tab w:val="left" w:pos="1872"/>
          <w:tab w:val="left" w:pos="9187"/>
        </w:tabs>
        <w:ind w:left="2088" w:hanging="2088"/>
      </w:pPr>
    </w:p>
    <w:p w14:paraId="49BFF2CD" w14:textId="66CDA849" w:rsidR="002570BF" w:rsidRDefault="002570BF" w:rsidP="002570BF">
      <w:pPr>
        <w:widowControl w:val="0"/>
        <w:tabs>
          <w:tab w:val="right" w:pos="1008"/>
          <w:tab w:val="left" w:pos="1152"/>
          <w:tab w:val="left" w:pos="1872"/>
          <w:tab w:val="left" w:pos="9187"/>
        </w:tabs>
        <w:ind w:left="2088" w:hanging="2088"/>
        <w:jc w:val="left"/>
      </w:pPr>
      <w:r>
        <w:t xml:space="preserve">View the latest </w:t>
      </w:r>
      <w:hyperlink r:id="rId9" w:history="1">
        <w:r w:rsidRPr="002570BF">
          <w:rPr>
            <w:rStyle w:val="Hyperlink"/>
          </w:rPr>
          <w:t>legislative information</w:t>
        </w:r>
      </w:hyperlink>
      <w:r>
        <w:t xml:space="preserve"> at the website</w:t>
      </w:r>
    </w:p>
    <w:p w14:paraId="7ABDF306" w14:textId="64212CB5" w:rsidR="002570BF" w:rsidRDefault="002570BF" w:rsidP="002570BF">
      <w:pPr>
        <w:widowControl w:val="0"/>
        <w:tabs>
          <w:tab w:val="right" w:pos="1008"/>
          <w:tab w:val="left" w:pos="1152"/>
          <w:tab w:val="left" w:pos="1872"/>
          <w:tab w:val="left" w:pos="9187"/>
        </w:tabs>
        <w:ind w:left="2088" w:hanging="2088"/>
        <w:jc w:val="left"/>
      </w:pPr>
    </w:p>
    <w:p w14:paraId="67BCFB96" w14:textId="77777777" w:rsidR="002570BF" w:rsidRPr="002570BF" w:rsidRDefault="002570BF" w:rsidP="002570BF">
      <w:pPr>
        <w:widowControl w:val="0"/>
        <w:tabs>
          <w:tab w:val="right" w:pos="1008"/>
          <w:tab w:val="left" w:pos="1152"/>
          <w:tab w:val="left" w:pos="1872"/>
          <w:tab w:val="left" w:pos="9187"/>
        </w:tabs>
        <w:ind w:left="2088" w:hanging="2088"/>
        <w:jc w:val="left"/>
      </w:pPr>
    </w:p>
    <w:p w14:paraId="29092DE5" w14:textId="74EBB078" w:rsidR="002570BF" w:rsidRDefault="002570BF" w:rsidP="002570BF">
      <w:pPr>
        <w:widowControl w:val="0"/>
        <w:jc w:val="left"/>
      </w:pPr>
      <w:r w:rsidRPr="002570BF">
        <w:rPr>
          <w:b/>
        </w:rPr>
        <w:t>VERSIONS OF THIS BILL</w:t>
      </w:r>
    </w:p>
    <w:p w14:paraId="10DDD7CB" w14:textId="29AC4550" w:rsidR="002570BF" w:rsidRDefault="002570BF" w:rsidP="002570BF">
      <w:pPr>
        <w:widowControl w:val="0"/>
        <w:jc w:val="left"/>
      </w:pPr>
    </w:p>
    <w:p w14:paraId="50EBDB3D" w14:textId="659A06ED" w:rsidR="002570BF" w:rsidRDefault="00285CB6" w:rsidP="002570BF">
      <w:pPr>
        <w:widowControl w:val="0"/>
        <w:jc w:val="left"/>
      </w:pPr>
      <w:hyperlink r:id="rId10" w:history="1">
        <w:r w:rsidR="002570BF">
          <w:rPr>
            <w:rStyle w:val="Hyperlink"/>
          </w:rPr>
          <w:t>4/28/2022</w:t>
        </w:r>
      </w:hyperlink>
    </w:p>
    <w:p w14:paraId="2B02F197" w14:textId="77777777" w:rsidR="002570BF" w:rsidRDefault="002570BF" w:rsidP="002570BF"/>
    <w:p w14:paraId="27634802" w14:textId="6851F3CD" w:rsidR="002570BF" w:rsidRDefault="002570BF" w:rsidP="002570BF">
      <w:pPr>
        <w:sectPr w:rsidR="002570BF" w:rsidSect="002570BF">
          <w:pgSz w:w="12240" w:h="15840" w:code="1"/>
          <w:pgMar w:top="1080" w:right="1440" w:bottom="1080" w:left="1440" w:header="720" w:footer="720" w:gutter="0"/>
          <w:cols w:space="720"/>
          <w:noEndnote/>
          <w:docGrid w:linePitch="360"/>
        </w:sectPr>
      </w:pPr>
    </w:p>
    <w:p w14:paraId="4684951F" w14:textId="79BECA49" w:rsidR="0024522B" w:rsidRDefault="002452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F0BF0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DCC1B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FF507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F6CD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BEDB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014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4D8D2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2D7B17" w14:textId="77777777" w:rsidR="0010776B" w:rsidRPr="00325348" w:rsidRDefault="0010776B" w:rsidP="00245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25D0">
        <w:rPr>
          <w:b/>
          <w:sz w:val="30"/>
          <w:szCs w:val="30"/>
        </w:rPr>
        <w:t>BILL</w:t>
      </w:r>
    </w:p>
    <w:p w14:paraId="54D824B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04F745" w14:textId="2617B876" w:rsidR="0010776B" w:rsidRDefault="003760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56</w:t>
      </w:r>
      <w:r w:rsidR="00FA6681">
        <w:noBreakHyphen/>
      </w:r>
      <w:r>
        <w:t>5</w:t>
      </w:r>
      <w:r w:rsidR="00FA6681">
        <w:noBreakHyphen/>
      </w:r>
      <w:r>
        <w:t xml:space="preserve">2937 SO AS TO PROVIDE PERSONS CONVICTED OF RECKLESS VEHICULAR HOMICIDE WHILE UNDER THE INFLUENCE OF ALCOHOL OR ANY OTHER DRUG OR COMBINATION OF DRUGS, OR CONVICTED OF RECKLESS VEHICULAR HOMICIDE AND HAD </w:t>
      </w:r>
      <w:r w:rsidR="00A84BC8">
        <w:t>AT LEAST TWO PRIOR CONVICTIONS FOR DRIVING MOTOR VEHICLE</w:t>
      </w:r>
      <w:r w:rsidR="00FA6681">
        <w:t>S</w:t>
      </w:r>
      <w:r w:rsidR="00A84BC8">
        <w:t xml:space="preserve"> UNDER THE INFLUENCE OF ALCOHOL, ANY OTHER DRUG, OR A COMBINATION OF OTHER DRUGS OR SUBSTANCES, OR DRIVING MOTOR VEHICLE</w:t>
      </w:r>
      <w:r w:rsidR="00FA6681">
        <w:t>S</w:t>
      </w:r>
      <w:r w:rsidR="00A84BC8">
        <w:t xml:space="preserve"> WITH AN UNLAWFUL ALCOHOL CONCENTRATION, OR BOTH, </w:t>
      </w:r>
      <w:r w:rsidR="003565BC">
        <w:t xml:space="preserve">AND </w:t>
      </w:r>
      <w:r w:rsidR="00A84BC8">
        <w:t>WHOSE VICTIMS WERE PARENTS OF MINOR CHILDREN, MUST PAY RESTITUTION IN THE FORM OF CHILD MAINTENANCE TO EACH OF THE VICTIMS</w:t>
      </w:r>
      <w:r w:rsidR="00FA6681">
        <w:t>’</w:t>
      </w:r>
      <w:r w:rsidR="00A84BC8">
        <w:t xml:space="preserve"> CHILDREN UNTIL EACH CHILD REACHES EIGHTEEN YEARS OF AGE AND HA</w:t>
      </w:r>
      <w:r w:rsidR="003565BC">
        <w:t>S</w:t>
      </w:r>
      <w:r w:rsidR="00A84BC8">
        <w:t xml:space="preserve"> GRADUATED FROM HIGH SCHOOL; AND BY ADDING SECTION 50</w:t>
      </w:r>
      <w:r w:rsidR="00FA6681">
        <w:noBreakHyphen/>
      </w:r>
      <w:r w:rsidR="00A84BC8">
        <w:t>21</w:t>
      </w:r>
      <w:r w:rsidR="00FA6681">
        <w:noBreakHyphen/>
      </w:r>
      <w:r w:rsidR="00A84BC8">
        <w:t>118</w:t>
      </w:r>
      <w:r w:rsidR="00E24EEE">
        <w:t xml:space="preserve"> SO AS TO PROVIDE PERSONS CONVICTED OF OPERATING MOVING WATER DEVICE</w:t>
      </w:r>
      <w:r w:rsidR="00FA6681">
        <w:t>S</w:t>
      </w:r>
      <w:r w:rsidR="00E24EEE">
        <w:t xml:space="preserve"> WHILE UNDER THE INFLUENCE OF ALCOHOL OR DRUGS WHEN DEATH RESULTS, OR RECKLESS HOMICIDE WHILE UNDER THE INFLUENCE OF ALCOHOL OR DRUGS </w:t>
      </w:r>
      <w:r w:rsidR="003565BC">
        <w:t xml:space="preserve">AND </w:t>
      </w:r>
      <w:r w:rsidR="00E24EEE">
        <w:t>WHOSE VICTIMS WERE PARENTS OF MINOR CHILDREN, MUST PAY RESTITUTION IN THE FORM OF CHILD MAINTENANCE TO EACH OF THE VICTIMS</w:t>
      </w:r>
      <w:r w:rsidR="00FA6681">
        <w:t>’</w:t>
      </w:r>
      <w:r w:rsidR="00E24EEE">
        <w:t xml:space="preserve"> CHILDREN UNTIL EACH CHILD REACHES EIGHTEEN YEARS OF AGE AND HAS GRADUATED FROM HIGH SCHOOL.</w:t>
      </w:r>
    </w:p>
    <w:p w14:paraId="708EB86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E462DCE" w14:textId="77777777"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557FA26" w14:textId="77777777"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45421" w14:textId="342A851F"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4EEE">
        <w:t>Article 23, Chapter 5, Title 56 of the 1976 Code is amended by adding:</w:t>
      </w:r>
    </w:p>
    <w:p w14:paraId="5E41BCC5" w14:textId="793477AC" w:rsidR="00E24EEE" w:rsidRDefault="00E24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00FC7C" w14:textId="64E57E65" w:rsidR="00D05349" w:rsidRPr="002C51FC" w:rsidRDefault="00E24EEE"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223AA9">
        <w:t>Section 56</w:t>
      </w:r>
      <w:r w:rsidR="00FA6681">
        <w:noBreakHyphen/>
      </w:r>
      <w:r w:rsidR="00223AA9">
        <w:t>5</w:t>
      </w:r>
      <w:r w:rsidR="00FA6681">
        <w:noBreakHyphen/>
      </w:r>
      <w:r w:rsidR="00223AA9">
        <w:t>2937.</w:t>
      </w:r>
      <w:r w:rsidR="00223AA9">
        <w:tab/>
        <w:t>(A)</w:t>
      </w:r>
      <w:r w:rsidR="00223AA9">
        <w:tab/>
        <w:t>Notwithstanding any other provision of law, if a person is convicted of violating Section 56</w:t>
      </w:r>
      <w:r w:rsidR="00FA6681">
        <w:noBreakHyphen/>
      </w:r>
      <w:r w:rsidR="00223AA9">
        <w:t>5</w:t>
      </w:r>
      <w:r w:rsidR="00FA6681">
        <w:noBreakHyphen/>
      </w:r>
      <w:r w:rsidR="00223AA9">
        <w:t>2910 while under the influence of alcohol or any other drug or combination of drugs to the extent that the person</w:t>
      </w:r>
      <w:r w:rsidR="00FA6681">
        <w:t>’</w:t>
      </w:r>
      <w:r w:rsidR="00223AA9">
        <w:t>s faculties to drive a motor vehicle were materially and appreciably impaired, or convicted of violating Section 56</w:t>
      </w:r>
      <w:r w:rsidR="00FA6681">
        <w:noBreakHyphen/>
      </w:r>
      <w:r w:rsidR="00223AA9">
        <w:t>5</w:t>
      </w:r>
      <w:r w:rsidR="00FA6681">
        <w:noBreakHyphen/>
      </w:r>
      <w:r w:rsidR="00223AA9">
        <w:t>2910 and had at least two prior convictions of violating either Section 56</w:t>
      </w:r>
      <w:r w:rsidR="00FA6681">
        <w:noBreakHyphen/>
      </w:r>
      <w:r w:rsidR="00223AA9">
        <w:t>5</w:t>
      </w:r>
      <w:r w:rsidR="00FA6681">
        <w:noBreakHyphen/>
      </w:r>
      <w:r w:rsidR="00223AA9">
        <w:t>2930 or Section 56</w:t>
      </w:r>
      <w:r w:rsidR="00FA6681">
        <w:noBreakHyphen/>
      </w:r>
      <w:r w:rsidR="00223AA9">
        <w:t>5</w:t>
      </w:r>
      <w:r w:rsidR="00FA6681">
        <w:noBreakHyphen/>
      </w:r>
      <w:r w:rsidR="00223AA9">
        <w:t xml:space="preserve">2933, or both, and </w:t>
      </w:r>
      <w:r w:rsidR="00D05349" w:rsidRPr="002C51FC">
        <w:rPr>
          <w:color w:val="000000" w:themeColor="text1"/>
          <w:u w:color="000000" w:themeColor="text1"/>
        </w:rPr>
        <w:t xml:space="preserve">the deceased victim of the offense was the parent of a minor child, then the court shall order the </w:t>
      </w:r>
      <w:r w:rsidR="003565BC">
        <w:rPr>
          <w:color w:val="000000" w:themeColor="text1"/>
          <w:u w:color="000000" w:themeColor="text1"/>
        </w:rPr>
        <w:t>person</w:t>
      </w:r>
      <w:r w:rsidR="00D05349" w:rsidRPr="002C51FC">
        <w:rPr>
          <w:color w:val="000000" w:themeColor="text1"/>
          <w:u w:color="000000" w:themeColor="text1"/>
        </w:rPr>
        <w:t xml:space="preserve"> to pay</w:t>
      </w:r>
      <w:r w:rsidR="00D05349">
        <w:rPr>
          <w:color w:val="000000" w:themeColor="text1"/>
          <w:u w:color="000000" w:themeColor="text1"/>
        </w:rPr>
        <w:t xml:space="preserve"> </w:t>
      </w:r>
      <w:r w:rsidR="00D05349" w:rsidRPr="002C51FC">
        <w:rPr>
          <w:color w:val="000000" w:themeColor="text1"/>
          <w:u w:color="000000" w:themeColor="text1"/>
        </w:rPr>
        <w:t>restitution in the form of child maintenance to each of the victim</w:t>
      </w:r>
      <w:r w:rsidR="00FA6681">
        <w:rPr>
          <w:color w:val="000000" w:themeColor="text1"/>
          <w:u w:color="000000" w:themeColor="text1"/>
        </w:rPr>
        <w:t>’</w:t>
      </w:r>
      <w:r w:rsidR="00D05349" w:rsidRPr="002C51FC">
        <w:rPr>
          <w:color w:val="000000" w:themeColor="text1"/>
          <w:u w:color="000000" w:themeColor="text1"/>
        </w:rPr>
        <w:t>s children until each child reaches eighteen years of age</w:t>
      </w:r>
      <w:r w:rsidR="00D05349">
        <w:rPr>
          <w:color w:val="000000" w:themeColor="text1"/>
          <w:u w:color="000000" w:themeColor="text1"/>
        </w:rPr>
        <w:t xml:space="preserve"> </w:t>
      </w:r>
      <w:r w:rsidR="00D05349" w:rsidRPr="002C51FC">
        <w:rPr>
          <w:color w:val="000000" w:themeColor="text1"/>
          <w:u w:color="000000" w:themeColor="text1"/>
        </w:rPr>
        <w:t>and has graduated from high school, or the class of which the child is a member when the child reached eighteen years</w:t>
      </w:r>
      <w:r w:rsidR="00D05349">
        <w:rPr>
          <w:color w:val="000000" w:themeColor="text1"/>
          <w:u w:color="000000" w:themeColor="text1"/>
        </w:rPr>
        <w:t xml:space="preserve"> </w:t>
      </w:r>
      <w:r w:rsidR="00D05349" w:rsidRPr="002C51FC">
        <w:rPr>
          <w:color w:val="000000" w:themeColor="text1"/>
          <w:u w:color="000000" w:themeColor="text1"/>
        </w:rPr>
        <w:t>of age has graduated from high school.</w:t>
      </w:r>
    </w:p>
    <w:p w14:paraId="549A7554" w14:textId="479882A9"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B</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determine an amount that is reasonable and necessary for the maintenance of the victim</w:t>
      </w:r>
      <w:r w:rsidR="00FA6681">
        <w:rPr>
          <w:color w:val="000000" w:themeColor="text1"/>
          <w:u w:color="000000" w:themeColor="text1"/>
        </w:rPr>
        <w:t>’</w:t>
      </w:r>
      <w:r w:rsidRPr="002C51FC">
        <w:rPr>
          <w:color w:val="000000" w:themeColor="text1"/>
          <w:u w:color="000000" w:themeColor="text1"/>
        </w:rPr>
        <w:t>s child after</w:t>
      </w:r>
      <w:r w:rsidR="00FA6681">
        <w:rPr>
          <w:color w:val="000000" w:themeColor="text1"/>
          <w:u w:color="000000" w:themeColor="text1"/>
        </w:rPr>
        <w:t xml:space="preserve"> </w:t>
      </w:r>
      <w:r w:rsidRPr="002C51FC">
        <w:rPr>
          <w:color w:val="000000" w:themeColor="text1"/>
          <w:u w:color="000000" w:themeColor="text1"/>
        </w:rPr>
        <w:t>considering all relevant factors, including:</w:t>
      </w:r>
    </w:p>
    <w:p w14:paraId="4493EF42" w14:textId="77777777"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(1)</w:t>
      </w:r>
      <w:r>
        <w:rPr>
          <w:color w:val="000000" w:themeColor="text1"/>
          <w:u w:color="000000" w:themeColor="text1"/>
        </w:rPr>
        <w:tab/>
        <w:t>t</w:t>
      </w:r>
      <w:r w:rsidRPr="002C51FC">
        <w:rPr>
          <w:color w:val="000000" w:themeColor="text1"/>
          <w:u w:color="000000" w:themeColor="text1"/>
        </w:rPr>
        <w:t>he financial needs and resources of the child;</w:t>
      </w:r>
    </w:p>
    <w:p w14:paraId="7A4E8559" w14:textId="77DC94FA"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(2)</w:t>
      </w:r>
      <w:r>
        <w:rPr>
          <w:color w:val="000000" w:themeColor="text1"/>
          <w:u w:color="000000" w:themeColor="text1"/>
        </w:rPr>
        <w:tab/>
        <w:t>t</w:t>
      </w:r>
      <w:r w:rsidRPr="002C51FC">
        <w:rPr>
          <w:color w:val="000000" w:themeColor="text1"/>
          <w:u w:color="000000" w:themeColor="text1"/>
        </w:rPr>
        <w:t>he financial resources and needs of the surviving parent or guardi</w:t>
      </w:r>
      <w:r w:rsidR="003565BC">
        <w:rPr>
          <w:color w:val="000000" w:themeColor="text1"/>
          <w:u w:color="000000" w:themeColor="text1"/>
        </w:rPr>
        <w:t>an of the child, including the S</w:t>
      </w:r>
      <w:r w:rsidRPr="002C51FC">
        <w:rPr>
          <w:color w:val="000000" w:themeColor="text1"/>
          <w:u w:color="000000" w:themeColor="text1"/>
        </w:rPr>
        <w:t>tate if the child is in the</w:t>
      </w:r>
      <w:r>
        <w:rPr>
          <w:color w:val="000000" w:themeColor="text1"/>
          <w:u w:color="000000" w:themeColor="text1"/>
        </w:rPr>
        <w:t xml:space="preserve"> </w:t>
      </w:r>
      <w:r w:rsidRPr="002C51FC">
        <w:rPr>
          <w:color w:val="000000" w:themeColor="text1"/>
          <w:u w:color="000000" w:themeColor="text1"/>
        </w:rPr>
        <w:t xml:space="preserve">custody of the </w:t>
      </w:r>
      <w:r>
        <w:rPr>
          <w:color w:val="000000" w:themeColor="text1"/>
          <w:u w:color="000000" w:themeColor="text1"/>
        </w:rPr>
        <w:t>D</w:t>
      </w:r>
      <w:r w:rsidRPr="002C51FC">
        <w:rPr>
          <w:color w:val="000000" w:themeColor="text1"/>
          <w:u w:color="000000" w:themeColor="text1"/>
        </w:rPr>
        <w:t xml:space="preserve">epartment of </w:t>
      </w:r>
      <w:r>
        <w:rPr>
          <w:color w:val="000000" w:themeColor="text1"/>
          <w:u w:color="000000" w:themeColor="text1"/>
        </w:rPr>
        <w:t>Social</w:t>
      </w:r>
      <w:r w:rsidRPr="002C51FC">
        <w:rPr>
          <w:color w:val="000000" w:themeColor="text1"/>
          <w:u w:color="000000" w:themeColor="text1"/>
        </w:rPr>
        <w:t xml:space="preserve"> </w:t>
      </w:r>
      <w:r>
        <w:rPr>
          <w:color w:val="000000" w:themeColor="text1"/>
          <w:u w:color="000000" w:themeColor="text1"/>
        </w:rPr>
        <w:t>S</w:t>
      </w:r>
      <w:r w:rsidRPr="002C51FC">
        <w:rPr>
          <w:color w:val="000000" w:themeColor="text1"/>
          <w:u w:color="000000" w:themeColor="text1"/>
        </w:rPr>
        <w:t>ervices;</w:t>
      </w:r>
    </w:p>
    <w:p w14:paraId="315EA763" w14:textId="77777777"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(3)</w:t>
      </w:r>
      <w:r>
        <w:rPr>
          <w:color w:val="000000" w:themeColor="text1"/>
          <w:u w:color="000000" w:themeColor="text1"/>
        </w:rPr>
        <w:tab/>
        <w:t>t</w:t>
      </w:r>
      <w:r w:rsidRPr="002C51FC">
        <w:rPr>
          <w:color w:val="000000" w:themeColor="text1"/>
          <w:u w:color="000000" w:themeColor="text1"/>
        </w:rPr>
        <w:t>he standard of living to which the child is accustomed;</w:t>
      </w:r>
    </w:p>
    <w:p w14:paraId="174844C7" w14:textId="6DF00AC3"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(4)</w:t>
      </w:r>
      <w:r>
        <w:rPr>
          <w:color w:val="000000" w:themeColor="text1"/>
          <w:u w:color="000000" w:themeColor="text1"/>
        </w:rPr>
        <w:tab/>
        <w:t>t</w:t>
      </w:r>
      <w:r w:rsidRPr="002C51FC">
        <w:rPr>
          <w:color w:val="000000" w:themeColor="text1"/>
          <w:u w:color="000000" w:themeColor="text1"/>
        </w:rPr>
        <w:t>he physical and emotional condition of the child and the child</w:t>
      </w:r>
      <w:r w:rsidR="00FA6681">
        <w:rPr>
          <w:color w:val="000000" w:themeColor="text1"/>
          <w:u w:color="000000" w:themeColor="text1"/>
        </w:rPr>
        <w:t>’</w:t>
      </w:r>
      <w:r w:rsidRPr="002C51FC">
        <w:rPr>
          <w:color w:val="000000" w:themeColor="text1"/>
          <w:u w:color="000000" w:themeColor="text1"/>
        </w:rPr>
        <w:t>s educational needs;</w:t>
      </w:r>
    </w:p>
    <w:p w14:paraId="4A834887" w14:textId="39F7A64D"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(5)</w:t>
      </w:r>
      <w:r>
        <w:rPr>
          <w:color w:val="000000" w:themeColor="text1"/>
          <w:u w:color="000000" w:themeColor="text1"/>
        </w:rPr>
        <w:tab/>
        <w:t>t</w:t>
      </w:r>
      <w:r w:rsidRPr="002C51FC">
        <w:rPr>
          <w:color w:val="000000" w:themeColor="text1"/>
          <w:u w:color="000000" w:themeColor="text1"/>
        </w:rPr>
        <w:t>he child</w:t>
      </w:r>
      <w:r w:rsidR="00FA6681">
        <w:rPr>
          <w:color w:val="000000" w:themeColor="text1"/>
          <w:u w:color="000000" w:themeColor="text1"/>
        </w:rPr>
        <w:t>’</w:t>
      </w:r>
      <w:r w:rsidRPr="002C51FC">
        <w:rPr>
          <w:color w:val="000000" w:themeColor="text1"/>
          <w:u w:color="000000" w:themeColor="text1"/>
        </w:rPr>
        <w:t>s physical and legal custody arrangements; and</w:t>
      </w:r>
    </w:p>
    <w:p w14:paraId="298252C3" w14:textId="3724EC35"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(6)</w:t>
      </w:r>
      <w:r>
        <w:rPr>
          <w:color w:val="000000" w:themeColor="text1"/>
          <w:u w:color="000000" w:themeColor="text1"/>
        </w:rPr>
        <w:tab/>
        <w:t>t</w:t>
      </w:r>
      <w:r w:rsidRPr="002C51FC">
        <w:rPr>
          <w:color w:val="000000" w:themeColor="text1"/>
          <w:u w:color="000000" w:themeColor="text1"/>
        </w:rPr>
        <w:t>he reasonable work</w:t>
      </w:r>
      <w:r w:rsidR="00FA6681">
        <w:rPr>
          <w:color w:val="000000" w:themeColor="text1"/>
          <w:u w:color="000000" w:themeColor="text1"/>
        </w:rPr>
        <w:noBreakHyphen/>
      </w:r>
      <w:r w:rsidRPr="002C51FC">
        <w:rPr>
          <w:color w:val="000000" w:themeColor="text1"/>
          <w:u w:color="000000" w:themeColor="text1"/>
        </w:rPr>
        <w:t>related child care expenses of the surviving parent or guardian.</w:t>
      </w:r>
    </w:p>
    <w:p w14:paraId="07ADD604" w14:textId="412A133B"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C</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order that child maintenance payments be made to the clerk of court as trustee for remittance to the child</w:t>
      </w:r>
      <w:r w:rsidR="00FA6681">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surviving parent or guardian. The clerk shall remit the payments to the surviving parent or guardian within three working</w:t>
      </w:r>
      <w:r>
        <w:rPr>
          <w:color w:val="000000" w:themeColor="text1"/>
          <w:u w:color="000000" w:themeColor="text1"/>
        </w:rPr>
        <w:t xml:space="preserve"> </w:t>
      </w:r>
      <w:r w:rsidRPr="002C51FC">
        <w:rPr>
          <w:color w:val="000000" w:themeColor="text1"/>
          <w:u w:color="000000" w:themeColor="text1"/>
        </w:rPr>
        <w:t>days of receipt by the clerk. The clerk shall deposit all payments no later than the next working day after receipt.</w:t>
      </w:r>
    </w:p>
    <w:p w14:paraId="1C21572E" w14:textId="7E57C96D" w:rsidR="00D41E0A"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D</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 xml:space="preserve">If a </w:t>
      </w:r>
      <w:r w:rsidR="003565BC">
        <w:rPr>
          <w:color w:val="000000" w:themeColor="text1"/>
          <w:u w:color="000000" w:themeColor="text1"/>
        </w:rPr>
        <w:t>person</w:t>
      </w:r>
      <w:r w:rsidRPr="002C51FC">
        <w:rPr>
          <w:color w:val="000000" w:themeColor="text1"/>
          <w:u w:color="000000" w:themeColor="text1"/>
        </w:rPr>
        <w:t xml:space="preserve"> who is ordered to pay child maintenance under this section is incarcerated and unable to pay the required</w:t>
      </w:r>
      <w:r>
        <w:rPr>
          <w:color w:val="000000" w:themeColor="text1"/>
          <w:u w:color="000000" w:themeColor="text1"/>
        </w:rPr>
        <w:t xml:space="preserve"> </w:t>
      </w:r>
      <w:r w:rsidRPr="002C51FC">
        <w:rPr>
          <w:color w:val="000000" w:themeColor="text1"/>
          <w:u w:color="000000" w:themeColor="text1"/>
        </w:rPr>
        <w:t>maintenance, th</w:t>
      </w:r>
      <w:r w:rsidR="00D41E0A">
        <w:rPr>
          <w:color w:val="000000" w:themeColor="text1"/>
          <w:u w:color="000000" w:themeColor="text1"/>
        </w:rPr>
        <w:t xml:space="preserve">e </w:t>
      </w:r>
      <w:r w:rsidR="003565BC">
        <w:rPr>
          <w:color w:val="000000" w:themeColor="text1"/>
          <w:u w:color="000000" w:themeColor="text1"/>
        </w:rPr>
        <w:t>person</w:t>
      </w:r>
      <w:r w:rsidR="00D41E0A">
        <w:rPr>
          <w:color w:val="000000" w:themeColor="text1"/>
          <w:u w:color="000000" w:themeColor="text1"/>
        </w:rPr>
        <w:t xml:space="preserve"> must have up to one</w:t>
      </w:r>
      <w:r w:rsidRPr="002C51FC">
        <w:rPr>
          <w:color w:val="000000" w:themeColor="text1"/>
          <w:u w:color="000000" w:themeColor="text1"/>
        </w:rPr>
        <w:t xml:space="preserve"> year after the release from incarceration to begin payment, including entering</w:t>
      </w:r>
      <w:r>
        <w:rPr>
          <w:color w:val="000000" w:themeColor="text1"/>
          <w:u w:color="000000" w:themeColor="text1"/>
        </w:rPr>
        <w:t xml:space="preserve"> </w:t>
      </w:r>
      <w:r w:rsidRPr="002C51FC">
        <w:rPr>
          <w:color w:val="000000" w:themeColor="text1"/>
          <w:u w:color="000000" w:themeColor="text1"/>
        </w:rPr>
        <w:t xml:space="preserve">a payment plan to address any arrearage. If a </w:t>
      </w:r>
      <w:r w:rsidR="003565BC">
        <w:rPr>
          <w:color w:val="000000" w:themeColor="text1"/>
          <w:u w:color="000000" w:themeColor="text1"/>
        </w:rPr>
        <w:t>person</w:t>
      </w:r>
      <w:r w:rsidR="00FA6681">
        <w:rPr>
          <w:color w:val="000000" w:themeColor="text1"/>
          <w:u w:color="000000" w:themeColor="text1"/>
        </w:rPr>
        <w:t>’</w:t>
      </w:r>
      <w:r w:rsidRPr="002C51FC">
        <w:rPr>
          <w:color w:val="000000" w:themeColor="text1"/>
          <w:u w:color="000000" w:themeColor="text1"/>
        </w:rPr>
        <w:t>s child maintenance payments are</w:t>
      </w:r>
      <w:r w:rsidR="003565BC">
        <w:rPr>
          <w:color w:val="000000" w:themeColor="text1"/>
          <w:u w:color="000000" w:themeColor="text1"/>
        </w:rPr>
        <w:t xml:space="preserve"> set to terminate but the person</w:t>
      </w:r>
      <w:r w:rsidR="00FA6681">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obligation is not paid in full, the child maintenance payments shall continue until the entire arrearage is paid.</w:t>
      </w:r>
    </w:p>
    <w:p w14:paraId="6E9A7738" w14:textId="1C8C9AFA" w:rsidR="00D05349" w:rsidRPr="002C51FC"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E</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If the surviving parent or guardian of the child brings a civil action agai</w:t>
      </w:r>
      <w:r w:rsidR="00B1329A">
        <w:rPr>
          <w:color w:val="000000" w:themeColor="text1"/>
          <w:u w:color="000000" w:themeColor="text1"/>
        </w:rPr>
        <w:t xml:space="preserve">nst the </w:t>
      </w:r>
      <w:r w:rsidR="003565BC">
        <w:rPr>
          <w:color w:val="000000" w:themeColor="text1"/>
          <w:u w:color="000000" w:themeColor="text1"/>
        </w:rPr>
        <w:t>person</w:t>
      </w:r>
      <w:r w:rsidR="00B1329A">
        <w:rPr>
          <w:color w:val="000000" w:themeColor="text1"/>
          <w:u w:color="000000" w:themeColor="text1"/>
        </w:rPr>
        <w:t xml:space="preserve"> prior to the </w:t>
      </w:r>
      <w:r w:rsidRPr="002C51FC">
        <w:rPr>
          <w:color w:val="000000" w:themeColor="text1"/>
          <w:u w:color="000000" w:themeColor="text1"/>
        </w:rPr>
        <w:t>court</w:t>
      </w:r>
      <w:r>
        <w:rPr>
          <w:color w:val="000000" w:themeColor="text1"/>
          <w:u w:color="000000" w:themeColor="text1"/>
        </w:rPr>
        <w:t xml:space="preserve"> </w:t>
      </w:r>
      <w:r w:rsidRPr="002C51FC">
        <w:rPr>
          <w:color w:val="000000" w:themeColor="text1"/>
          <w:u w:color="000000" w:themeColor="text1"/>
        </w:rPr>
        <w:t>ordering child maintenance payments as restitution and the surviving parent or guardian obtains a judgment in the civil suit,</w:t>
      </w:r>
      <w:r>
        <w:rPr>
          <w:color w:val="000000" w:themeColor="text1"/>
          <w:u w:color="000000" w:themeColor="text1"/>
        </w:rPr>
        <w:t xml:space="preserve"> </w:t>
      </w:r>
      <w:r w:rsidRPr="002C51FC">
        <w:rPr>
          <w:color w:val="000000" w:themeColor="text1"/>
          <w:u w:color="000000" w:themeColor="text1"/>
        </w:rPr>
        <w:t>no maintenance shall be ordered under this section.</w:t>
      </w:r>
    </w:p>
    <w:p w14:paraId="6CDFF95E" w14:textId="2907BFEF" w:rsidR="00E24EEE" w:rsidRDefault="00D05349"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C51FC">
        <w:rPr>
          <w:color w:val="000000" w:themeColor="text1"/>
          <w:u w:color="000000" w:themeColor="text1"/>
        </w:rPr>
        <w:t xml:space="preserve">If the court orders the </w:t>
      </w:r>
      <w:r w:rsidR="003565BC">
        <w:rPr>
          <w:color w:val="000000" w:themeColor="text1"/>
          <w:u w:color="000000" w:themeColor="text1"/>
        </w:rPr>
        <w:t>person</w:t>
      </w:r>
      <w:r w:rsidRPr="002C51FC">
        <w:rPr>
          <w:color w:val="000000" w:themeColor="text1"/>
          <w:u w:color="000000" w:themeColor="text1"/>
        </w:rPr>
        <w:t xml:space="preserve"> to make child maintenance payments as restitution under this section and the surviving</w:t>
      </w:r>
      <w:r>
        <w:rPr>
          <w:color w:val="000000" w:themeColor="text1"/>
          <w:u w:color="000000" w:themeColor="text1"/>
        </w:rPr>
        <w:t xml:space="preserve"> </w:t>
      </w:r>
      <w:r w:rsidRPr="002C51FC">
        <w:rPr>
          <w:color w:val="000000" w:themeColor="text1"/>
          <w:u w:color="000000" w:themeColor="text1"/>
        </w:rPr>
        <w:t>parent or guardian subsequently brings a civil action and obtains a judgment, the child maintenance order shall be offset by the</w:t>
      </w:r>
      <w:r>
        <w:rPr>
          <w:color w:val="000000" w:themeColor="text1"/>
          <w:u w:color="000000" w:themeColor="text1"/>
        </w:rPr>
        <w:t xml:space="preserve"> </w:t>
      </w:r>
      <w:r w:rsidRPr="002C51FC">
        <w:rPr>
          <w:color w:val="000000" w:themeColor="text1"/>
          <w:u w:color="000000" w:themeColor="text1"/>
        </w:rPr>
        <w:t>amount of the judgment awarded in the civil action.</w:t>
      </w:r>
      <w:r w:rsidR="00D41E0A">
        <w:rPr>
          <w:color w:val="000000" w:themeColor="text1"/>
          <w:u w:color="000000" w:themeColor="text1"/>
        </w:rPr>
        <w:t>”</w:t>
      </w:r>
    </w:p>
    <w:p w14:paraId="5EC684F3" w14:textId="78C5A7C8" w:rsidR="00D41E0A" w:rsidRDefault="00D41E0A"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1C294A6" w14:textId="172E8E25" w:rsidR="00D41E0A" w:rsidRDefault="00D41E0A"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1, Chapter 21, Title 50 of the 1976 Code is amended by adding:</w:t>
      </w:r>
    </w:p>
    <w:p w14:paraId="700FE087" w14:textId="1A86CE0C" w:rsidR="00D41E0A" w:rsidRDefault="00D41E0A" w:rsidP="00D05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C0D3FE4" w14:textId="468A15D3" w:rsidR="005C5A75" w:rsidRPr="002C51FC" w:rsidRDefault="00D41E0A"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FA6681">
        <w:rPr>
          <w:color w:val="000000" w:themeColor="text1"/>
          <w:u w:color="000000" w:themeColor="text1"/>
        </w:rPr>
        <w:t>0</w:t>
      </w:r>
      <w:r w:rsidR="00FA6681">
        <w:rPr>
          <w:color w:val="000000" w:themeColor="text1"/>
          <w:u w:color="000000" w:themeColor="text1"/>
        </w:rPr>
        <w:noBreakHyphen/>
      </w:r>
      <w:r>
        <w:rPr>
          <w:color w:val="000000" w:themeColor="text1"/>
          <w:u w:color="000000" w:themeColor="text1"/>
        </w:rPr>
        <w:t>21</w:t>
      </w:r>
      <w:r w:rsidR="00FA6681">
        <w:rPr>
          <w:color w:val="000000" w:themeColor="text1"/>
          <w:u w:color="000000" w:themeColor="text1"/>
        </w:rPr>
        <w:noBreakHyphen/>
      </w:r>
      <w:r>
        <w:rPr>
          <w:color w:val="000000" w:themeColor="text1"/>
          <w:u w:color="000000" w:themeColor="text1"/>
        </w:rPr>
        <w:t>118.</w:t>
      </w:r>
      <w:r>
        <w:rPr>
          <w:color w:val="000000" w:themeColor="text1"/>
          <w:u w:color="000000" w:themeColor="text1"/>
        </w:rPr>
        <w:tab/>
        <w:t>(A)</w:t>
      </w:r>
      <w:r>
        <w:rPr>
          <w:color w:val="000000" w:themeColor="text1"/>
          <w:u w:color="000000" w:themeColor="text1"/>
        </w:rPr>
        <w:tab/>
        <w:t>Notwithstanding any other provision of law, if a person is convicted of violating Section 50</w:t>
      </w:r>
      <w:r w:rsidR="00FA6681">
        <w:rPr>
          <w:color w:val="000000" w:themeColor="text1"/>
          <w:u w:color="000000" w:themeColor="text1"/>
        </w:rPr>
        <w:noBreakHyphen/>
      </w:r>
      <w:r>
        <w:rPr>
          <w:color w:val="000000" w:themeColor="text1"/>
          <w:u w:color="000000" w:themeColor="text1"/>
        </w:rPr>
        <w:t>21</w:t>
      </w:r>
      <w:r w:rsidR="00FA6681">
        <w:rPr>
          <w:color w:val="000000" w:themeColor="text1"/>
          <w:u w:color="000000" w:themeColor="text1"/>
        </w:rPr>
        <w:noBreakHyphen/>
      </w:r>
      <w:r>
        <w:rPr>
          <w:color w:val="000000" w:themeColor="text1"/>
          <w:u w:color="000000" w:themeColor="text1"/>
        </w:rPr>
        <w:t>113 when death results, or Section 50</w:t>
      </w:r>
      <w:r w:rsidR="00FA6681">
        <w:rPr>
          <w:color w:val="000000" w:themeColor="text1"/>
          <w:u w:color="000000" w:themeColor="text1"/>
        </w:rPr>
        <w:noBreakHyphen/>
      </w:r>
      <w:r>
        <w:rPr>
          <w:color w:val="000000" w:themeColor="text1"/>
          <w:u w:color="000000" w:themeColor="text1"/>
        </w:rPr>
        <w:t>21</w:t>
      </w:r>
      <w:r w:rsidR="00FA6681">
        <w:rPr>
          <w:color w:val="000000" w:themeColor="text1"/>
          <w:u w:color="000000" w:themeColor="text1"/>
        </w:rPr>
        <w:noBreakHyphen/>
      </w:r>
      <w:r>
        <w:rPr>
          <w:color w:val="000000" w:themeColor="text1"/>
          <w:u w:color="000000" w:themeColor="text1"/>
        </w:rPr>
        <w:t xml:space="preserve">115 while under the influence of alcohol, drugs, or the combination of alcohol or drugs and </w:t>
      </w:r>
      <w:r w:rsidR="005C5A75" w:rsidRPr="002C51FC">
        <w:rPr>
          <w:color w:val="000000" w:themeColor="text1"/>
          <w:u w:color="000000" w:themeColor="text1"/>
        </w:rPr>
        <w:t xml:space="preserve">the deceased victim of the offense was the parent of a minor child, then the sentencing court shall order the </w:t>
      </w:r>
      <w:r w:rsidR="00BA4118">
        <w:rPr>
          <w:color w:val="000000" w:themeColor="text1"/>
          <w:u w:color="000000" w:themeColor="text1"/>
        </w:rPr>
        <w:t>person</w:t>
      </w:r>
      <w:r w:rsidR="005C5A75" w:rsidRPr="002C51FC">
        <w:rPr>
          <w:color w:val="000000" w:themeColor="text1"/>
          <w:u w:color="000000" w:themeColor="text1"/>
        </w:rPr>
        <w:t xml:space="preserve"> to pay</w:t>
      </w:r>
      <w:r w:rsidR="005C5A75">
        <w:rPr>
          <w:color w:val="000000" w:themeColor="text1"/>
          <w:u w:color="000000" w:themeColor="text1"/>
        </w:rPr>
        <w:t xml:space="preserve"> </w:t>
      </w:r>
      <w:r w:rsidR="005C5A75" w:rsidRPr="002C51FC">
        <w:rPr>
          <w:color w:val="000000" w:themeColor="text1"/>
          <w:u w:color="000000" w:themeColor="text1"/>
        </w:rPr>
        <w:t>restitution in the form of child maintenance to each of the victim</w:t>
      </w:r>
      <w:r w:rsidR="00FA6681">
        <w:rPr>
          <w:color w:val="000000" w:themeColor="text1"/>
          <w:u w:color="000000" w:themeColor="text1"/>
        </w:rPr>
        <w:t>’</w:t>
      </w:r>
      <w:r w:rsidR="005C5A75" w:rsidRPr="002C51FC">
        <w:rPr>
          <w:color w:val="000000" w:themeColor="text1"/>
          <w:u w:color="000000" w:themeColor="text1"/>
        </w:rPr>
        <w:t>s children until each child reaches eighteen years of age</w:t>
      </w:r>
      <w:r w:rsidR="005C5A75">
        <w:rPr>
          <w:color w:val="000000" w:themeColor="text1"/>
          <w:u w:color="000000" w:themeColor="text1"/>
        </w:rPr>
        <w:t xml:space="preserve"> </w:t>
      </w:r>
      <w:r w:rsidR="005C5A75" w:rsidRPr="002C51FC">
        <w:rPr>
          <w:color w:val="000000" w:themeColor="text1"/>
          <w:u w:color="000000" w:themeColor="text1"/>
        </w:rPr>
        <w:t>and has graduated from high school, or the class of which the child is a member when the child reached eighteen years</w:t>
      </w:r>
      <w:r w:rsidR="005C5A75">
        <w:rPr>
          <w:color w:val="000000" w:themeColor="text1"/>
          <w:u w:color="000000" w:themeColor="text1"/>
        </w:rPr>
        <w:t xml:space="preserve"> </w:t>
      </w:r>
      <w:r w:rsidR="005C5A75" w:rsidRPr="002C51FC">
        <w:rPr>
          <w:color w:val="000000" w:themeColor="text1"/>
          <w:u w:color="000000" w:themeColor="text1"/>
        </w:rPr>
        <w:t>of age has graduated from high school.</w:t>
      </w:r>
    </w:p>
    <w:p w14:paraId="408F0CE7" w14:textId="15898B5A"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B</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determine an amount that is reasonable and necessary for the maintenance of the victim</w:t>
      </w:r>
      <w:r w:rsidR="00FA6681">
        <w:rPr>
          <w:color w:val="000000" w:themeColor="text1"/>
          <w:u w:color="000000" w:themeColor="text1"/>
        </w:rPr>
        <w:t>’</w:t>
      </w:r>
      <w:r w:rsidRPr="002C51FC">
        <w:rPr>
          <w:color w:val="000000" w:themeColor="text1"/>
          <w:u w:color="000000" w:themeColor="text1"/>
        </w:rPr>
        <w:t>s child after</w:t>
      </w:r>
      <w:r w:rsidR="00FA6681">
        <w:rPr>
          <w:color w:val="000000" w:themeColor="text1"/>
          <w:u w:color="000000" w:themeColor="text1"/>
        </w:rPr>
        <w:t xml:space="preserve"> </w:t>
      </w:r>
      <w:r w:rsidRPr="002C51FC">
        <w:rPr>
          <w:color w:val="000000" w:themeColor="text1"/>
          <w:u w:color="000000" w:themeColor="text1"/>
        </w:rPr>
        <w:t>considering all relevant factors, including:</w:t>
      </w:r>
    </w:p>
    <w:p w14:paraId="4AEED1CF" w14:textId="77777777"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(1)</w:t>
      </w:r>
      <w:r>
        <w:rPr>
          <w:color w:val="000000" w:themeColor="text1"/>
          <w:u w:color="000000" w:themeColor="text1"/>
        </w:rPr>
        <w:tab/>
        <w:t>t</w:t>
      </w:r>
      <w:r w:rsidRPr="002C51FC">
        <w:rPr>
          <w:color w:val="000000" w:themeColor="text1"/>
          <w:u w:color="000000" w:themeColor="text1"/>
        </w:rPr>
        <w:t>he financial needs and resources of the child;</w:t>
      </w:r>
    </w:p>
    <w:p w14:paraId="46F3CE83" w14:textId="4952BD5D"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(2)</w:t>
      </w:r>
      <w:r>
        <w:rPr>
          <w:color w:val="000000" w:themeColor="text1"/>
          <w:u w:color="000000" w:themeColor="text1"/>
        </w:rPr>
        <w:tab/>
        <w:t>t</w:t>
      </w:r>
      <w:r w:rsidRPr="002C51FC">
        <w:rPr>
          <w:color w:val="000000" w:themeColor="text1"/>
          <w:u w:color="000000" w:themeColor="text1"/>
        </w:rPr>
        <w:t>he financial resources and needs of the surviving parent or guardi</w:t>
      </w:r>
      <w:r w:rsidR="003565BC">
        <w:rPr>
          <w:color w:val="000000" w:themeColor="text1"/>
          <w:u w:color="000000" w:themeColor="text1"/>
        </w:rPr>
        <w:t>an of the child, including the S</w:t>
      </w:r>
      <w:r w:rsidRPr="002C51FC">
        <w:rPr>
          <w:color w:val="000000" w:themeColor="text1"/>
          <w:u w:color="000000" w:themeColor="text1"/>
        </w:rPr>
        <w:t>tate if the child is in the</w:t>
      </w:r>
      <w:r>
        <w:rPr>
          <w:color w:val="000000" w:themeColor="text1"/>
          <w:u w:color="000000" w:themeColor="text1"/>
        </w:rPr>
        <w:t xml:space="preserve"> </w:t>
      </w:r>
      <w:r w:rsidRPr="002C51FC">
        <w:rPr>
          <w:color w:val="000000" w:themeColor="text1"/>
          <w:u w:color="000000" w:themeColor="text1"/>
        </w:rPr>
        <w:t xml:space="preserve">custody of the </w:t>
      </w:r>
      <w:r>
        <w:rPr>
          <w:color w:val="000000" w:themeColor="text1"/>
          <w:u w:color="000000" w:themeColor="text1"/>
        </w:rPr>
        <w:t>D</w:t>
      </w:r>
      <w:r w:rsidRPr="002C51FC">
        <w:rPr>
          <w:color w:val="000000" w:themeColor="text1"/>
          <w:u w:color="000000" w:themeColor="text1"/>
        </w:rPr>
        <w:t xml:space="preserve">epartment of </w:t>
      </w:r>
      <w:r>
        <w:rPr>
          <w:color w:val="000000" w:themeColor="text1"/>
          <w:u w:color="000000" w:themeColor="text1"/>
        </w:rPr>
        <w:t>Social</w:t>
      </w:r>
      <w:r w:rsidRPr="002C51FC">
        <w:rPr>
          <w:color w:val="000000" w:themeColor="text1"/>
          <w:u w:color="000000" w:themeColor="text1"/>
        </w:rPr>
        <w:t xml:space="preserve"> </w:t>
      </w:r>
      <w:r>
        <w:rPr>
          <w:color w:val="000000" w:themeColor="text1"/>
          <w:u w:color="000000" w:themeColor="text1"/>
        </w:rPr>
        <w:t>S</w:t>
      </w:r>
      <w:r w:rsidRPr="002C51FC">
        <w:rPr>
          <w:color w:val="000000" w:themeColor="text1"/>
          <w:u w:color="000000" w:themeColor="text1"/>
        </w:rPr>
        <w:t>ervices;</w:t>
      </w:r>
    </w:p>
    <w:p w14:paraId="1246490A" w14:textId="77777777"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(3)</w:t>
      </w:r>
      <w:r>
        <w:rPr>
          <w:color w:val="000000" w:themeColor="text1"/>
          <w:u w:color="000000" w:themeColor="text1"/>
        </w:rPr>
        <w:tab/>
        <w:t>t</w:t>
      </w:r>
      <w:r w:rsidRPr="002C51FC">
        <w:rPr>
          <w:color w:val="000000" w:themeColor="text1"/>
          <w:u w:color="000000" w:themeColor="text1"/>
        </w:rPr>
        <w:t>he standard of living to which the child is accustomed;</w:t>
      </w:r>
    </w:p>
    <w:p w14:paraId="2D6CC91E" w14:textId="7F48A8AE"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(4)</w:t>
      </w:r>
      <w:r>
        <w:rPr>
          <w:color w:val="000000" w:themeColor="text1"/>
          <w:u w:color="000000" w:themeColor="text1"/>
        </w:rPr>
        <w:tab/>
        <w:t>t</w:t>
      </w:r>
      <w:r w:rsidRPr="002C51FC">
        <w:rPr>
          <w:color w:val="000000" w:themeColor="text1"/>
          <w:u w:color="000000" w:themeColor="text1"/>
        </w:rPr>
        <w:t>he physical and emotional condition of the child and the child</w:t>
      </w:r>
      <w:r w:rsidR="00FA6681">
        <w:rPr>
          <w:color w:val="000000" w:themeColor="text1"/>
          <w:u w:color="000000" w:themeColor="text1"/>
        </w:rPr>
        <w:t>’</w:t>
      </w:r>
      <w:r w:rsidRPr="002C51FC">
        <w:rPr>
          <w:color w:val="000000" w:themeColor="text1"/>
          <w:u w:color="000000" w:themeColor="text1"/>
        </w:rPr>
        <w:t>s educational needs;</w:t>
      </w:r>
    </w:p>
    <w:p w14:paraId="416C5E7D" w14:textId="3114E49A"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(5)</w:t>
      </w:r>
      <w:r>
        <w:rPr>
          <w:color w:val="000000" w:themeColor="text1"/>
          <w:u w:color="000000" w:themeColor="text1"/>
        </w:rPr>
        <w:tab/>
        <w:t>t</w:t>
      </w:r>
      <w:r w:rsidRPr="002C51FC">
        <w:rPr>
          <w:color w:val="000000" w:themeColor="text1"/>
          <w:u w:color="000000" w:themeColor="text1"/>
        </w:rPr>
        <w:t>he child</w:t>
      </w:r>
      <w:r w:rsidR="00FA6681">
        <w:rPr>
          <w:color w:val="000000" w:themeColor="text1"/>
          <w:u w:color="000000" w:themeColor="text1"/>
        </w:rPr>
        <w:t>’</w:t>
      </w:r>
      <w:r w:rsidRPr="002C51FC">
        <w:rPr>
          <w:color w:val="000000" w:themeColor="text1"/>
          <w:u w:color="000000" w:themeColor="text1"/>
        </w:rPr>
        <w:t>s physical and legal custody arrangements; and</w:t>
      </w:r>
    </w:p>
    <w:p w14:paraId="7571AC09" w14:textId="1ED7071F"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C51FC">
        <w:rPr>
          <w:color w:val="000000" w:themeColor="text1"/>
          <w:u w:color="000000" w:themeColor="text1"/>
        </w:rPr>
        <w:t>(6)</w:t>
      </w:r>
      <w:r>
        <w:rPr>
          <w:color w:val="000000" w:themeColor="text1"/>
          <w:u w:color="000000" w:themeColor="text1"/>
        </w:rPr>
        <w:tab/>
        <w:t>t</w:t>
      </w:r>
      <w:r w:rsidRPr="002C51FC">
        <w:rPr>
          <w:color w:val="000000" w:themeColor="text1"/>
          <w:u w:color="000000" w:themeColor="text1"/>
        </w:rPr>
        <w:t>he reasonable work</w:t>
      </w:r>
      <w:r w:rsidR="00FA6681">
        <w:rPr>
          <w:color w:val="000000" w:themeColor="text1"/>
          <w:u w:color="000000" w:themeColor="text1"/>
        </w:rPr>
        <w:noBreakHyphen/>
      </w:r>
      <w:r w:rsidRPr="002C51FC">
        <w:rPr>
          <w:color w:val="000000" w:themeColor="text1"/>
          <w:u w:color="000000" w:themeColor="text1"/>
        </w:rPr>
        <w:t>related child care expenses of the surviving parent or guardian.</w:t>
      </w:r>
    </w:p>
    <w:p w14:paraId="24E1D22D" w14:textId="5F1B2270"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C</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The court shall order that child maintenance payments be made to the clerk of court as trustee for remittance to the child</w:t>
      </w:r>
      <w:r w:rsidR="00FA6681">
        <w:rPr>
          <w:color w:val="000000" w:themeColor="text1"/>
          <w:u w:color="000000" w:themeColor="text1"/>
        </w:rPr>
        <w:t>’</w:t>
      </w:r>
      <w:r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surviving parent or guardian. The clerk shall remit the payments to the surviving parent or guardian within three working</w:t>
      </w:r>
      <w:r>
        <w:rPr>
          <w:color w:val="000000" w:themeColor="text1"/>
          <w:u w:color="000000" w:themeColor="text1"/>
        </w:rPr>
        <w:t xml:space="preserve"> </w:t>
      </w:r>
      <w:r w:rsidRPr="002C51FC">
        <w:rPr>
          <w:color w:val="000000" w:themeColor="text1"/>
          <w:u w:color="000000" w:themeColor="text1"/>
        </w:rPr>
        <w:t>days of receipt by the clerk. The clerk shall deposit all payments no later than the next working day after receipt.</w:t>
      </w:r>
    </w:p>
    <w:p w14:paraId="0648DA66" w14:textId="5AE7B518"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D</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 xml:space="preserve">If a </w:t>
      </w:r>
      <w:r w:rsidR="003565BC">
        <w:rPr>
          <w:color w:val="000000" w:themeColor="text1"/>
          <w:u w:color="000000" w:themeColor="text1"/>
        </w:rPr>
        <w:t>person</w:t>
      </w:r>
      <w:r w:rsidRPr="002C51FC">
        <w:rPr>
          <w:color w:val="000000" w:themeColor="text1"/>
          <w:u w:color="000000" w:themeColor="text1"/>
        </w:rPr>
        <w:t xml:space="preserve"> who is ordered to pay child maintenance under this section is incarcerated and unable to pay the required</w:t>
      </w:r>
      <w:r>
        <w:rPr>
          <w:color w:val="000000" w:themeColor="text1"/>
          <w:u w:color="000000" w:themeColor="text1"/>
        </w:rPr>
        <w:t xml:space="preserve"> </w:t>
      </w:r>
      <w:r w:rsidRPr="002C51FC">
        <w:rPr>
          <w:color w:val="000000" w:themeColor="text1"/>
          <w:u w:color="000000" w:themeColor="text1"/>
        </w:rPr>
        <w:t>maintenance, th</w:t>
      </w:r>
      <w:r>
        <w:rPr>
          <w:color w:val="000000" w:themeColor="text1"/>
          <w:u w:color="000000" w:themeColor="text1"/>
        </w:rPr>
        <w:t xml:space="preserve">e </w:t>
      </w:r>
      <w:r w:rsidR="003565BC">
        <w:rPr>
          <w:color w:val="000000" w:themeColor="text1"/>
          <w:u w:color="000000" w:themeColor="text1"/>
        </w:rPr>
        <w:t>person</w:t>
      </w:r>
      <w:r>
        <w:rPr>
          <w:color w:val="000000" w:themeColor="text1"/>
          <w:u w:color="000000" w:themeColor="text1"/>
        </w:rPr>
        <w:t xml:space="preserve"> must have up to one</w:t>
      </w:r>
      <w:r w:rsidRPr="002C51FC">
        <w:rPr>
          <w:color w:val="000000" w:themeColor="text1"/>
          <w:u w:color="000000" w:themeColor="text1"/>
        </w:rPr>
        <w:t xml:space="preserve"> year after the release from incarceration to begin payment, including entering</w:t>
      </w:r>
      <w:r>
        <w:rPr>
          <w:color w:val="000000" w:themeColor="text1"/>
          <w:u w:color="000000" w:themeColor="text1"/>
        </w:rPr>
        <w:t xml:space="preserve"> </w:t>
      </w:r>
      <w:r w:rsidRPr="002C51FC">
        <w:rPr>
          <w:color w:val="000000" w:themeColor="text1"/>
          <w:u w:color="000000" w:themeColor="text1"/>
        </w:rPr>
        <w:t xml:space="preserve">a payment plan to address any arrearage. If a </w:t>
      </w:r>
      <w:r w:rsidR="003565BC">
        <w:rPr>
          <w:color w:val="000000" w:themeColor="text1"/>
          <w:u w:color="000000" w:themeColor="text1"/>
        </w:rPr>
        <w:t>person</w:t>
      </w:r>
      <w:r w:rsidR="00FA6681">
        <w:rPr>
          <w:color w:val="000000" w:themeColor="text1"/>
          <w:u w:color="000000" w:themeColor="text1"/>
        </w:rPr>
        <w:t>’</w:t>
      </w:r>
      <w:r w:rsidRPr="002C51FC">
        <w:rPr>
          <w:color w:val="000000" w:themeColor="text1"/>
          <w:u w:color="000000" w:themeColor="text1"/>
        </w:rPr>
        <w:t>s child maintenance payments are set to terminate</w:t>
      </w:r>
      <w:r w:rsidR="00B1329A">
        <w:rPr>
          <w:color w:val="000000" w:themeColor="text1"/>
          <w:u w:color="000000" w:themeColor="text1"/>
        </w:rPr>
        <w:t>,</w:t>
      </w:r>
      <w:r w:rsidRPr="002C51FC">
        <w:rPr>
          <w:color w:val="000000" w:themeColor="text1"/>
          <w:u w:color="000000" w:themeColor="text1"/>
        </w:rPr>
        <w:t xml:space="preserve"> but the </w:t>
      </w:r>
      <w:r w:rsidR="003565BC">
        <w:rPr>
          <w:color w:val="000000" w:themeColor="text1"/>
          <w:u w:color="000000" w:themeColor="text1"/>
        </w:rPr>
        <w:t>person</w:t>
      </w:r>
      <w:r w:rsidR="00FA6681">
        <w:rPr>
          <w:color w:val="000000" w:themeColor="text1"/>
          <w:u w:color="000000" w:themeColor="text1"/>
        </w:rPr>
        <w:t>’</w:t>
      </w:r>
      <w:r w:rsidR="003565BC" w:rsidRPr="002C51FC">
        <w:rPr>
          <w:color w:val="000000" w:themeColor="text1"/>
          <w:u w:color="000000" w:themeColor="text1"/>
        </w:rPr>
        <w:t>s</w:t>
      </w:r>
      <w:r>
        <w:rPr>
          <w:color w:val="000000" w:themeColor="text1"/>
          <w:u w:color="000000" w:themeColor="text1"/>
        </w:rPr>
        <w:t xml:space="preserve"> </w:t>
      </w:r>
      <w:r w:rsidRPr="002C51FC">
        <w:rPr>
          <w:color w:val="000000" w:themeColor="text1"/>
          <w:u w:color="000000" w:themeColor="text1"/>
        </w:rPr>
        <w:t>obligation is not paid in full, the child maintenance payments shall continue until the entire arrearage is paid.</w:t>
      </w:r>
    </w:p>
    <w:p w14:paraId="33EF2A8F" w14:textId="74BAB7FF" w:rsidR="005C5A75" w:rsidRPr="002C51FC"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E</w:t>
      </w:r>
      <w:r w:rsidRPr="002C51FC">
        <w:rPr>
          <w:color w:val="000000" w:themeColor="text1"/>
          <w:u w:color="000000" w:themeColor="text1"/>
        </w:rPr>
        <w:t>)</w:t>
      </w:r>
      <w:r>
        <w:rPr>
          <w:color w:val="000000" w:themeColor="text1"/>
          <w:u w:color="000000" w:themeColor="text1"/>
        </w:rPr>
        <w:tab/>
      </w:r>
      <w:r w:rsidRPr="002C51FC">
        <w:rPr>
          <w:color w:val="000000" w:themeColor="text1"/>
          <w:u w:color="000000" w:themeColor="text1"/>
        </w:rPr>
        <w:t>If the surviving parent or guardian of the child brings a civil action aga</w:t>
      </w:r>
      <w:r w:rsidR="00B1329A">
        <w:rPr>
          <w:color w:val="000000" w:themeColor="text1"/>
          <w:u w:color="000000" w:themeColor="text1"/>
        </w:rPr>
        <w:t xml:space="preserve">inst the </w:t>
      </w:r>
      <w:r w:rsidR="003565BC">
        <w:rPr>
          <w:color w:val="000000" w:themeColor="text1"/>
          <w:u w:color="000000" w:themeColor="text1"/>
        </w:rPr>
        <w:t>person</w:t>
      </w:r>
      <w:r w:rsidR="00B1329A">
        <w:rPr>
          <w:color w:val="000000" w:themeColor="text1"/>
          <w:u w:color="000000" w:themeColor="text1"/>
        </w:rPr>
        <w:t xml:space="preserve"> prior to the</w:t>
      </w:r>
      <w:r w:rsidRPr="002C51FC">
        <w:rPr>
          <w:color w:val="000000" w:themeColor="text1"/>
          <w:u w:color="000000" w:themeColor="text1"/>
        </w:rPr>
        <w:t xml:space="preserve"> court</w:t>
      </w:r>
      <w:r>
        <w:rPr>
          <w:color w:val="000000" w:themeColor="text1"/>
          <w:u w:color="000000" w:themeColor="text1"/>
        </w:rPr>
        <w:t xml:space="preserve"> </w:t>
      </w:r>
      <w:r w:rsidRPr="002C51FC">
        <w:rPr>
          <w:color w:val="000000" w:themeColor="text1"/>
          <w:u w:color="000000" w:themeColor="text1"/>
        </w:rPr>
        <w:t>ordering child maintenance payments as restitution and the surviving parent or guardian obtains a judgment in the civil suit,</w:t>
      </w:r>
      <w:r>
        <w:rPr>
          <w:color w:val="000000" w:themeColor="text1"/>
          <w:u w:color="000000" w:themeColor="text1"/>
        </w:rPr>
        <w:t xml:space="preserve"> </w:t>
      </w:r>
      <w:r w:rsidRPr="002C51FC">
        <w:rPr>
          <w:color w:val="000000" w:themeColor="text1"/>
          <w:u w:color="000000" w:themeColor="text1"/>
        </w:rPr>
        <w:t>no maintenance shall be ordered under this section.</w:t>
      </w:r>
    </w:p>
    <w:p w14:paraId="409B5C94" w14:textId="5F260645" w:rsidR="00D41E0A" w:rsidRDefault="005C5A75" w:rsidP="005C5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C51FC">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C51FC">
        <w:rPr>
          <w:color w:val="000000" w:themeColor="text1"/>
          <w:u w:color="000000" w:themeColor="text1"/>
        </w:rPr>
        <w:t xml:space="preserve">If the court orders the </w:t>
      </w:r>
      <w:r w:rsidR="003565BC">
        <w:rPr>
          <w:color w:val="000000" w:themeColor="text1"/>
          <w:u w:color="000000" w:themeColor="text1"/>
        </w:rPr>
        <w:t>person</w:t>
      </w:r>
      <w:r w:rsidRPr="002C51FC">
        <w:rPr>
          <w:color w:val="000000" w:themeColor="text1"/>
          <w:u w:color="000000" w:themeColor="text1"/>
        </w:rPr>
        <w:t xml:space="preserve"> to make child maintenance payments as restitution under this section and the surviving</w:t>
      </w:r>
      <w:r>
        <w:rPr>
          <w:color w:val="000000" w:themeColor="text1"/>
          <w:u w:color="000000" w:themeColor="text1"/>
        </w:rPr>
        <w:t xml:space="preserve"> </w:t>
      </w:r>
      <w:r w:rsidRPr="002C51FC">
        <w:rPr>
          <w:color w:val="000000" w:themeColor="text1"/>
          <w:u w:color="000000" w:themeColor="text1"/>
        </w:rPr>
        <w:t>parent or guardian subsequently brings a civil action and obtains a judgment, the child maintenance order shall be offset by the</w:t>
      </w:r>
      <w:r>
        <w:rPr>
          <w:color w:val="000000" w:themeColor="text1"/>
          <w:u w:color="000000" w:themeColor="text1"/>
        </w:rPr>
        <w:t xml:space="preserve"> </w:t>
      </w:r>
      <w:r w:rsidRPr="002C51FC">
        <w:rPr>
          <w:color w:val="000000" w:themeColor="text1"/>
          <w:u w:color="000000" w:themeColor="text1"/>
        </w:rPr>
        <w:t>amount of the judgment awarded in the civil action.</w:t>
      </w:r>
      <w:r>
        <w:rPr>
          <w:color w:val="000000" w:themeColor="text1"/>
          <w:u w:color="000000" w:themeColor="text1"/>
        </w:rPr>
        <w:t>”</w:t>
      </w:r>
    </w:p>
    <w:p w14:paraId="2BBC450A" w14:textId="77777777"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B15C4F" w14:textId="221C9CC2" w:rsidR="000225D0" w:rsidRDefault="0002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5A75">
        <w:t>3</w:t>
      </w:r>
      <w:r>
        <w:t>.</w:t>
      </w:r>
      <w:r>
        <w:tab/>
        <w:t>This act takes effect upon approval by the Governor.</w:t>
      </w:r>
    </w:p>
    <w:p w14:paraId="31AF5B07" w14:textId="05586C81" w:rsidR="00893E0D" w:rsidRDefault="00FA66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309D743" w14:textId="77777777" w:rsidR="002570BF" w:rsidRDefault="002570BF" w:rsidP="002570BF">
      <w:pPr>
        <w:suppressAutoHyphens/>
      </w:pPr>
    </w:p>
    <w:sectPr w:rsidR="002570BF" w:rsidSect="002570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0DCE" w14:textId="77777777" w:rsidR="000225D0" w:rsidRDefault="000225D0" w:rsidP="009F0C77">
      <w:r>
        <w:separator/>
      </w:r>
    </w:p>
  </w:endnote>
  <w:endnote w:type="continuationSeparator" w:id="0">
    <w:p w14:paraId="157229E6" w14:textId="77777777" w:rsidR="000225D0" w:rsidRDefault="000225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B79FF16-6818-41D4-919A-EF770B5C678A}"/>
    <w:embedBold r:id="rId2" w:fontKey="{EB3210C2-08C7-4565-AE6E-CF00660308A5}"/>
  </w:font>
  <w:font w:name="Calibri">
    <w:panose1 w:val="020F0502020204030204"/>
    <w:charset w:val="00"/>
    <w:family w:val="swiss"/>
    <w:pitch w:val="variable"/>
    <w:sig w:usb0="E4002EFF" w:usb1="C000247B" w:usb2="00000009" w:usb3="00000000" w:csb0="000001FF" w:csb1="00000000"/>
    <w:embedRegular r:id="rId3" w:fontKey="{407B1A83-A874-4D7F-975F-DCC2F5C944D9}"/>
  </w:font>
  <w:font w:name="Segoe UI">
    <w:panose1 w:val="020B0502040204020203"/>
    <w:charset w:val="00"/>
    <w:family w:val="swiss"/>
    <w:pitch w:val="variable"/>
    <w:sig w:usb0="E4002EFF" w:usb1="C000E47F" w:usb2="00000009" w:usb3="00000000" w:csb0="000001FF" w:csb1="00000000"/>
    <w:embedRegular r:id="rId4" w:fontKey="{66098751-A9D2-42BC-859F-C4602D7018DB}"/>
  </w:font>
  <w:font w:name="Cambria">
    <w:panose1 w:val="02040503050406030204"/>
    <w:charset w:val="00"/>
    <w:family w:val="roman"/>
    <w:pitch w:val="variable"/>
    <w:sig w:usb0="E00006FF" w:usb1="420024FF" w:usb2="02000000" w:usb3="00000000" w:csb0="0000019F" w:csb1="00000000"/>
    <w:embedRegular r:id="rId5" w:fontKey="{EAE9C8E2-C87C-4E51-AC06-9494B2697A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76BB" w14:textId="77777777" w:rsidR="002570BF" w:rsidRPr="0024522B" w:rsidRDefault="002570BF" w:rsidP="0024522B">
    <w:pPr>
      <w:pStyle w:val="Footer"/>
      <w:tabs>
        <w:tab w:val="clear" w:pos="4680"/>
        <w:tab w:val="clear" w:pos="9360"/>
        <w:tab w:val="center" w:pos="2995"/>
      </w:tabs>
      <w:spacing w:before="120"/>
    </w:pPr>
    <w:r>
      <w:t>[1301]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C813C" w14:textId="77777777" w:rsidR="000225D0" w:rsidRDefault="000225D0" w:rsidP="009F0C77">
      <w:r>
        <w:separator/>
      </w:r>
    </w:p>
  </w:footnote>
  <w:footnote w:type="continuationSeparator" w:id="0">
    <w:p w14:paraId="4094AB2A" w14:textId="77777777" w:rsidR="000225D0" w:rsidRDefault="000225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200CM22"/>
    <w:docVar w:name="CoverBillType" w:val="b"/>
    <w:docVar w:name="DocPath" w:val="L:\Council\bills\GT\6200CM22.DOCX"/>
    <w:docVar w:name="dvBillNumber" w:val="1301"/>
    <w:docVar w:name="dvBillNumberPrefix" w:val="S. "/>
    <w:docVar w:name="dvOriginalBody" w:val="Senate"/>
    <w:docVar w:name="dvSteno" w:val="GT"/>
    <w:docVar w:name="NameofBody" w:val="s"/>
    <w:docVar w:name="vGroup2" w:val="Council"/>
  </w:docVars>
  <w:rsids>
    <w:rsidRoot w:val="000225D0"/>
    <w:rsid w:val="000225D0"/>
    <w:rsid w:val="000263D9"/>
    <w:rsid w:val="00026C9A"/>
    <w:rsid w:val="000965A1"/>
    <w:rsid w:val="000A446E"/>
    <w:rsid w:val="000C487D"/>
    <w:rsid w:val="000E1785"/>
    <w:rsid w:val="000F39F2"/>
    <w:rsid w:val="001023A4"/>
    <w:rsid w:val="0010776B"/>
    <w:rsid w:val="00133E66"/>
    <w:rsid w:val="00134ACF"/>
    <w:rsid w:val="00144E15"/>
    <w:rsid w:val="001A4A62"/>
    <w:rsid w:val="001A681E"/>
    <w:rsid w:val="001D08F2"/>
    <w:rsid w:val="001F0E55"/>
    <w:rsid w:val="002037CA"/>
    <w:rsid w:val="002047A2"/>
    <w:rsid w:val="00223AA9"/>
    <w:rsid w:val="002321B6"/>
    <w:rsid w:val="0023696B"/>
    <w:rsid w:val="0024522B"/>
    <w:rsid w:val="00250967"/>
    <w:rsid w:val="002570BF"/>
    <w:rsid w:val="002759C5"/>
    <w:rsid w:val="00277DEE"/>
    <w:rsid w:val="00280D88"/>
    <w:rsid w:val="00294ABE"/>
    <w:rsid w:val="002A3EB4"/>
    <w:rsid w:val="00325348"/>
    <w:rsid w:val="003565BC"/>
    <w:rsid w:val="0037601F"/>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75"/>
    <w:rsid w:val="005C5AC4"/>
    <w:rsid w:val="0061228A"/>
    <w:rsid w:val="006215AA"/>
    <w:rsid w:val="006340D9"/>
    <w:rsid w:val="00643B8E"/>
    <w:rsid w:val="00653ECC"/>
    <w:rsid w:val="00665EBC"/>
    <w:rsid w:val="00680479"/>
    <w:rsid w:val="0069470D"/>
    <w:rsid w:val="006A476C"/>
    <w:rsid w:val="006C6A93"/>
    <w:rsid w:val="006E02F9"/>
    <w:rsid w:val="006E0B2B"/>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E0D"/>
    <w:rsid w:val="008F4429"/>
    <w:rsid w:val="00932670"/>
    <w:rsid w:val="009352BB"/>
    <w:rsid w:val="00990668"/>
    <w:rsid w:val="009B397B"/>
    <w:rsid w:val="009F0C77"/>
    <w:rsid w:val="009F4DD1"/>
    <w:rsid w:val="00A64E80"/>
    <w:rsid w:val="00A741D9"/>
    <w:rsid w:val="00A84BC8"/>
    <w:rsid w:val="00A85589"/>
    <w:rsid w:val="00A9741D"/>
    <w:rsid w:val="00AB0576"/>
    <w:rsid w:val="00AD4B17"/>
    <w:rsid w:val="00B1329A"/>
    <w:rsid w:val="00B26FA6"/>
    <w:rsid w:val="00B741CB"/>
    <w:rsid w:val="00B87AF8"/>
    <w:rsid w:val="00B934F3"/>
    <w:rsid w:val="00BA4118"/>
    <w:rsid w:val="00BB6347"/>
    <w:rsid w:val="00BD2134"/>
    <w:rsid w:val="00C038D8"/>
    <w:rsid w:val="00C045DD"/>
    <w:rsid w:val="00C3136F"/>
    <w:rsid w:val="00C3483A"/>
    <w:rsid w:val="00C74E9D"/>
    <w:rsid w:val="00C82FD3"/>
    <w:rsid w:val="00CC6B7B"/>
    <w:rsid w:val="00CD3619"/>
    <w:rsid w:val="00CF4447"/>
    <w:rsid w:val="00D05349"/>
    <w:rsid w:val="00D239F9"/>
    <w:rsid w:val="00D24C61"/>
    <w:rsid w:val="00D405E7"/>
    <w:rsid w:val="00D40DD2"/>
    <w:rsid w:val="00D41D56"/>
    <w:rsid w:val="00D41E0A"/>
    <w:rsid w:val="00D6260D"/>
    <w:rsid w:val="00D6662B"/>
    <w:rsid w:val="00D95E2F"/>
    <w:rsid w:val="00D970A9"/>
    <w:rsid w:val="00DB3AC0"/>
    <w:rsid w:val="00DC6813"/>
    <w:rsid w:val="00DE68F0"/>
    <w:rsid w:val="00DF3845"/>
    <w:rsid w:val="00DF7E17"/>
    <w:rsid w:val="00E24EEE"/>
    <w:rsid w:val="00E437DA"/>
    <w:rsid w:val="00E63093"/>
    <w:rsid w:val="00EB00A2"/>
    <w:rsid w:val="00EB1BF3"/>
    <w:rsid w:val="00EC5C3F"/>
    <w:rsid w:val="00EF3EEE"/>
    <w:rsid w:val="00F149A7"/>
    <w:rsid w:val="00F50BAF"/>
    <w:rsid w:val="00F52C10"/>
    <w:rsid w:val="00F81FFD"/>
    <w:rsid w:val="00F85228"/>
    <w:rsid w:val="00F907F7"/>
    <w:rsid w:val="00FA668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2839C"/>
  <w15:docId w15:val="{FEB1170B-F121-43AD-B0FB-AC0BAE2A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0E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E55"/>
    <w:rPr>
      <w:rFonts w:ascii="Segoe UI" w:eastAsia="Times New Roman" w:hAnsi="Segoe UI" w:cs="Segoe UI"/>
      <w:sz w:val="18"/>
      <w:szCs w:val="18"/>
    </w:rPr>
  </w:style>
  <w:style w:type="character" w:styleId="Hyperlink">
    <w:name w:val="Hyperlink"/>
    <w:basedOn w:val="DefaultParagraphFont"/>
    <w:uiPriority w:val="99"/>
    <w:unhideWhenUsed/>
    <w:rsid w:val="002570BF"/>
    <w:rPr>
      <w:color w:val="0000FF" w:themeColor="hyperlink"/>
      <w:u w:val="single"/>
    </w:rPr>
  </w:style>
  <w:style w:type="character" w:styleId="UnresolvedMention">
    <w:name w:val="Unresolved Mention"/>
    <w:basedOn w:val="DefaultParagraphFont"/>
    <w:uiPriority w:val="99"/>
    <w:semiHidden/>
    <w:unhideWhenUsed/>
    <w:rsid w:val="002570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301_2022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5B7B7-895F-443B-830B-AEA303E3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1301: Subject not yet available - South Carolina Legislature Online</dc:title>
  <dc:subject/>
  <dc:creator>Gwen Thurmond</dc:creator>
  <cp:keywords/>
  <dc:description/>
  <cp:lastModifiedBy>Sade Wilson</cp:lastModifiedBy>
  <cp:revision>2</cp:revision>
  <cp:lastPrinted>2022-04-26T20:32:00Z</cp:lastPrinted>
  <dcterms:created xsi:type="dcterms:W3CDTF">2022-04-29T12:55:00Z</dcterms:created>
  <dcterms:modified xsi:type="dcterms:W3CDTF">2022-04-29T12:55:00Z</dcterms:modified>
</cp:coreProperties>
</file>