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48DE">
        <w:rPr>
          <w:rFonts w:cs="Times New Roman"/>
          <w:b/>
        </w:rPr>
        <w:t>South Carolina General Assembly</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48DE">
        <w:rPr>
          <w:rFonts w:cs="Times New Roman"/>
        </w:rPr>
        <w:t>124th Session, 2021-2022</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Pr="000248DE" w:rsidRDefault="00B9509C"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A223, R251, S202</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8DE">
        <w:rPr>
          <w:rFonts w:cs="Times New Roman"/>
          <w:b/>
        </w:rPr>
        <w:t>STATUS INFORMATION</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8DE">
        <w:rPr>
          <w:rFonts w:cs="Times New Roman"/>
        </w:rPr>
        <w:t>General Bill</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8DE">
        <w:rPr>
          <w:rFonts w:cs="Times New Roman"/>
        </w:rPr>
        <w:t>Sponsors: Senators Hembree and Bennett</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8DE">
        <w:rPr>
          <w:rFonts w:cs="Times New Roman"/>
        </w:rPr>
        <w:t>Document Path: l:\s-res\gh\009insp.sp.gh.docx</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554D" w:rsidRDefault="0014554D"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14554D" w:rsidRDefault="0014554D"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2022</w:t>
      </w:r>
    </w:p>
    <w:p w:rsidR="0014554D" w:rsidRDefault="0014554D"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15, 2022</w:t>
      </w:r>
    </w:p>
    <w:p w:rsidR="0014554D" w:rsidRDefault="0014554D"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15, 2022</w:t>
      </w:r>
    </w:p>
    <w:p w:rsidR="0014554D" w:rsidRDefault="0014554D"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17, 2022, Signed</w:t>
      </w:r>
    </w:p>
    <w:p w:rsidR="0014554D" w:rsidRDefault="0014554D"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8DE">
        <w:rPr>
          <w:rFonts w:cs="Times New Roman"/>
        </w:rPr>
        <w:t>Summary: Inspector General, definitions</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Pr="000248DE" w:rsidRDefault="000248DE" w:rsidP="000248DE">
      <w:pPr>
        <w:widowControl w:val="0"/>
        <w:tabs>
          <w:tab w:val="center" w:pos="590"/>
          <w:tab w:val="center" w:pos="1440"/>
          <w:tab w:val="left" w:pos="1872"/>
          <w:tab w:val="left" w:pos="9187"/>
        </w:tabs>
        <w:rPr>
          <w:rFonts w:cs="Times New Roman"/>
        </w:rPr>
      </w:pPr>
      <w:r w:rsidRPr="000248DE">
        <w:rPr>
          <w:rFonts w:cs="Times New Roman"/>
          <w:b/>
        </w:rPr>
        <w:t>HISTORY OF LEGISLATIVE ACTIONS</w:t>
      </w:r>
    </w:p>
    <w:p w:rsidR="000248DE" w:rsidRPr="000248DE" w:rsidRDefault="000248DE" w:rsidP="000248DE">
      <w:pPr>
        <w:widowControl w:val="0"/>
        <w:tabs>
          <w:tab w:val="center" w:pos="590"/>
          <w:tab w:val="center" w:pos="1440"/>
          <w:tab w:val="left" w:pos="1872"/>
          <w:tab w:val="left" w:pos="9187"/>
        </w:tabs>
        <w:rPr>
          <w:rFonts w:cs="Times New Roman"/>
        </w:rPr>
      </w:pPr>
    </w:p>
    <w:p w:rsidR="000248DE" w:rsidRPr="000248DE" w:rsidRDefault="000248DE" w:rsidP="000248DE">
      <w:pPr>
        <w:widowControl w:val="0"/>
        <w:tabs>
          <w:tab w:val="center" w:pos="590"/>
          <w:tab w:val="center" w:pos="1440"/>
          <w:tab w:val="left" w:pos="1872"/>
          <w:tab w:val="left" w:pos="9187"/>
        </w:tabs>
        <w:rPr>
          <w:rFonts w:cs="Times New Roman"/>
        </w:rPr>
      </w:pPr>
      <w:r w:rsidRPr="000248DE">
        <w:rPr>
          <w:rFonts w:cs="Times New Roman"/>
          <w:u w:val="single"/>
        </w:rPr>
        <w:tab/>
        <w:t>Date</w:t>
      </w:r>
      <w:r w:rsidRPr="000248DE">
        <w:rPr>
          <w:rFonts w:cs="Times New Roman"/>
          <w:u w:val="single"/>
        </w:rPr>
        <w:tab/>
        <w:t>Body</w:t>
      </w:r>
      <w:r w:rsidRPr="000248DE">
        <w:rPr>
          <w:rFonts w:cs="Times New Roman"/>
          <w:u w:val="single"/>
        </w:rPr>
        <w:tab/>
        <w:t>Action Description with journal page number</w:t>
      </w:r>
      <w:r w:rsidRPr="000248DE">
        <w:rPr>
          <w:rFonts w:cs="Times New Roman"/>
          <w:u w:val="single"/>
        </w:rPr>
        <w:tab/>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F379AD">
        <w:rPr>
          <w:rFonts w:cs="Times New Roman"/>
          <w:b/>
        </w:rPr>
        <w:t>Judiciary</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F379AD">
          <w:rPr>
            <w:rStyle w:val="Hyperlink"/>
            <w:rFonts w:cs="Times New Roman"/>
          </w:rPr>
          <w:t>Senate Journal</w:t>
        </w:r>
        <w:r w:rsidRPr="00F379AD">
          <w:rPr>
            <w:rStyle w:val="Hyperlink"/>
            <w:rFonts w:cs="Times New Roman"/>
          </w:rPr>
          <w:noBreakHyphen/>
          <w:t>page 215</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F379AD">
        <w:rPr>
          <w:rFonts w:cs="Times New Roman"/>
          <w:b/>
        </w:rPr>
        <w:t>Judiciary</w:t>
      </w:r>
      <w:r>
        <w:rPr>
          <w:rFonts w:cs="Times New Roman"/>
        </w:rPr>
        <w:t xml:space="preserve"> (</w:t>
      </w:r>
      <w:hyperlink r:id="rId7" w:history="1">
        <w:r w:rsidRPr="00F379AD">
          <w:rPr>
            <w:rStyle w:val="Hyperlink"/>
            <w:rFonts w:cs="Times New Roman"/>
          </w:rPr>
          <w:t>Senate Journal</w:t>
        </w:r>
        <w:r w:rsidRPr="00F379AD">
          <w:rPr>
            <w:rStyle w:val="Hyperlink"/>
            <w:rFonts w:cs="Times New Roman"/>
          </w:rPr>
          <w:noBreakHyphen/>
          <w:t>page 215</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Recalled from Committee on </w:t>
      </w:r>
      <w:r w:rsidRPr="00F379AD">
        <w:rPr>
          <w:rFonts w:cs="Times New Roman"/>
          <w:b/>
        </w:rPr>
        <w:t>Judiciary</w:t>
      </w:r>
      <w:r>
        <w:rPr>
          <w:rFonts w:cs="Times New Roman"/>
        </w:rPr>
        <w:t xml:space="preserve"> (</w:t>
      </w:r>
      <w:hyperlink r:id="rId8" w:history="1">
        <w:r w:rsidRPr="00F379AD">
          <w:rPr>
            <w:rStyle w:val="Hyperlink"/>
            <w:rFonts w:cs="Times New Roman"/>
          </w:rPr>
          <w:t>Senate Journal</w:t>
        </w:r>
        <w:r w:rsidRPr="00F379AD">
          <w:rPr>
            <w:rStyle w:val="Hyperlink"/>
            <w:rFonts w:cs="Times New Roman"/>
          </w:rPr>
          <w:noBreakHyphen/>
          <w:t>page 3</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Recommitted to Committee on </w:t>
      </w:r>
      <w:r w:rsidRPr="00F379AD">
        <w:rPr>
          <w:rFonts w:cs="Times New Roman"/>
          <w:b/>
        </w:rPr>
        <w:t>Education</w:t>
      </w:r>
      <w:r>
        <w:rPr>
          <w:rFonts w:cs="Times New Roman"/>
        </w:rPr>
        <w:t xml:space="preserve"> (</w:t>
      </w:r>
      <w:hyperlink r:id="rId9" w:history="1">
        <w:r w:rsidRPr="00F379AD">
          <w:rPr>
            <w:rStyle w:val="Hyperlink"/>
            <w:rFonts w:cs="Times New Roman"/>
          </w:rPr>
          <w:t>Senate Journal</w:t>
        </w:r>
        <w:r w:rsidRPr="00F379AD">
          <w:rPr>
            <w:rStyle w:val="Hyperlink"/>
            <w:rFonts w:cs="Times New Roman"/>
          </w:rPr>
          <w:noBreakHyphen/>
          <w:t>page 3</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Senate</w:t>
      </w:r>
      <w:r>
        <w:rPr>
          <w:rFonts w:cs="Times New Roman"/>
        </w:rPr>
        <w:tab/>
        <w:t xml:space="preserve">Committee report: Favorable with amendment </w:t>
      </w:r>
      <w:r w:rsidRPr="00F379AD">
        <w:rPr>
          <w:rFonts w:cs="Times New Roman"/>
          <w:b/>
        </w:rPr>
        <w:t>Education</w:t>
      </w:r>
      <w:r>
        <w:rPr>
          <w:rFonts w:cs="Times New Roman"/>
        </w:rPr>
        <w:t xml:space="preserve"> (</w:t>
      </w:r>
      <w:hyperlink r:id="rId10" w:history="1">
        <w:r w:rsidRPr="00F379AD">
          <w:rPr>
            <w:rStyle w:val="Hyperlink"/>
            <w:rFonts w:cs="Times New Roman"/>
          </w:rPr>
          <w:t>Senate Journal</w:t>
        </w:r>
        <w:r w:rsidRPr="00F379AD">
          <w:rPr>
            <w:rStyle w:val="Hyperlink"/>
            <w:rFonts w:cs="Times New Roman"/>
          </w:rPr>
          <w:noBreakHyphen/>
          <w:t>page 9</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3/12/2021</w:t>
      </w:r>
      <w:r>
        <w:rPr>
          <w:rFonts w:cs="Times New Roman"/>
        </w:rPr>
        <w:tab/>
      </w:r>
      <w:r>
        <w:rPr>
          <w:rFonts w:cs="Times New Roman"/>
        </w:rPr>
        <w:tab/>
        <w:t>Scrivener's error corrected</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Read second time (</w:t>
      </w:r>
      <w:hyperlink r:id="rId11" w:history="1">
        <w:r w:rsidRPr="00F379AD">
          <w:rPr>
            <w:rStyle w:val="Hyperlink"/>
            <w:rFonts w:cs="Times New Roman"/>
          </w:rPr>
          <w:t>Senate Journal</w:t>
        </w:r>
        <w:r w:rsidRPr="00F379AD">
          <w:rPr>
            <w:rStyle w:val="Hyperlink"/>
            <w:rFonts w:cs="Times New Roman"/>
          </w:rPr>
          <w:noBreakHyphen/>
          <w:t>page 12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Amended (</w:t>
      </w:r>
      <w:hyperlink r:id="rId12" w:history="1">
        <w:r w:rsidRPr="00F379AD">
          <w:rPr>
            <w:rStyle w:val="Hyperlink"/>
            <w:rFonts w:cs="Times New Roman"/>
          </w:rPr>
          <w:t>Senate Journal</w:t>
        </w:r>
        <w:r w:rsidRPr="00F379AD">
          <w:rPr>
            <w:rStyle w:val="Hyperlink"/>
            <w:rFonts w:cs="Times New Roman"/>
          </w:rPr>
          <w:noBreakHyphen/>
          <w:t>page 8</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4/4/2022</w:t>
      </w:r>
      <w:r>
        <w:rPr>
          <w:rFonts w:cs="Times New Roman"/>
        </w:rPr>
        <w:tab/>
      </w:r>
      <w:r>
        <w:rPr>
          <w:rFonts w:cs="Times New Roman"/>
        </w:rPr>
        <w:tab/>
        <w:t>Scrivener's error corrected</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Amended (</w:t>
      </w:r>
      <w:hyperlink r:id="rId13" w:history="1">
        <w:r w:rsidRPr="00F379AD">
          <w:rPr>
            <w:rStyle w:val="Hyperlink"/>
            <w:rFonts w:cs="Times New Roman"/>
          </w:rPr>
          <w:t>Senate Journal</w:t>
        </w:r>
        <w:r w:rsidRPr="00F379AD">
          <w:rPr>
            <w:rStyle w:val="Hyperlink"/>
            <w:rFonts w:cs="Times New Roman"/>
          </w:rPr>
          <w:noBreakHyphen/>
          <w:t>page 13</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third time and sent to House (</w:t>
      </w:r>
      <w:hyperlink r:id="rId14" w:history="1">
        <w:r w:rsidRPr="00F379AD">
          <w:rPr>
            <w:rStyle w:val="Hyperlink"/>
            <w:rFonts w:cs="Times New Roman"/>
          </w:rPr>
          <w:t>Senate Journal</w:t>
        </w:r>
        <w:r w:rsidRPr="00F379AD">
          <w:rPr>
            <w:rStyle w:val="Hyperlink"/>
            <w:rFonts w:cs="Times New Roman"/>
          </w:rPr>
          <w:noBreakHyphen/>
          <w:t>page 13</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40  Nays</w:t>
      </w:r>
      <w:r>
        <w:rPr>
          <w:rFonts w:cs="Times New Roman"/>
        </w:rPr>
        <w:noBreakHyphen/>
        <w:t>1 (</w:t>
      </w:r>
      <w:hyperlink r:id="rId15" w:history="1">
        <w:r w:rsidRPr="00F379AD">
          <w:rPr>
            <w:rStyle w:val="Hyperlink"/>
            <w:rFonts w:cs="Times New Roman"/>
          </w:rPr>
          <w:t>Senate Journal</w:t>
        </w:r>
        <w:r w:rsidRPr="00F379AD">
          <w:rPr>
            <w:rStyle w:val="Hyperlink"/>
            <w:rFonts w:cs="Times New Roman"/>
          </w:rPr>
          <w:noBreakHyphen/>
          <w:t>page 13</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Introduced and read first time (</w:t>
      </w:r>
      <w:hyperlink r:id="rId16" w:history="1">
        <w:r w:rsidRPr="00F379AD">
          <w:rPr>
            <w:rStyle w:val="Hyperlink"/>
            <w:rFonts w:cs="Times New Roman"/>
          </w:rPr>
          <w:t>House Journal</w:t>
        </w:r>
        <w:r w:rsidRPr="00F379AD">
          <w:rPr>
            <w:rStyle w:val="Hyperlink"/>
            <w:rFonts w:cs="Times New Roman"/>
          </w:rPr>
          <w:noBreakHyphen/>
          <w:t>page 15</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 xml:space="preserve">Referred to Committee on </w:t>
      </w:r>
      <w:r w:rsidRPr="00F379AD">
        <w:rPr>
          <w:rFonts w:cs="Times New Roman"/>
          <w:b/>
        </w:rPr>
        <w:t>Judiciary</w:t>
      </w:r>
      <w:r>
        <w:rPr>
          <w:rFonts w:cs="Times New Roman"/>
        </w:rPr>
        <w:t xml:space="preserve"> (</w:t>
      </w:r>
      <w:hyperlink r:id="rId17" w:history="1">
        <w:r w:rsidRPr="00F379AD">
          <w:rPr>
            <w:rStyle w:val="Hyperlink"/>
            <w:rFonts w:cs="Times New Roman"/>
          </w:rPr>
          <w:t>House Journal</w:t>
        </w:r>
        <w:r w:rsidRPr="00F379AD">
          <w:rPr>
            <w:rStyle w:val="Hyperlink"/>
            <w:rFonts w:cs="Times New Roman"/>
          </w:rPr>
          <w:noBreakHyphen/>
          <w:t>page 15</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Committee report: Favorable with amendment </w:t>
      </w:r>
      <w:r w:rsidRPr="00F379AD">
        <w:rPr>
          <w:rFonts w:cs="Times New Roman"/>
          <w:b/>
        </w:rPr>
        <w:t>Judiciary</w:t>
      </w:r>
      <w:r>
        <w:rPr>
          <w:rFonts w:cs="Times New Roman"/>
        </w:rPr>
        <w:t xml:space="preserve"> (</w:t>
      </w:r>
      <w:hyperlink r:id="rId18" w:history="1">
        <w:r w:rsidRPr="00F379AD">
          <w:rPr>
            <w:rStyle w:val="Hyperlink"/>
            <w:rFonts w:cs="Times New Roman"/>
          </w:rPr>
          <w:t>House Journal</w:t>
        </w:r>
        <w:r w:rsidRPr="00F379AD">
          <w:rPr>
            <w:rStyle w:val="Hyperlink"/>
            <w:rFonts w:cs="Times New Roman"/>
          </w:rPr>
          <w:noBreakHyphen/>
          <w:t>page 79</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9" w:history="1">
        <w:r w:rsidRPr="00F379AD">
          <w:rPr>
            <w:rStyle w:val="Hyperlink"/>
            <w:rFonts w:cs="Times New Roman"/>
          </w:rPr>
          <w:t>House Journal</w:t>
        </w:r>
        <w:r w:rsidRPr="00F379AD">
          <w:rPr>
            <w:rStyle w:val="Hyperlink"/>
            <w:rFonts w:cs="Times New Roman"/>
          </w:rPr>
          <w:noBreakHyphen/>
          <w:t>page 92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20" w:history="1">
        <w:r w:rsidRPr="00F379AD">
          <w:rPr>
            <w:rStyle w:val="Hyperlink"/>
            <w:rFonts w:cs="Times New Roman"/>
          </w:rPr>
          <w:t>House Journal</w:t>
        </w:r>
        <w:r w:rsidRPr="00F379AD">
          <w:rPr>
            <w:rStyle w:val="Hyperlink"/>
            <w:rFonts w:cs="Times New Roman"/>
          </w:rPr>
          <w:noBreakHyphen/>
          <w:t>page 182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Requests for debate</w:t>
      </w:r>
      <w:r>
        <w:rPr>
          <w:rFonts w:cs="Times New Roman"/>
        </w:rPr>
        <w:noBreakHyphen/>
        <w:t>Rep(s).  Govan, JL Johnson, McDaniel, Ott, Henegan, Thigpen, Rivers, Robinson, Jefferson (</w:t>
      </w:r>
      <w:hyperlink r:id="rId21" w:history="1">
        <w:r w:rsidRPr="00F379AD">
          <w:rPr>
            <w:rStyle w:val="Hyperlink"/>
            <w:rFonts w:cs="Times New Roman"/>
          </w:rPr>
          <w:t>House Journal</w:t>
        </w:r>
        <w:r w:rsidRPr="00F379AD">
          <w:rPr>
            <w:rStyle w:val="Hyperlink"/>
            <w:rFonts w:cs="Times New Roman"/>
          </w:rPr>
          <w:noBreakHyphen/>
          <w:t>page 182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Amended (</w:t>
      </w:r>
      <w:hyperlink r:id="rId22" w:history="1">
        <w:r w:rsidRPr="00F379AD">
          <w:rPr>
            <w:rStyle w:val="Hyperlink"/>
            <w:rFonts w:cs="Times New Roman"/>
          </w:rPr>
          <w:t>House Journal</w:t>
        </w:r>
        <w:r w:rsidRPr="00F379AD">
          <w:rPr>
            <w:rStyle w:val="Hyperlink"/>
            <w:rFonts w:cs="Times New Roman"/>
          </w:rPr>
          <w:noBreakHyphen/>
          <w:t>page 102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 (</w:t>
      </w:r>
      <w:hyperlink r:id="rId23" w:history="1">
        <w:r w:rsidRPr="00F379AD">
          <w:rPr>
            <w:rStyle w:val="Hyperlink"/>
            <w:rFonts w:cs="Times New Roman"/>
          </w:rPr>
          <w:t>House Journal</w:t>
        </w:r>
        <w:r w:rsidRPr="00F379AD">
          <w:rPr>
            <w:rStyle w:val="Hyperlink"/>
            <w:rFonts w:cs="Times New Roman"/>
          </w:rPr>
          <w:noBreakHyphen/>
          <w:t>page 102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24" w:history="1">
        <w:r w:rsidRPr="00F379AD">
          <w:rPr>
            <w:rStyle w:val="Hyperlink"/>
            <w:rFonts w:cs="Times New Roman"/>
          </w:rPr>
          <w:t>House Journal</w:t>
        </w:r>
        <w:r w:rsidRPr="00F379AD">
          <w:rPr>
            <w:rStyle w:val="Hyperlink"/>
            <w:rFonts w:cs="Times New Roman"/>
          </w:rPr>
          <w:noBreakHyphen/>
          <w:t>page 103</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returned to Senate with amendments (</w:t>
      </w:r>
      <w:hyperlink r:id="rId25" w:history="1">
        <w:r w:rsidRPr="00F379AD">
          <w:rPr>
            <w:rStyle w:val="Hyperlink"/>
            <w:rFonts w:cs="Times New Roman"/>
          </w:rPr>
          <w:t>House Journal</w:t>
        </w:r>
        <w:r w:rsidRPr="00F379AD">
          <w:rPr>
            <w:rStyle w:val="Hyperlink"/>
            <w:rFonts w:cs="Times New Roman"/>
          </w:rPr>
          <w:noBreakHyphen/>
          <w:t>page 109</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26" w:history="1">
        <w:r w:rsidRPr="00F379AD">
          <w:rPr>
            <w:rStyle w:val="Hyperlink"/>
            <w:rFonts w:cs="Times New Roman"/>
          </w:rPr>
          <w:t>Senate Journal</w:t>
        </w:r>
        <w:r w:rsidRPr="00F379AD">
          <w:rPr>
            <w:rStyle w:val="Hyperlink"/>
            <w:rFonts w:cs="Times New Roman"/>
          </w:rPr>
          <w:noBreakHyphen/>
          <w:t>page 45</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insists upon amendment and conference committee appointed Reps.  Bernstein, Caskey, Collins (</w:t>
      </w:r>
      <w:hyperlink r:id="rId27" w:history="1">
        <w:r w:rsidRPr="00F379AD">
          <w:rPr>
            <w:rStyle w:val="Hyperlink"/>
            <w:rFonts w:cs="Times New Roman"/>
          </w:rPr>
          <w:t>House Journal</w:t>
        </w:r>
        <w:r w:rsidRPr="00F379AD">
          <w:rPr>
            <w:rStyle w:val="Hyperlink"/>
            <w:rFonts w:cs="Times New Roman"/>
          </w:rPr>
          <w:noBreakHyphen/>
          <w:t>page 191</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Hembree, Young,  Hutto (</w:t>
      </w:r>
      <w:hyperlink r:id="rId28" w:history="1">
        <w:r w:rsidRPr="00F379AD">
          <w:rPr>
            <w:rStyle w:val="Hyperlink"/>
            <w:rFonts w:cs="Times New Roman"/>
          </w:rPr>
          <w:t>Senate Journal</w:t>
        </w:r>
        <w:r w:rsidRPr="00F379AD">
          <w:rPr>
            <w:rStyle w:val="Hyperlink"/>
            <w:rFonts w:cs="Times New Roman"/>
          </w:rPr>
          <w:noBreakHyphen/>
          <w:t>page 47</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6/10/2022</w:t>
      </w:r>
      <w:r>
        <w:rPr>
          <w:rFonts w:cs="Times New Roman"/>
        </w:rPr>
        <w:tab/>
      </w:r>
      <w:r>
        <w:rPr>
          <w:rFonts w:cs="Times New Roman"/>
        </w:rPr>
        <w:tab/>
        <w:t>Scrivener's error corrected</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lastRenderedPageBreak/>
        <w:tab/>
        <w:t>6/15/2022</w:t>
      </w:r>
      <w:r>
        <w:rPr>
          <w:rFonts w:cs="Times New Roman"/>
        </w:rPr>
        <w:tab/>
        <w:t>House</w:t>
      </w:r>
      <w:r>
        <w:rPr>
          <w:rFonts w:cs="Times New Roman"/>
        </w:rPr>
        <w:tab/>
        <w:t>Conference report received and adopted (</w:t>
      </w:r>
      <w:hyperlink r:id="rId29" w:history="1">
        <w:r w:rsidRPr="00F379AD">
          <w:rPr>
            <w:rStyle w:val="Hyperlink"/>
            <w:rFonts w:cs="Times New Roman"/>
          </w:rPr>
          <w:t>House Journal</w:t>
        </w:r>
        <w:r w:rsidRPr="00F379AD">
          <w:rPr>
            <w:rStyle w:val="Hyperlink"/>
            <w:rFonts w:cs="Times New Roman"/>
          </w:rPr>
          <w:noBreakHyphen/>
          <w:t>page 76</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30" w:history="1">
        <w:r w:rsidRPr="00F379AD">
          <w:rPr>
            <w:rStyle w:val="Hyperlink"/>
            <w:rFonts w:cs="Times New Roman"/>
          </w:rPr>
          <w:t>House Journal</w:t>
        </w:r>
        <w:r w:rsidRPr="00F379AD">
          <w:rPr>
            <w:rStyle w:val="Hyperlink"/>
            <w:rFonts w:cs="Times New Roman"/>
          </w:rPr>
          <w:noBreakHyphen/>
          <w:t>page 78</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31" w:history="1">
        <w:r w:rsidRPr="00F379AD">
          <w:rPr>
            <w:rStyle w:val="Hyperlink"/>
            <w:rFonts w:cs="Times New Roman"/>
          </w:rPr>
          <w:t>Senate Journal</w:t>
        </w:r>
        <w:r w:rsidRPr="00F379AD">
          <w:rPr>
            <w:rStyle w:val="Hyperlink"/>
            <w:rFonts w:cs="Times New Roman"/>
          </w:rPr>
          <w:noBreakHyphen/>
          <w:t>page 82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39  Nays</w:t>
      </w:r>
      <w:r>
        <w:rPr>
          <w:rFonts w:cs="Times New Roman"/>
        </w:rPr>
        <w:noBreakHyphen/>
        <w:t>2 (</w:t>
      </w:r>
      <w:hyperlink r:id="rId32" w:history="1">
        <w:r w:rsidRPr="00F379AD">
          <w:rPr>
            <w:rStyle w:val="Hyperlink"/>
            <w:rFonts w:cs="Times New Roman"/>
          </w:rPr>
          <w:t>Senate Journal</w:t>
        </w:r>
        <w:r w:rsidRPr="00F379AD">
          <w:rPr>
            <w:rStyle w:val="Hyperlink"/>
            <w:rFonts w:cs="Times New Roman"/>
          </w:rPr>
          <w:noBreakHyphen/>
          <w:t>page 82</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33" w:history="1">
        <w:r w:rsidRPr="00F379AD">
          <w:rPr>
            <w:rStyle w:val="Hyperlink"/>
            <w:rFonts w:cs="Times New Roman"/>
          </w:rPr>
          <w:t>Senate Journal</w:t>
        </w:r>
        <w:r w:rsidRPr="00F379AD">
          <w:rPr>
            <w:rStyle w:val="Hyperlink"/>
            <w:rFonts w:cs="Times New Roman"/>
          </w:rPr>
          <w:noBreakHyphen/>
          <w:t>page 85</w:t>
        </w:r>
      </w:hyperlink>
      <w:r>
        <w:rPr>
          <w:rFonts w:cs="Times New Roman"/>
        </w:rPr>
        <w:t>)</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251</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B9509C" w:rsidRDefault="00B9509C" w:rsidP="00B9509C">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223</w:t>
      </w:r>
    </w:p>
    <w:p w:rsidR="00B9509C" w:rsidRDefault="00B9509C" w:rsidP="00B9509C">
      <w:pPr>
        <w:widowControl w:val="0"/>
        <w:tabs>
          <w:tab w:val="right" w:pos="1008"/>
          <w:tab w:val="left" w:pos="1152"/>
          <w:tab w:val="left" w:pos="1872"/>
          <w:tab w:val="left" w:pos="9187"/>
        </w:tabs>
        <w:ind w:left="2088" w:hanging="2088"/>
        <w:rPr>
          <w:rFonts w:cs="Times New Roman"/>
        </w:rPr>
      </w:pPr>
    </w:p>
    <w:p w:rsidR="000248DE" w:rsidRPr="000248DE" w:rsidRDefault="000248DE" w:rsidP="000248DE">
      <w:pPr>
        <w:widowControl w:val="0"/>
        <w:tabs>
          <w:tab w:val="right" w:pos="1008"/>
          <w:tab w:val="left" w:pos="1152"/>
          <w:tab w:val="left" w:pos="1872"/>
          <w:tab w:val="left" w:pos="9187"/>
        </w:tabs>
        <w:ind w:left="2088" w:hanging="2088"/>
        <w:rPr>
          <w:rFonts w:cs="Times New Roman"/>
        </w:rPr>
      </w:pPr>
      <w:r w:rsidRPr="000248DE">
        <w:rPr>
          <w:rFonts w:cs="Times New Roman"/>
        </w:rPr>
        <w:t xml:space="preserve">View the latest </w:t>
      </w:r>
      <w:hyperlink r:id="rId34" w:history="1">
        <w:r w:rsidRPr="000248DE">
          <w:rPr>
            <w:rFonts w:cs="Times New Roman"/>
            <w:color w:val="0000FF" w:themeColor="hyperlink"/>
            <w:u w:val="single"/>
          </w:rPr>
          <w:t>legislative information</w:t>
        </w:r>
      </w:hyperlink>
      <w:r w:rsidRPr="000248DE">
        <w:rPr>
          <w:rFonts w:cs="Times New Roman"/>
        </w:rPr>
        <w:t xml:space="preserve"> at the website</w:t>
      </w:r>
    </w:p>
    <w:p w:rsidR="000248DE" w:rsidRPr="000248DE" w:rsidRDefault="000248DE" w:rsidP="000248DE">
      <w:pPr>
        <w:widowControl w:val="0"/>
        <w:tabs>
          <w:tab w:val="right" w:pos="1008"/>
          <w:tab w:val="left" w:pos="1152"/>
          <w:tab w:val="left" w:pos="1872"/>
          <w:tab w:val="left" w:pos="9187"/>
        </w:tabs>
        <w:ind w:left="2088" w:hanging="2088"/>
        <w:rPr>
          <w:rFonts w:cs="Times New Roman"/>
        </w:rPr>
      </w:pPr>
    </w:p>
    <w:p w:rsidR="000248DE" w:rsidRPr="000248DE" w:rsidRDefault="000248DE" w:rsidP="000248DE">
      <w:pPr>
        <w:widowControl w:val="0"/>
        <w:tabs>
          <w:tab w:val="right" w:pos="1008"/>
          <w:tab w:val="left" w:pos="1152"/>
          <w:tab w:val="left" w:pos="1872"/>
          <w:tab w:val="left" w:pos="9187"/>
        </w:tabs>
        <w:ind w:left="2088" w:hanging="2088"/>
        <w:rPr>
          <w:rFonts w:cs="Times New Roman"/>
        </w:rPr>
      </w:pP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48DE">
        <w:rPr>
          <w:rFonts w:cs="Times New Roman"/>
          <w:b/>
        </w:rPr>
        <w:t>VERSIONS OF THIS BILL</w:t>
      </w:r>
    </w:p>
    <w:p w:rsidR="000248DE" w:rsidRPr="000248DE" w:rsidRDefault="000248DE"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Pr="000248DE" w:rsidRDefault="00663D07" w:rsidP="00024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0248DE" w:rsidRPr="000248DE">
          <w:rPr>
            <w:rFonts w:cs="Times New Roman"/>
            <w:color w:val="0000FF" w:themeColor="hyperlink"/>
            <w:u w:val="single"/>
          </w:rPr>
          <w:t>12/9/2020</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0248DE" w:rsidRPr="000248DE">
          <w:rPr>
            <w:rFonts w:cs="Times New Roman"/>
            <w:color w:val="0000FF" w:themeColor="hyperlink"/>
            <w:u w:val="single"/>
          </w:rPr>
          <w:t>3/11/2021</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0248DE" w:rsidRPr="000248DE">
          <w:rPr>
            <w:rFonts w:cs="Times New Roman"/>
            <w:color w:val="0000FF" w:themeColor="hyperlink"/>
            <w:u w:val="single"/>
          </w:rPr>
          <w:t>3/12/2021</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0248DE" w:rsidRPr="000248DE">
          <w:rPr>
            <w:rFonts w:cs="Times New Roman"/>
            <w:color w:val="0000FF" w:themeColor="hyperlink"/>
            <w:u w:val="single"/>
          </w:rPr>
          <w:t>3/31/2022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0248DE" w:rsidRPr="000248DE">
          <w:rPr>
            <w:rFonts w:cs="Times New Roman"/>
            <w:color w:val="0000FF" w:themeColor="hyperlink"/>
            <w:u w:val="single"/>
          </w:rPr>
          <w:t>3/31/2022-A</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0248DE" w:rsidRPr="000248DE">
          <w:rPr>
            <w:rFonts w:cs="Times New Roman"/>
            <w:color w:val="0000FF" w:themeColor="hyperlink"/>
            <w:u w:val="single"/>
          </w:rPr>
          <w:t>4/4/2022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0248DE" w:rsidRPr="000248DE">
          <w:rPr>
            <w:rFonts w:cs="Times New Roman"/>
            <w:color w:val="0000FF" w:themeColor="hyperlink"/>
            <w:u w:val="single"/>
          </w:rPr>
          <w:t>4/5/2022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0248DE" w:rsidRPr="000248DE">
          <w:rPr>
            <w:rFonts w:cs="Times New Roman"/>
            <w:color w:val="0000FF" w:themeColor="hyperlink"/>
            <w:u w:val="single"/>
          </w:rPr>
          <w:t>5/3/2022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0248DE" w:rsidRPr="000248DE">
          <w:rPr>
            <w:rFonts w:cs="Times New Roman"/>
            <w:color w:val="0000FF" w:themeColor="hyperlink"/>
            <w:u w:val="single"/>
          </w:rPr>
          <w:t>5/10/2022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0248DE" w:rsidRPr="000248DE">
          <w:rPr>
            <w:rFonts w:cs="Times New Roman"/>
            <w:color w:val="0000FF" w:themeColor="hyperlink"/>
            <w:u w:val="single"/>
          </w:rPr>
          <w:t>5/11/2022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0248DE" w:rsidRPr="000248DE">
          <w:rPr>
            <w:rFonts w:cs="Times New Roman"/>
            <w:color w:val="0000FF" w:themeColor="hyperlink"/>
            <w:u w:val="single"/>
          </w:rPr>
          <w:t>6/10/2022</w:t>
        </w:r>
      </w:hyperlink>
    </w:p>
    <w:p w:rsidR="000248DE" w:rsidRPr="000248DE" w:rsidRDefault="00663D07"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0248DE" w:rsidRPr="000248DE">
          <w:rPr>
            <w:rFonts w:cs="Times New Roman"/>
            <w:color w:val="0000FF" w:themeColor="hyperlink"/>
            <w:u w:val="single"/>
          </w:rPr>
          <w:t>6/15/2022</w:t>
        </w:r>
      </w:hyperlink>
    </w:p>
    <w:p w:rsidR="000248DE" w:rsidRPr="000248DE" w:rsidRDefault="000248DE"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48DE" w:rsidRDefault="000248DE" w:rsidP="000248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48DE" w:rsidSect="000248DE">
          <w:pgSz w:w="12240" w:h="15840" w:code="1"/>
          <w:pgMar w:top="1080" w:right="1440" w:bottom="1080" w:left="1440" w:header="720" w:footer="720" w:gutter="0"/>
          <w:pgNumType w:start="1"/>
          <w:cols w:space="720"/>
          <w:noEndnote/>
          <w:docGrid w:linePitch="360"/>
        </w:sectPr>
      </w:pPr>
    </w:p>
    <w:p w:rsidR="008445A2"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(A223, R251, S202)</w:t>
      </w:r>
    </w:p>
    <w:p w:rsidR="008445A2" w:rsidRPr="008836A5"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445A2" w:rsidRPr="000248DE"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248DE">
        <w:rPr>
          <w:rFonts w:cs="Times New Roman"/>
          <w:b/>
          <w:color w:val="000000" w:themeColor="text1"/>
          <w:szCs w:val="36"/>
        </w:rPr>
        <w:t xml:space="preserve">AN ACT </w:t>
      </w:r>
      <w:r w:rsidRPr="000248DE">
        <w:rPr>
          <w:rFonts w:cs="Times New Roman"/>
          <w:b/>
          <w:color w:val="000000" w:themeColor="text1"/>
          <w:u w:color="000000" w:themeColor="text1"/>
        </w:rPr>
        <w:t>TO AMEND THE CODE OF LAWS OF SOUTH CAROLINA, 1976, BY ADDING SECTION 1</w:t>
      </w:r>
      <w:r w:rsidRPr="000248DE">
        <w:rPr>
          <w:rFonts w:cs="Times New Roman"/>
          <w:b/>
          <w:color w:val="000000" w:themeColor="text1"/>
          <w:u w:color="000000" w:themeColor="text1"/>
        </w:rPr>
        <w:noBreakHyphen/>
        <w:t>6</w:t>
      </w:r>
      <w:r w:rsidRPr="000248DE">
        <w:rPr>
          <w:rFonts w:cs="Times New Roman"/>
          <w:b/>
          <w:color w:val="000000" w:themeColor="text1"/>
          <w:u w:color="000000" w:themeColor="text1"/>
        </w:rPr>
        <w:noBreakHyphen/>
        <w:t>35 SO AS TO PROVIDE UNDER WHAT CIRCUMSTANCES THE STATE INSPECTOR GENERAL MAY INVESTIGATE CERTAIN SCHOOLS; AND TO AMEND SECTION 1</w:t>
      </w:r>
      <w:r w:rsidRPr="000248DE">
        <w:rPr>
          <w:rFonts w:cs="Times New Roman"/>
          <w:b/>
          <w:color w:val="000000" w:themeColor="text1"/>
          <w:u w:color="000000" w:themeColor="text1"/>
        </w:rPr>
        <w:noBreakHyphen/>
        <w:t>6</w:t>
      </w:r>
      <w:r w:rsidRPr="000248DE">
        <w:rPr>
          <w:rFonts w:cs="Times New Roman"/>
          <w:b/>
          <w:color w:val="000000" w:themeColor="text1"/>
          <w:u w:color="000000" w:themeColor="text1"/>
        </w:rPr>
        <w:noBreakHyphen/>
        <w:t>10, RELATING TO DEFINITIONS FOR THE OFFICE OF THE STATE INSPECTOR GENERAL, SO AS TO DEFINE NECESSARY TERMS.</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0" w:name="titleend"/>
      <w:bookmarkEnd w:id="0"/>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462D">
        <w:rPr>
          <w:rFonts w:eastAsia="Times New Roman" w:cs="Times New Roman"/>
        </w:rPr>
        <w:t>Be it enacted by the General Assembly of the State of South Carolina:</w:t>
      </w:r>
    </w:p>
    <w:p w:rsidR="008445A2"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445A2" w:rsidRPr="003723FC"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Interscholastic sports competition investigation</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SECTION</w:t>
      </w:r>
      <w:r w:rsidRPr="0054462D">
        <w:rPr>
          <w:rFonts w:eastAsia="Calibri" w:cs="Times New Roman"/>
          <w:u w:color="000000"/>
        </w:rPr>
        <w:tab/>
        <w:t>1.</w:t>
      </w:r>
      <w:r w:rsidRPr="0054462D">
        <w:rPr>
          <w:rFonts w:eastAsia="Calibri" w:cs="Times New Roman"/>
          <w:u w:color="000000"/>
        </w:rPr>
        <w:tab/>
        <w:t>Chapter 6, Title 1 of the 1976 Code is amended by adding:</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t>“Section 1</w:t>
      </w:r>
      <w:r>
        <w:rPr>
          <w:rFonts w:eastAsia="Calibri" w:cs="Times New Roman"/>
          <w:u w:color="000000"/>
        </w:rPr>
        <w:noBreakHyphen/>
      </w:r>
      <w:r w:rsidRPr="0054462D">
        <w:rPr>
          <w:rFonts w:eastAsia="Calibri" w:cs="Times New Roman"/>
          <w:u w:color="000000"/>
        </w:rPr>
        <w:t>6</w:t>
      </w:r>
      <w:r>
        <w:rPr>
          <w:rFonts w:eastAsia="Calibri" w:cs="Times New Roman"/>
          <w:u w:color="000000"/>
        </w:rPr>
        <w:noBreakHyphen/>
      </w:r>
      <w:r w:rsidRPr="0054462D">
        <w:rPr>
          <w:rFonts w:eastAsia="Calibri" w:cs="Times New Roman"/>
          <w:u w:color="000000"/>
        </w:rPr>
        <w:t>35.</w:t>
      </w:r>
      <w:r w:rsidRPr="0054462D">
        <w:rPr>
          <w:rFonts w:eastAsia="Calibri" w:cs="Times New Roman"/>
          <w:u w:color="000000"/>
        </w:rPr>
        <w:tab/>
        <w:t>(A)</w:t>
      </w:r>
      <w:r w:rsidRPr="0054462D">
        <w:rPr>
          <w:rFonts w:eastAsia="Calibri" w:cs="Times New Roman"/>
          <w:u w:color="000000"/>
        </w:rPr>
        <w:tab/>
        <w:t>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r>
      <w:r>
        <w:rPr>
          <w:rFonts w:eastAsia="Calibri" w:cs="Times New Roman"/>
          <w:u w:color="000000"/>
        </w:rPr>
        <w:tab/>
      </w:r>
      <w:r w:rsidRPr="0054462D">
        <w:rPr>
          <w:rFonts w:eastAsia="Calibri" w:cs="Times New Roman"/>
          <w:u w:color="000000"/>
        </w:rPr>
        <w:t>(1)</w:t>
      </w:r>
      <w:r w:rsidRPr="0054462D">
        <w:rPr>
          <w:rFonts w:eastAsia="Calibri" w:cs="Times New Roman"/>
          <w:u w:color="000000"/>
        </w:rPr>
        <w:tab/>
        <w:t>the Governor;</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u w:color="000000"/>
        </w:rPr>
        <w:tab/>
      </w:r>
      <w:r w:rsidRPr="0054462D">
        <w:rPr>
          <w:rFonts w:eastAsia="Calibri" w:cs="Times New Roman"/>
          <w:u w:color="000000"/>
        </w:rPr>
        <w:tab/>
        <w:t>(2)</w:t>
      </w:r>
      <w:r w:rsidRPr="0054462D">
        <w:rPr>
          <w:rFonts w:eastAsia="Calibri" w:cs="Times New Roman"/>
          <w:u w:color="000000"/>
        </w:rPr>
        <w:tab/>
        <w:t>the State Superintendent of Education; or</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r>
      <w:r>
        <w:rPr>
          <w:rFonts w:eastAsia="Calibri" w:cs="Times New Roman"/>
          <w:u w:color="000000"/>
        </w:rPr>
        <w:tab/>
      </w:r>
      <w:r w:rsidRPr="0054462D">
        <w:rPr>
          <w:rFonts w:eastAsia="Calibri" w:cs="Times New Roman"/>
          <w:u w:color="000000"/>
        </w:rPr>
        <w:t>(3)</w:t>
      </w:r>
      <w:r w:rsidRPr="0054462D">
        <w:rPr>
          <w:rFonts w:eastAsia="Calibri" w:cs="Times New Roman"/>
          <w:u w:color="000000"/>
        </w:rPr>
        <w:tab/>
        <w:t>the majority of the membership of the legislative delegation of the county in which the subject of the investigation is located, as determined by a weighted vote of that delegation.</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t>(B)</w:t>
      </w:r>
      <w:r w:rsidRPr="0054462D">
        <w:rPr>
          <w:rFonts w:eastAsia="Calibri" w:cs="Times New Roman"/>
          <w:u w:color="000000"/>
        </w:rPr>
        <w:tab/>
        <w:t>A request to investigate pursuant to this section must be transmitted in writing to the Office of the</w:t>
      </w:r>
      <w:r>
        <w:rPr>
          <w:rFonts w:eastAsia="Calibri" w:cs="Times New Roman"/>
          <w:u w:color="000000"/>
        </w:rPr>
        <w:t xml:space="preserve"> State</w:t>
      </w:r>
      <w:r w:rsidRPr="0054462D">
        <w:rPr>
          <w:rFonts w:eastAsia="Calibri" w:cs="Times New Roman"/>
          <w:u w:color="000000"/>
        </w:rPr>
        <w:t xml:space="preserve"> Inspector General. The request for the investigation must articulate the basis of any alleged wrongdoing.</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t>(C)</w:t>
      </w:r>
      <w:r w:rsidRPr="0054462D">
        <w:rPr>
          <w:rFonts w:eastAsia="Calibri" w:cs="Times New Roman"/>
          <w:u w:color="000000"/>
        </w:rPr>
        <w:tab/>
        <w:t>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t>(D)</w:t>
      </w:r>
      <w:r w:rsidRPr="0054462D">
        <w:rPr>
          <w:rFonts w:eastAsia="Calibri" w:cs="Times New Roman"/>
          <w:u w:color="000000"/>
        </w:rPr>
        <w:tab/>
        <w:t>By December thirty</w:t>
      </w:r>
      <w:r>
        <w:rPr>
          <w:rFonts w:eastAsia="Calibri" w:cs="Times New Roman"/>
          <w:u w:color="000000"/>
        </w:rPr>
        <w:noBreakHyphen/>
      </w:r>
      <w:r w:rsidRPr="0054462D">
        <w:rPr>
          <w:rFonts w:eastAsia="Calibri" w:cs="Times New Roman"/>
          <w:u w:color="000000"/>
        </w:rPr>
        <w:t>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lastRenderedPageBreak/>
        <w:tab/>
      </w:r>
      <w:r w:rsidRPr="0054462D">
        <w:rPr>
          <w:rFonts w:eastAsia="Times New Roman" w:cs="Times New Roman"/>
          <w:szCs w:val="20"/>
        </w:rPr>
        <w:t>(E)</w:t>
      </w:r>
      <w:r w:rsidRPr="0054462D">
        <w:rPr>
          <w:rFonts w:eastAsia="Times New Roman" w:cs="Times New Roman"/>
          <w:szCs w:val="20"/>
        </w:rPr>
        <w:tab/>
        <w:t>Any information relating to the investigation initiated by the Inspector General shall remain confidential for a period not to exceed ten days after the report is finalized and published.”</w:t>
      </w:r>
    </w:p>
    <w:p w:rsidR="008445A2"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8445A2" w:rsidRPr="003723FC"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Definition</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SECTION</w:t>
      </w:r>
      <w:r w:rsidRPr="0054462D">
        <w:rPr>
          <w:rFonts w:eastAsia="Calibri" w:cs="Times New Roman"/>
          <w:u w:color="000000"/>
        </w:rPr>
        <w:tab/>
        <w:t>2.</w:t>
      </w:r>
      <w:r w:rsidRPr="0054462D">
        <w:rPr>
          <w:rFonts w:eastAsia="Calibri" w:cs="Times New Roman"/>
          <w:u w:color="000000"/>
        </w:rPr>
        <w:tab/>
        <w:t>Section 1</w:t>
      </w:r>
      <w:r>
        <w:rPr>
          <w:rFonts w:eastAsia="Calibri" w:cs="Times New Roman"/>
          <w:u w:color="000000"/>
        </w:rPr>
        <w:noBreakHyphen/>
      </w:r>
      <w:r w:rsidRPr="0054462D">
        <w:rPr>
          <w:rFonts w:eastAsia="Calibri" w:cs="Times New Roman"/>
          <w:u w:color="000000"/>
        </w:rPr>
        <w:t>6</w:t>
      </w:r>
      <w:r>
        <w:rPr>
          <w:rFonts w:eastAsia="Calibri" w:cs="Times New Roman"/>
          <w:u w:color="000000"/>
        </w:rPr>
        <w:noBreakHyphen/>
      </w:r>
      <w:r w:rsidRPr="0054462D">
        <w:rPr>
          <w:rFonts w:eastAsia="Calibri" w:cs="Times New Roman"/>
          <w:u w:color="000000"/>
        </w:rPr>
        <w:t>10(1) of the 1976 Code is amended to read:</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t>“(1)</w:t>
      </w:r>
      <w:r w:rsidRPr="0054462D">
        <w:rPr>
          <w:rFonts w:eastAsia="Calibri" w:cs="Times New Roman"/>
          <w:u w:color="000000"/>
        </w:rPr>
        <w:tab/>
      </w:r>
      <w:r>
        <w:rPr>
          <w:rFonts w:eastAsia="Calibri" w:cs="Times New Roman"/>
          <w:u w:color="000000"/>
        </w:rPr>
        <w:t>‘</w:t>
      </w:r>
      <w:r w:rsidRPr="0054462D">
        <w:rPr>
          <w:rFonts w:eastAsia="Calibri" w:cs="Times New Roman"/>
          <w:u w:color="000000"/>
        </w:rPr>
        <w:t>Agency</w:t>
      </w:r>
      <w:r>
        <w:rPr>
          <w:rFonts w:eastAsia="Calibri" w:cs="Times New Roman"/>
          <w:u w:color="000000"/>
        </w:rPr>
        <w:t>’</w:t>
      </w:r>
      <w:r w:rsidRPr="0054462D">
        <w:rPr>
          <w:rFonts w:eastAsia="Calibri" w:cs="Times New Roman"/>
          <w:u w:color="000000"/>
        </w:rPr>
        <w:t xml:space="preserve"> means an authority, board, branch, commission, committee, department, division, or other instrumentality of the executive department of state government, including administrative bodies and bodies corporate and politic established as an instrumentality of the State. For the purpose of this chapter, </w:t>
      </w:r>
      <w:r>
        <w:rPr>
          <w:rFonts w:eastAsia="Calibri" w:cs="Times New Roman"/>
          <w:u w:color="000000"/>
        </w:rPr>
        <w:t>‘</w:t>
      </w:r>
      <w:r w:rsidRPr="0054462D">
        <w:rPr>
          <w:rFonts w:eastAsia="Calibri" w:cs="Times New Roman"/>
          <w:u w:color="000000"/>
        </w:rPr>
        <w:t>Agency</w:t>
      </w:r>
      <w:r>
        <w:rPr>
          <w:rFonts w:eastAsia="Calibri" w:cs="Times New Roman"/>
          <w:u w:color="000000"/>
        </w:rPr>
        <w:t>’</w:t>
      </w:r>
      <w:r w:rsidRPr="0054462D">
        <w:rPr>
          <w:rFonts w:eastAsia="Calibri" w:cs="Times New Roman"/>
          <w:u w:color="000000"/>
        </w:rPr>
        <w:t xml:space="preserve"> also includes public schools, public school districts, public charter schools, public charter school authorizers, and any voluntary association that establishes and enforces bylaws or rules for interscholastic sports competition for public secondary schools in the State. </w:t>
      </w:r>
      <w:r>
        <w:rPr>
          <w:rFonts w:eastAsia="Calibri" w:cs="Times New Roman"/>
          <w:u w:color="000000"/>
        </w:rPr>
        <w:t>‘</w:t>
      </w:r>
      <w:r w:rsidRPr="0054462D">
        <w:rPr>
          <w:rFonts w:eastAsia="Calibri" w:cs="Times New Roman"/>
          <w:u w:color="000000"/>
        </w:rPr>
        <w:t>Agency</w:t>
      </w:r>
      <w:r>
        <w:rPr>
          <w:rFonts w:eastAsia="Calibri" w:cs="Times New Roman"/>
          <w:u w:color="000000"/>
        </w:rPr>
        <w:t>’</w:t>
      </w:r>
      <w:r w:rsidRPr="0054462D">
        <w:rPr>
          <w:rFonts w:eastAsia="Calibri" w:cs="Times New Roman"/>
          <w:u w:color="000000"/>
        </w:rPr>
        <w:t xml:space="preserve"> does not include:</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r>
      <w:r w:rsidRPr="0054462D">
        <w:rPr>
          <w:rFonts w:eastAsia="Calibri" w:cs="Times New Roman"/>
          <w:u w:color="000000"/>
        </w:rPr>
        <w:tab/>
        <w:t>(a)</w:t>
      </w:r>
      <w:r w:rsidRPr="0054462D">
        <w:rPr>
          <w:rFonts w:eastAsia="Calibri" w:cs="Times New Roman"/>
          <w:u w:color="000000"/>
        </w:rPr>
        <w:tab/>
        <w:t>the judicial department of state government;</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r>
      <w:r w:rsidRPr="0054462D">
        <w:rPr>
          <w:rFonts w:eastAsia="Calibri" w:cs="Times New Roman"/>
          <w:u w:color="000000"/>
        </w:rPr>
        <w:tab/>
        <w:t>(b)</w:t>
      </w:r>
      <w:r w:rsidRPr="0054462D">
        <w:rPr>
          <w:rFonts w:eastAsia="Calibri" w:cs="Times New Roman"/>
          <w:u w:color="000000"/>
        </w:rPr>
        <w:tab/>
      </w:r>
      <w:r w:rsidRPr="0054462D">
        <w:rPr>
          <w:rFonts w:eastAsia="Calibri" w:cs="Times New Roman"/>
        </w:rPr>
        <w:t>quasi</w:t>
      </w:r>
      <w:r>
        <w:rPr>
          <w:rFonts w:eastAsia="Calibri" w:cs="Times New Roman"/>
        </w:rPr>
        <w:noBreakHyphen/>
      </w:r>
      <w:r w:rsidRPr="0054462D">
        <w:rPr>
          <w:rFonts w:eastAsia="Calibri" w:cs="Times New Roman"/>
        </w:rPr>
        <w:t>judicial</w:t>
      </w:r>
      <w:r w:rsidRPr="0054462D">
        <w:rPr>
          <w:rFonts w:eastAsia="Calibri" w:cs="Times New Roman"/>
          <w:u w:color="000000"/>
        </w:rPr>
        <w:t xml:space="preserve"> bodies of state government;</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r>
      <w:r w:rsidRPr="0054462D">
        <w:rPr>
          <w:rFonts w:eastAsia="Calibri" w:cs="Times New Roman"/>
          <w:u w:color="000000"/>
        </w:rPr>
        <w:tab/>
        <w:t>(c)</w:t>
      </w:r>
      <w:r w:rsidRPr="0054462D">
        <w:rPr>
          <w:rFonts w:eastAsia="Calibri" w:cs="Times New Roman"/>
          <w:u w:color="000000"/>
        </w:rPr>
        <w:tab/>
        <w:t>the legislative department of state government; or</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4462D">
        <w:rPr>
          <w:rFonts w:eastAsia="Calibri" w:cs="Times New Roman"/>
          <w:u w:color="000000"/>
        </w:rPr>
        <w:tab/>
      </w:r>
      <w:r w:rsidRPr="0054462D">
        <w:rPr>
          <w:rFonts w:eastAsia="Calibri" w:cs="Times New Roman"/>
          <w:u w:color="000000"/>
        </w:rPr>
        <w:tab/>
        <w:t>(d)</w:t>
      </w:r>
      <w:r w:rsidRPr="0054462D">
        <w:rPr>
          <w:rFonts w:eastAsia="Calibri" w:cs="Times New Roman"/>
          <w:u w:color="000000"/>
        </w:rPr>
        <w:tab/>
        <w:t>political subdivisions, unless otherwise provided herein.”</w:t>
      </w:r>
    </w:p>
    <w:p w:rsidR="008445A2"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445A2" w:rsidRPr="003723FC"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8445A2" w:rsidRPr="0054462D"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445A2" w:rsidRPr="0054462D" w:rsidRDefault="008445A2" w:rsidP="008445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62D">
        <w:rPr>
          <w:rFonts w:eastAsia="Calibri" w:cs="Times New Roman"/>
          <w:u w:color="000000"/>
        </w:rPr>
        <w:t>SECTION</w:t>
      </w:r>
      <w:r w:rsidRPr="0054462D">
        <w:rPr>
          <w:rFonts w:eastAsia="Calibri" w:cs="Times New Roman"/>
          <w:u w:color="000000"/>
        </w:rPr>
        <w:tab/>
        <w:t>3.</w:t>
      </w:r>
      <w:r w:rsidRPr="0054462D">
        <w:rPr>
          <w:rFonts w:eastAsia="Calibri" w:cs="Times New Roman"/>
          <w:u w:color="000000"/>
        </w:rPr>
        <w:tab/>
        <w:t>This act takes effect upon approval by the Governor.</w:t>
      </w:r>
    </w:p>
    <w:p w:rsidR="008445A2"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445A2" w:rsidRDefault="008445A2"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8445A2" w:rsidRDefault="008445A2" w:rsidP="008445A2">
      <w:pPr>
        <w:jc w:val="both"/>
        <w:rPr>
          <w:color w:val="000000" w:themeColor="text1"/>
        </w:rPr>
      </w:pPr>
    </w:p>
    <w:p w:rsidR="008445A2" w:rsidRDefault="008445A2" w:rsidP="008445A2">
      <w:pPr>
        <w:jc w:val="both"/>
        <w:rPr>
          <w:color w:val="000000" w:themeColor="text1"/>
        </w:rPr>
      </w:pPr>
      <w:r>
        <w:rPr>
          <w:color w:val="000000" w:themeColor="text1"/>
        </w:rPr>
        <w:t>Approved the 17</w:t>
      </w:r>
      <w:r w:rsidRPr="009043C1">
        <w:rPr>
          <w:color w:val="000000" w:themeColor="text1"/>
          <w:vertAlign w:val="superscript"/>
        </w:rPr>
        <w:t>th</w:t>
      </w:r>
      <w:r>
        <w:rPr>
          <w:color w:val="000000" w:themeColor="text1"/>
        </w:rPr>
        <w:t xml:space="preserve"> day of June, 2022. </w:t>
      </w:r>
    </w:p>
    <w:p w:rsidR="008445A2" w:rsidRDefault="008445A2" w:rsidP="008445A2">
      <w:pPr>
        <w:jc w:val="center"/>
        <w:rPr>
          <w:color w:val="000000" w:themeColor="text1"/>
        </w:rPr>
      </w:pPr>
    </w:p>
    <w:p w:rsidR="008445A2" w:rsidRDefault="008445A2" w:rsidP="008445A2">
      <w:pPr>
        <w:jc w:val="center"/>
        <w:rPr>
          <w:color w:val="000000" w:themeColor="text1"/>
        </w:rPr>
      </w:pPr>
      <w:r>
        <w:rPr>
          <w:color w:val="000000" w:themeColor="text1"/>
        </w:rPr>
        <w:t>__________</w:t>
      </w:r>
    </w:p>
    <w:p w:rsidR="000248DE" w:rsidRPr="00F016C1" w:rsidRDefault="000248DE" w:rsidP="008445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248DE" w:rsidRPr="00F016C1" w:rsidSect="000248DE">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170" w:rsidRDefault="00C12170" w:rsidP="007D5FAC">
      <w:r>
        <w:separator/>
      </w:r>
    </w:p>
  </w:endnote>
  <w:endnote w:type="continuationSeparator" w:id="0">
    <w:p w:rsidR="00C12170" w:rsidRDefault="00C121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8DE" w:rsidRPr="000248DE" w:rsidRDefault="000248DE" w:rsidP="000248D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63D0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8DE" w:rsidRDefault="00024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170" w:rsidRDefault="00C12170" w:rsidP="007D5FAC">
      <w:r>
        <w:separator/>
      </w:r>
    </w:p>
  </w:footnote>
  <w:footnote w:type="continuationSeparator" w:id="0">
    <w:p w:rsidR="00C12170" w:rsidRDefault="00C121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Allen"/>
    <w:docVar w:name="ActBillNo" w:val="202"/>
    <w:docVar w:name="ActSecretary" w:val="Newboult"/>
    <w:docVar w:name="ActSIdno" w:val="(286)  202SA22"/>
    <w:docVar w:name="clipname" w:val="202SA22"/>
    <w:docVar w:name="dvBillNumber" w:val="202"/>
    <w:docVar w:name="dvBillNumberPrefix" w:val="S"/>
    <w:docVar w:name="dvOriginalBody" w:val="Senate"/>
    <w:docVar w:name="OrigSENATEBillNo" w:val="202"/>
    <w:docVar w:name="SENATEACTFULLPATH" w:val="L:\COUNCIL\ACTS\202SA22.DOCX"/>
    <w:docVar w:name="WhatActtype" w:val="AN ACT"/>
  </w:docVars>
  <w:rsids>
    <w:rsidRoot w:val="00C12170"/>
    <w:rsid w:val="00002DE0"/>
    <w:rsid w:val="00017F29"/>
    <w:rsid w:val="00020349"/>
    <w:rsid w:val="00021B0B"/>
    <w:rsid w:val="000248DE"/>
    <w:rsid w:val="00030487"/>
    <w:rsid w:val="00040C05"/>
    <w:rsid w:val="00044287"/>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4554D"/>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75DA"/>
    <w:rsid w:val="00254411"/>
    <w:rsid w:val="00257ACD"/>
    <w:rsid w:val="002635A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2307"/>
    <w:rsid w:val="00364D3F"/>
    <w:rsid w:val="00366494"/>
    <w:rsid w:val="00370DA1"/>
    <w:rsid w:val="003723FC"/>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5DC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C1C"/>
    <w:rsid w:val="004666F5"/>
    <w:rsid w:val="00471D5E"/>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1083"/>
    <w:rsid w:val="00663AC3"/>
    <w:rsid w:val="00672966"/>
    <w:rsid w:val="006750A0"/>
    <w:rsid w:val="00687A67"/>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870"/>
    <w:rsid w:val="00704FF9"/>
    <w:rsid w:val="007052EC"/>
    <w:rsid w:val="00707063"/>
    <w:rsid w:val="007127A6"/>
    <w:rsid w:val="00721B22"/>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2E7C"/>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5A2"/>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7BA5"/>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4E47"/>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7B73"/>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66571"/>
    <w:rsid w:val="00B72564"/>
    <w:rsid w:val="00B72ED3"/>
    <w:rsid w:val="00B73571"/>
    <w:rsid w:val="00B74177"/>
    <w:rsid w:val="00B80A34"/>
    <w:rsid w:val="00B83DA1"/>
    <w:rsid w:val="00B846E9"/>
    <w:rsid w:val="00B9509C"/>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170"/>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1A2A"/>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682B"/>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16C1"/>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464"/>
    <w:rsid w:val="00F86999"/>
    <w:rsid w:val="00FA1013"/>
    <w:rsid w:val="00FA7E14"/>
    <w:rsid w:val="00FB1A6A"/>
    <w:rsid w:val="00FB3ED5"/>
    <w:rsid w:val="00FB471B"/>
    <w:rsid w:val="00FC380D"/>
    <w:rsid w:val="00FC5A1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6DE2ACF-0B68-47D6-A67B-5439CE2F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248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2635A6"/>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661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083"/>
    <w:rPr>
      <w:rFonts w:ascii="Segoe UI" w:hAnsi="Segoe UI" w:cs="Segoe UI"/>
      <w:sz w:val="18"/>
      <w:szCs w:val="18"/>
    </w:rPr>
  </w:style>
  <w:style w:type="table" w:styleId="TableGrid">
    <w:name w:val="Table Grid"/>
    <w:basedOn w:val="TableNormal"/>
    <w:uiPriority w:val="59"/>
    <w:rsid w:val="00F7546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48D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62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220405.docx" TargetMode="External"/><Relationship Id="rId18" Type="http://schemas.openxmlformats.org/officeDocument/2006/relationships/hyperlink" Target="file:///h:\hj\20220503.docx" TargetMode="External"/><Relationship Id="rId26" Type="http://schemas.openxmlformats.org/officeDocument/2006/relationships/hyperlink" Target="file:///h:\sj\20220512.docx" TargetMode="External"/><Relationship Id="rId39" Type="http://schemas.openxmlformats.org/officeDocument/2006/relationships/hyperlink" Target="file:///p:\pprever\2021-22\202_20220331A.docx" TargetMode="External"/><Relationship Id="rId3" Type="http://schemas.openxmlformats.org/officeDocument/2006/relationships/webSettings" Target="webSettings.xml"/><Relationship Id="rId21" Type="http://schemas.openxmlformats.org/officeDocument/2006/relationships/hyperlink" Target="file:///h:\hj\20220510.docx" TargetMode="External"/><Relationship Id="rId34" Type="http://schemas.openxmlformats.org/officeDocument/2006/relationships/hyperlink" Target="http://www.scstatehouse.gov/billsearch.php?billnumbers=202&amp;session=124&amp;summary=B" TargetMode="External"/><Relationship Id="rId42" Type="http://schemas.openxmlformats.org/officeDocument/2006/relationships/hyperlink" Target="file:///p:\pprever\2021-22\202_20220503.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sj\20210112.docx" TargetMode="External"/><Relationship Id="rId12" Type="http://schemas.openxmlformats.org/officeDocument/2006/relationships/hyperlink" Target="file:///h:\sj\20220331.docx" TargetMode="External"/><Relationship Id="rId17" Type="http://schemas.openxmlformats.org/officeDocument/2006/relationships/hyperlink" Target="file:///h:\hj\20220406.docx" TargetMode="External"/><Relationship Id="rId25" Type="http://schemas.openxmlformats.org/officeDocument/2006/relationships/hyperlink" Target="file:///h:\hj\20220512.docx" TargetMode="External"/><Relationship Id="rId33" Type="http://schemas.openxmlformats.org/officeDocument/2006/relationships/hyperlink" Target="file:///h:\sj\20220615.docx" TargetMode="External"/><Relationship Id="rId38" Type="http://schemas.openxmlformats.org/officeDocument/2006/relationships/hyperlink" Target="file:///p:\pprever\2021-22\202_20220331.docx" TargetMode="External"/><Relationship Id="rId46" Type="http://schemas.openxmlformats.org/officeDocument/2006/relationships/hyperlink" Target="file:///p:\pprever\2021-22\202_20220615.docx" TargetMode="External"/><Relationship Id="rId2" Type="http://schemas.openxmlformats.org/officeDocument/2006/relationships/settings" Target="settings.xml"/><Relationship Id="rId16" Type="http://schemas.openxmlformats.org/officeDocument/2006/relationships/hyperlink" Target="file:///h:\hj\20220406.docx" TargetMode="External"/><Relationship Id="rId20" Type="http://schemas.openxmlformats.org/officeDocument/2006/relationships/hyperlink" Target="file:///h:\hj\20220510.docx" TargetMode="External"/><Relationship Id="rId29" Type="http://schemas.openxmlformats.org/officeDocument/2006/relationships/hyperlink" Target="file:///h:\hj\20220615.docx" TargetMode="External"/><Relationship Id="rId41" Type="http://schemas.openxmlformats.org/officeDocument/2006/relationships/hyperlink" Target="file:///p:\pprever\2021-22\202_20220405.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25.docx" TargetMode="External"/><Relationship Id="rId24" Type="http://schemas.openxmlformats.org/officeDocument/2006/relationships/hyperlink" Target="file:///h:\hj\20220511.docx" TargetMode="External"/><Relationship Id="rId32" Type="http://schemas.openxmlformats.org/officeDocument/2006/relationships/hyperlink" Target="file:///h:\sj\20220615.docx" TargetMode="External"/><Relationship Id="rId37" Type="http://schemas.openxmlformats.org/officeDocument/2006/relationships/hyperlink" Target="file:///p:\pprever\2021-22\202_20210312.docx" TargetMode="External"/><Relationship Id="rId40" Type="http://schemas.openxmlformats.org/officeDocument/2006/relationships/hyperlink" Target="file:///p:\pprever\2021-22\202_20220404.docx" TargetMode="External"/><Relationship Id="rId45" Type="http://schemas.openxmlformats.org/officeDocument/2006/relationships/hyperlink" Target="file:///p:\pprever\2021-22\202_20220610.docx" TargetMode="External"/><Relationship Id="rId5" Type="http://schemas.openxmlformats.org/officeDocument/2006/relationships/endnotes" Target="endnotes.xml"/><Relationship Id="rId15" Type="http://schemas.openxmlformats.org/officeDocument/2006/relationships/hyperlink" Target="file:///h:\sj\20220405.docx" TargetMode="External"/><Relationship Id="rId23" Type="http://schemas.openxmlformats.org/officeDocument/2006/relationships/hyperlink" Target="file:///h:\hj\20220511.docx" TargetMode="External"/><Relationship Id="rId28" Type="http://schemas.openxmlformats.org/officeDocument/2006/relationships/hyperlink" Target="file:///h:\sj\20220512.docx" TargetMode="External"/><Relationship Id="rId36" Type="http://schemas.openxmlformats.org/officeDocument/2006/relationships/hyperlink" Target="file:///p:\pprever\2021-22\202_20210311.docx" TargetMode="External"/><Relationship Id="rId49" Type="http://schemas.openxmlformats.org/officeDocument/2006/relationships/fontTable" Target="fontTable.xml"/><Relationship Id="rId10" Type="http://schemas.openxmlformats.org/officeDocument/2006/relationships/hyperlink" Target="file:///h:\sj\20210311.docx" TargetMode="External"/><Relationship Id="rId19" Type="http://schemas.openxmlformats.org/officeDocument/2006/relationships/hyperlink" Target="file:///h:\hj\20220505.docx" TargetMode="External"/><Relationship Id="rId31" Type="http://schemas.openxmlformats.org/officeDocument/2006/relationships/hyperlink" Target="file:///h:\sj\20220615.docx" TargetMode="External"/><Relationship Id="rId44" Type="http://schemas.openxmlformats.org/officeDocument/2006/relationships/hyperlink" Target="file:///p:\pprever\2021-22\202_20220511.docx" TargetMode="External"/><Relationship Id="rId4" Type="http://schemas.openxmlformats.org/officeDocument/2006/relationships/footnotes" Target="footnotes.xml"/><Relationship Id="rId9" Type="http://schemas.openxmlformats.org/officeDocument/2006/relationships/hyperlink" Target="file:///h:\sj\20210225.docx" TargetMode="External"/><Relationship Id="rId14" Type="http://schemas.openxmlformats.org/officeDocument/2006/relationships/hyperlink" Target="file:///h:\sj\20220405.docx" TargetMode="External"/><Relationship Id="rId22" Type="http://schemas.openxmlformats.org/officeDocument/2006/relationships/hyperlink" Target="file:///h:\hj\20220511.docx" TargetMode="External"/><Relationship Id="rId27" Type="http://schemas.openxmlformats.org/officeDocument/2006/relationships/hyperlink" Target="file:///h:\hj\20220512.docx" TargetMode="External"/><Relationship Id="rId30" Type="http://schemas.openxmlformats.org/officeDocument/2006/relationships/hyperlink" Target="file:///h:\hj\20220615.docx" TargetMode="External"/><Relationship Id="rId35" Type="http://schemas.openxmlformats.org/officeDocument/2006/relationships/hyperlink" Target="file:///p:\pprever\2021-22\202_20201209.docx" TargetMode="External"/><Relationship Id="rId43" Type="http://schemas.openxmlformats.org/officeDocument/2006/relationships/hyperlink" Target="file:///p:\pprever\2021-22\202_20220510.docx" TargetMode="External"/><Relationship Id="rId48" Type="http://schemas.openxmlformats.org/officeDocument/2006/relationships/footer" Target="footer2.xml"/><Relationship Id="rId8" Type="http://schemas.openxmlformats.org/officeDocument/2006/relationships/hyperlink" Target="file:///h:\sj\20210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202: Inspector General, definitions - South Carolina Legislature Online</dc:title>
  <dc:subject/>
  <dc:creator>Julie Newboult</dc:creator>
  <cp:keywords/>
  <dc:description/>
  <cp:lastModifiedBy>Danny Crook</cp:lastModifiedBy>
  <cp:revision>2</cp:revision>
  <cp:lastPrinted>2022-06-15T21:05:00Z</cp:lastPrinted>
  <dcterms:created xsi:type="dcterms:W3CDTF">2022-07-19T14:53:00Z</dcterms:created>
  <dcterms:modified xsi:type="dcterms:W3CDTF">2022-07-19T14:53:00Z</dcterms:modified>
</cp:coreProperties>
</file>