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BF01F3" w14:textId="0BDF9273" w:rsidR="00324F23" w:rsidRDefault="00324F23" w:rsidP="00324F23">
      <w:pPr>
        <w:widowControl w:val="0"/>
        <w:jc w:val="center"/>
      </w:pPr>
      <w:r w:rsidRPr="00324F23">
        <w:rPr>
          <w:b/>
        </w:rPr>
        <w:t>South Carolina General Assembly</w:t>
      </w:r>
    </w:p>
    <w:p w14:paraId="1B020FCF" w14:textId="64AFBEFF" w:rsidR="00324F23" w:rsidRDefault="00324F23" w:rsidP="00324F23">
      <w:pPr>
        <w:widowControl w:val="0"/>
        <w:jc w:val="center"/>
      </w:pPr>
      <w:r>
        <w:t>124th Session, 2021-2022</w:t>
      </w:r>
    </w:p>
    <w:p w14:paraId="453F2EE7" w14:textId="23F72DD5" w:rsidR="00324F23" w:rsidRDefault="00324F23" w:rsidP="00324F23">
      <w:pPr>
        <w:widowControl w:val="0"/>
      </w:pPr>
    </w:p>
    <w:p w14:paraId="5CA61D05" w14:textId="4B4C2A1B" w:rsidR="00324F23" w:rsidRDefault="00324F23" w:rsidP="00324F23">
      <w:pPr>
        <w:widowControl w:val="0"/>
        <w:rPr>
          <w:b/>
        </w:rPr>
      </w:pPr>
      <w:r w:rsidRPr="00324F23">
        <w:rPr>
          <w:b/>
        </w:rPr>
        <w:t>S.</w:t>
      </w:r>
      <w:r>
        <w:rPr>
          <w:b/>
        </w:rPr>
        <w:t xml:space="preserve"> </w:t>
      </w:r>
      <w:r w:rsidRPr="00324F23">
        <w:rPr>
          <w:b/>
        </w:rPr>
        <w:t>212</w:t>
      </w:r>
    </w:p>
    <w:p w14:paraId="43F83356" w14:textId="23D648CE" w:rsidR="00324F23" w:rsidRDefault="00324F23" w:rsidP="00324F23">
      <w:pPr>
        <w:widowControl w:val="0"/>
        <w:rPr>
          <w:b/>
        </w:rPr>
      </w:pPr>
    </w:p>
    <w:p w14:paraId="6EB3C327" w14:textId="57A3B4C9" w:rsidR="00324F23" w:rsidRDefault="00324F23" w:rsidP="00324F23">
      <w:pPr>
        <w:widowControl w:val="0"/>
      </w:pPr>
      <w:r w:rsidRPr="00324F23">
        <w:rPr>
          <w:b/>
        </w:rPr>
        <w:t>STATUS INFORMATION</w:t>
      </w:r>
    </w:p>
    <w:p w14:paraId="3E5B5717" w14:textId="5128EB04" w:rsidR="00324F23" w:rsidRDefault="00324F23" w:rsidP="00324F23">
      <w:pPr>
        <w:widowControl w:val="0"/>
      </w:pPr>
    </w:p>
    <w:p w14:paraId="29CCD43E" w14:textId="6F02C9EA" w:rsidR="00324F23" w:rsidRDefault="00324F23" w:rsidP="00324F23">
      <w:pPr>
        <w:widowControl w:val="0"/>
      </w:pPr>
      <w:r>
        <w:t>General Bill</w:t>
      </w:r>
    </w:p>
    <w:p w14:paraId="59091456" w14:textId="12E1CE3E" w:rsidR="00324F23" w:rsidRDefault="00217E68" w:rsidP="00324F23">
      <w:pPr>
        <w:widowControl w:val="0"/>
      </w:pPr>
      <w:r>
        <w:t>Sponsors: Senators McElveen, Shealy, K. Johnson, Hembree, Senn and Campsen</w:t>
      </w:r>
    </w:p>
    <w:p w14:paraId="4B52C2F7" w14:textId="582B4711" w:rsidR="00324F23" w:rsidRDefault="00324F23" w:rsidP="00324F23">
      <w:pPr>
        <w:widowControl w:val="0"/>
      </w:pPr>
      <w:r>
        <w:t>Document Path: l:\s-res\jtm\001sent.sp.jtm.docx</w:t>
      </w:r>
    </w:p>
    <w:p w14:paraId="0F52354A" w14:textId="5FD310C0" w:rsidR="00324F23" w:rsidRDefault="00324F23" w:rsidP="00324F23">
      <w:pPr>
        <w:widowControl w:val="0"/>
      </w:pPr>
    </w:p>
    <w:p w14:paraId="12D88143" w14:textId="77777777" w:rsidR="00B105AC" w:rsidRDefault="00B105AC" w:rsidP="00324F23">
      <w:pPr>
        <w:widowControl w:val="0"/>
      </w:pPr>
      <w:r>
        <w:t>Introduced in the Senate on January 12, 2021</w:t>
      </w:r>
    </w:p>
    <w:p w14:paraId="36CADDAC" w14:textId="77777777" w:rsidR="00B105AC" w:rsidRPr="00B105AC" w:rsidRDefault="00B105AC" w:rsidP="00324F23">
      <w:pPr>
        <w:widowControl w:val="0"/>
      </w:pPr>
      <w:r>
        <w:t xml:space="preserve">Currently residing in the Senate Committee on </w:t>
      </w:r>
      <w:r w:rsidRPr="00B105AC">
        <w:rPr>
          <w:b/>
        </w:rPr>
        <w:t>Judiciary</w:t>
      </w:r>
    </w:p>
    <w:p w14:paraId="61FB7F31" w14:textId="77777777" w:rsidR="00B105AC" w:rsidRDefault="00B105AC" w:rsidP="00324F23">
      <w:pPr>
        <w:widowControl w:val="0"/>
      </w:pPr>
    </w:p>
    <w:p w14:paraId="77025983" w14:textId="166FC2EC" w:rsidR="00324F23" w:rsidRDefault="00F344F8" w:rsidP="00324F23">
      <w:pPr>
        <w:widowControl w:val="0"/>
      </w:pPr>
      <w:r>
        <w:t>Summary: Felonies and misdemeanors</w:t>
      </w:r>
    </w:p>
    <w:p w14:paraId="5995D257" w14:textId="63B3481E" w:rsidR="00324F23" w:rsidRDefault="00324F23" w:rsidP="00324F23">
      <w:pPr>
        <w:widowControl w:val="0"/>
      </w:pPr>
    </w:p>
    <w:p w14:paraId="6FE2920B" w14:textId="6209A675" w:rsidR="00324F23" w:rsidRDefault="00324F23" w:rsidP="00324F23">
      <w:pPr>
        <w:widowControl w:val="0"/>
      </w:pPr>
    </w:p>
    <w:p w14:paraId="2743B717" w14:textId="3619459F" w:rsidR="00324F23" w:rsidRDefault="00324F23" w:rsidP="00324F2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24F23">
        <w:rPr>
          <w:b/>
        </w:rPr>
        <w:t>HISTORY OF LEGISLATIVE ACTIONS</w:t>
      </w:r>
    </w:p>
    <w:p w14:paraId="0290C5F3" w14:textId="07069EF2" w:rsidR="00324F23" w:rsidRDefault="00324F23" w:rsidP="00324F2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240C6F14" w14:textId="0C0E0F7A" w:rsidR="00324F23" w:rsidRPr="00324F23" w:rsidRDefault="00324F23" w:rsidP="00324F2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24F23">
        <w:rPr>
          <w:u w:val="single"/>
        </w:rPr>
        <w:tab/>
        <w:t>Date</w:t>
      </w:r>
      <w:r w:rsidRPr="00324F23">
        <w:rPr>
          <w:u w:val="single"/>
        </w:rPr>
        <w:tab/>
        <w:t>Body</w:t>
      </w:r>
      <w:r w:rsidRPr="00324F23">
        <w:rPr>
          <w:u w:val="single"/>
        </w:rPr>
        <w:tab/>
        <w:t>Action Description with journal page number</w:t>
      </w:r>
      <w:r w:rsidRPr="00324F23">
        <w:rPr>
          <w:u w:val="single"/>
        </w:rPr>
        <w:tab/>
      </w:r>
    </w:p>
    <w:p w14:paraId="44E8B4C3" w14:textId="77777777" w:rsidR="003669A5" w:rsidRDefault="003669A5" w:rsidP="003669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>Prefiled</w:t>
      </w:r>
    </w:p>
    <w:p w14:paraId="2E6B88BD" w14:textId="77777777" w:rsidR="003669A5" w:rsidRDefault="003669A5" w:rsidP="003669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 xml:space="preserve">Referred to Committee on </w:t>
      </w:r>
      <w:r w:rsidRPr="00C56B6D">
        <w:rPr>
          <w:b/>
        </w:rPr>
        <w:t>Judiciary</w:t>
      </w:r>
    </w:p>
    <w:p w14:paraId="6E6983B6" w14:textId="77777777" w:rsidR="003669A5" w:rsidRDefault="003669A5" w:rsidP="003669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and read first time (</w:t>
      </w:r>
      <w:hyperlink r:id="rId6" w:history="1">
        <w:r w:rsidRPr="00C56B6D">
          <w:rPr>
            <w:rStyle w:val="Hyperlink"/>
          </w:rPr>
          <w:t>Senate Journal</w:t>
        </w:r>
        <w:r w:rsidRPr="00C56B6D">
          <w:rPr>
            <w:rStyle w:val="Hyperlink"/>
          </w:rPr>
          <w:noBreakHyphen/>
          <w:t>page 218</w:t>
        </w:r>
      </w:hyperlink>
      <w:r>
        <w:t>)</w:t>
      </w:r>
    </w:p>
    <w:p w14:paraId="60EEE124" w14:textId="77777777" w:rsidR="003669A5" w:rsidRDefault="003669A5" w:rsidP="003669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 xml:space="preserve">Referred to Committee on </w:t>
      </w:r>
      <w:r w:rsidRPr="00C56B6D">
        <w:rPr>
          <w:b/>
        </w:rPr>
        <w:t>Judiciary</w:t>
      </w:r>
      <w:r>
        <w:t xml:space="preserve"> (</w:t>
      </w:r>
      <w:hyperlink r:id="rId7" w:history="1">
        <w:r w:rsidRPr="00C56B6D">
          <w:rPr>
            <w:rStyle w:val="Hyperlink"/>
          </w:rPr>
          <w:t>Senate Journal</w:t>
        </w:r>
        <w:r w:rsidRPr="00C56B6D">
          <w:rPr>
            <w:rStyle w:val="Hyperlink"/>
          </w:rPr>
          <w:noBreakHyphen/>
          <w:t>page 218</w:t>
        </w:r>
      </w:hyperlink>
      <w:r>
        <w:t>)</w:t>
      </w:r>
    </w:p>
    <w:p w14:paraId="473FFE04" w14:textId="77777777" w:rsidR="003669A5" w:rsidRDefault="003669A5" w:rsidP="003669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31943421" w14:textId="3255D5EB" w:rsidR="00324F23" w:rsidRDefault="00324F23" w:rsidP="00324F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324F23">
          <w:rPr>
            <w:rStyle w:val="Hyperlink"/>
          </w:rPr>
          <w:t>legislative information</w:t>
        </w:r>
      </w:hyperlink>
      <w:r>
        <w:t xml:space="preserve"> at the website</w:t>
      </w:r>
    </w:p>
    <w:p w14:paraId="21FC5B22" w14:textId="6940FB1F" w:rsidR="00324F23" w:rsidRDefault="00324F23" w:rsidP="00324F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7CEEB0F2" w14:textId="77777777" w:rsidR="00324F23" w:rsidRPr="00324F23" w:rsidRDefault="00324F23" w:rsidP="00324F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5D2A226A" w14:textId="699E2922" w:rsidR="00324F23" w:rsidRDefault="00324F23" w:rsidP="00324F23">
      <w:pPr>
        <w:widowControl w:val="0"/>
      </w:pPr>
      <w:r w:rsidRPr="00324F23">
        <w:rPr>
          <w:b/>
        </w:rPr>
        <w:t>VERSIONS OF THIS BILL</w:t>
      </w:r>
    </w:p>
    <w:p w14:paraId="739CD9E3" w14:textId="635FBFD1" w:rsidR="00324F23" w:rsidRDefault="00324F23" w:rsidP="00324F23">
      <w:pPr>
        <w:widowControl w:val="0"/>
      </w:pPr>
    </w:p>
    <w:p w14:paraId="6B4E938F" w14:textId="566AB373" w:rsidR="00324F23" w:rsidRDefault="00B1484B" w:rsidP="00324F23">
      <w:pPr>
        <w:widowControl w:val="0"/>
      </w:pPr>
      <w:hyperlink r:id="rId9" w:history="1">
        <w:r w:rsidR="00324F23">
          <w:rPr>
            <w:rStyle w:val="Hyperlink"/>
          </w:rPr>
          <w:t>12/9/2020</w:t>
        </w:r>
      </w:hyperlink>
    </w:p>
    <w:p w14:paraId="6EACDF5E" w14:textId="36D11401" w:rsidR="00324F23" w:rsidRDefault="00324F23" w:rsidP="00324F23"/>
    <w:p w14:paraId="0DF933F2" w14:textId="77777777" w:rsidR="00324F23" w:rsidRDefault="00324F23" w:rsidP="00324F23">
      <w:pPr>
        <w:sectPr w:rsidR="00324F23" w:rsidSect="00324F2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62AA4468" w14:textId="784C81D7" w:rsidR="001A6288" w:rsidRPr="00522CE0" w:rsidRDefault="001A62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749A79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FB01AD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203482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2F4F9E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B231F8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D7D626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E33B8A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1405003" w14:textId="77777777" w:rsidR="00522CE0" w:rsidRPr="008F023B" w:rsidRDefault="00522CE0" w:rsidP="001A62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A216A">
        <w:rPr>
          <w:rFonts w:eastAsia="Times New Roman"/>
          <w:b/>
          <w:sz w:val="30"/>
          <w:szCs w:val="30"/>
        </w:rPr>
        <w:t>BILL</w:t>
      </w:r>
    </w:p>
    <w:p w14:paraId="2B4A5F7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F3DA3BC" w14:textId="5AB20BEF" w:rsidR="00522CE0" w:rsidRPr="00977F63" w:rsidRDefault="00977F63" w:rsidP="00977F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 w:rsidRPr="00F6016E">
        <w:rPr>
          <w:color w:val="000000" w:themeColor="text1"/>
          <w:u w:color="000000" w:themeColor="text1"/>
        </w:rPr>
        <w:t>TO AMEND CHAPTER 1, TITLE 16 OF THE 1976 CODE, RELATING TO FELONIES AND MISDEMEANORS, BY ADDING SECTION 16</w:t>
      </w:r>
      <w:r w:rsidR="003C1762">
        <w:rPr>
          <w:color w:val="000000" w:themeColor="text1"/>
          <w:u w:color="000000" w:themeColor="text1"/>
        </w:rPr>
        <w:noBreakHyphen/>
      </w:r>
      <w:r w:rsidRPr="00F6016E">
        <w:rPr>
          <w:color w:val="000000" w:themeColor="text1"/>
          <w:u w:color="000000" w:themeColor="text1"/>
        </w:rPr>
        <w:t>1</w:t>
      </w:r>
      <w:r w:rsidR="003C1762">
        <w:rPr>
          <w:color w:val="000000" w:themeColor="text1"/>
          <w:u w:color="000000" w:themeColor="text1"/>
        </w:rPr>
        <w:noBreakHyphen/>
      </w:r>
      <w:r w:rsidRPr="00F6016E">
        <w:rPr>
          <w:color w:val="000000" w:themeColor="text1"/>
          <w:u w:color="000000" w:themeColor="text1"/>
        </w:rPr>
        <w:t>140</w:t>
      </w:r>
      <w:r w:rsidR="00AE075C">
        <w:rPr>
          <w:color w:val="000000" w:themeColor="text1"/>
          <w:u w:color="000000" w:themeColor="text1"/>
        </w:rPr>
        <w:t>,</w:t>
      </w:r>
      <w:r w:rsidRPr="00F6016E">
        <w:rPr>
          <w:color w:val="000000" w:themeColor="text1"/>
          <w:u w:color="000000" w:themeColor="text1"/>
        </w:rPr>
        <w:t xml:space="preserve"> TO ENHANCE THE </w:t>
      </w:r>
      <w:r w:rsidR="00AE075C">
        <w:rPr>
          <w:color w:val="000000" w:themeColor="text1"/>
          <w:u w:color="000000" w:themeColor="text1"/>
        </w:rPr>
        <w:t xml:space="preserve">POSSIBLE </w:t>
      </w:r>
      <w:r w:rsidRPr="00F6016E">
        <w:rPr>
          <w:color w:val="000000" w:themeColor="text1"/>
          <w:u w:color="000000" w:themeColor="text1"/>
        </w:rPr>
        <w:t xml:space="preserve">SENTENCE FOR INDIVIDUALS CONVICTED OF A SERIOUS OR MOST SERIOUS OFFENSE OR A VIOLENT CRIME OR LESSER INCLUDED OFFENSE THAT </w:t>
      </w:r>
      <w:r w:rsidR="00AE075C">
        <w:rPr>
          <w:color w:val="000000" w:themeColor="text1"/>
          <w:u w:color="000000" w:themeColor="text1"/>
        </w:rPr>
        <w:t>WAS</w:t>
      </w:r>
      <w:r w:rsidR="00AE075C" w:rsidRPr="00F6016E">
        <w:rPr>
          <w:color w:val="000000" w:themeColor="text1"/>
          <w:u w:color="000000" w:themeColor="text1"/>
        </w:rPr>
        <w:t xml:space="preserve"> </w:t>
      </w:r>
      <w:r w:rsidRPr="00F6016E">
        <w:rPr>
          <w:color w:val="000000" w:themeColor="text1"/>
          <w:u w:color="000000" w:themeColor="text1"/>
        </w:rPr>
        <w:t xml:space="preserve">COMMITTED WHILE </w:t>
      </w:r>
      <w:r w:rsidR="00AE075C">
        <w:rPr>
          <w:color w:val="000000" w:themeColor="text1"/>
          <w:u w:color="000000" w:themeColor="text1"/>
        </w:rPr>
        <w:t>THE INDIVIDUAL</w:t>
      </w:r>
      <w:r w:rsidRPr="00F6016E">
        <w:rPr>
          <w:color w:val="000000" w:themeColor="text1"/>
          <w:u w:color="000000" w:themeColor="text1"/>
        </w:rPr>
        <w:t xml:space="preserve"> WAS RELEASED ON BOND FOR A SEPARATE</w:t>
      </w:r>
      <w:r w:rsidR="00AE075C">
        <w:rPr>
          <w:color w:val="000000" w:themeColor="text1"/>
          <w:u w:color="000000" w:themeColor="text1"/>
        </w:rPr>
        <w:t>, PREVIOUS</w:t>
      </w:r>
      <w:r w:rsidRPr="00F6016E">
        <w:rPr>
          <w:color w:val="000000" w:themeColor="text1"/>
          <w:u w:color="000000" w:themeColor="text1"/>
        </w:rPr>
        <w:t xml:space="preserve"> SERIOUS OR MOST SERIOUS OFFENSE OR A VIOLENT CRIME OR LESSER INCLUDED OFFENSE FOR WHICH HE WAS ALSO CONVICTED.</w:t>
      </w:r>
    </w:p>
    <w:p w14:paraId="5ABF4A06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7787A324" w14:textId="77777777" w:rsidR="00AA216A" w:rsidRDefault="00AA21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298A898D" w14:textId="77777777" w:rsidR="00AA216A" w:rsidRDefault="00AA21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2CBA83C" w14:textId="77777777" w:rsidR="00977F63" w:rsidRPr="00F6016E" w:rsidRDefault="00AA216A" w:rsidP="00977F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977F63" w:rsidRPr="00F6016E">
        <w:rPr>
          <w:color w:val="000000" w:themeColor="text1"/>
          <w:u w:color="000000" w:themeColor="text1"/>
        </w:rPr>
        <w:t>Chapter 1, Title 16 of the 1976 Code is amended by adding:</w:t>
      </w:r>
    </w:p>
    <w:p w14:paraId="1A01E09D" w14:textId="77777777" w:rsidR="00977F63" w:rsidRPr="00F6016E" w:rsidRDefault="00977F63" w:rsidP="00977F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5512A034" w14:textId="344185DB" w:rsidR="00AA216A" w:rsidRDefault="00977F63" w:rsidP="00977F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F6016E">
        <w:rPr>
          <w:color w:val="000000" w:themeColor="text1"/>
          <w:u w:color="000000" w:themeColor="text1"/>
        </w:rPr>
        <w:tab/>
        <w:t>“Section 16</w:t>
      </w:r>
      <w:r w:rsidR="003C1762">
        <w:rPr>
          <w:color w:val="000000" w:themeColor="text1"/>
          <w:u w:color="000000" w:themeColor="text1"/>
        </w:rPr>
        <w:noBreakHyphen/>
      </w:r>
      <w:r w:rsidRPr="00F6016E">
        <w:rPr>
          <w:color w:val="000000" w:themeColor="text1"/>
          <w:u w:color="000000" w:themeColor="text1"/>
        </w:rPr>
        <w:t>1</w:t>
      </w:r>
      <w:r w:rsidR="003C1762">
        <w:rPr>
          <w:color w:val="000000" w:themeColor="text1"/>
          <w:u w:color="000000" w:themeColor="text1"/>
        </w:rPr>
        <w:noBreakHyphen/>
      </w:r>
      <w:r w:rsidRPr="00F6016E">
        <w:rPr>
          <w:color w:val="000000" w:themeColor="text1"/>
          <w:u w:color="000000" w:themeColor="text1"/>
        </w:rPr>
        <w:t>140.</w:t>
      </w:r>
      <w:r w:rsidRPr="00F6016E">
        <w:rPr>
          <w:color w:val="000000" w:themeColor="text1"/>
          <w:u w:color="000000" w:themeColor="text1"/>
        </w:rPr>
        <w:tab/>
        <w:t>If a person is convicted of a serious offense or most serious offense as defined by Section 17</w:t>
      </w:r>
      <w:r w:rsidR="003C1762">
        <w:rPr>
          <w:color w:val="000000" w:themeColor="text1"/>
          <w:u w:color="000000" w:themeColor="text1"/>
        </w:rPr>
        <w:noBreakHyphen/>
      </w:r>
      <w:r w:rsidRPr="00F6016E">
        <w:rPr>
          <w:color w:val="000000" w:themeColor="text1"/>
          <w:u w:color="000000" w:themeColor="text1"/>
        </w:rPr>
        <w:t>25</w:t>
      </w:r>
      <w:r w:rsidR="003C1762">
        <w:rPr>
          <w:color w:val="000000" w:themeColor="text1"/>
          <w:u w:color="000000" w:themeColor="text1"/>
        </w:rPr>
        <w:noBreakHyphen/>
      </w:r>
      <w:r w:rsidRPr="00F6016E">
        <w:rPr>
          <w:color w:val="000000" w:themeColor="text1"/>
          <w:u w:color="000000" w:themeColor="text1"/>
        </w:rPr>
        <w:t>45, a violent crime as defined by Section 16</w:t>
      </w:r>
      <w:r w:rsidR="003C1762">
        <w:rPr>
          <w:color w:val="000000" w:themeColor="text1"/>
          <w:u w:color="000000" w:themeColor="text1"/>
        </w:rPr>
        <w:noBreakHyphen/>
      </w:r>
      <w:r w:rsidRPr="00F6016E">
        <w:rPr>
          <w:color w:val="000000" w:themeColor="text1"/>
          <w:u w:color="000000" w:themeColor="text1"/>
        </w:rPr>
        <w:t>1</w:t>
      </w:r>
      <w:r w:rsidR="003C1762">
        <w:rPr>
          <w:color w:val="000000" w:themeColor="text1"/>
          <w:u w:color="000000" w:themeColor="text1"/>
        </w:rPr>
        <w:noBreakHyphen/>
      </w:r>
      <w:r w:rsidRPr="00F6016E">
        <w:rPr>
          <w:color w:val="000000" w:themeColor="text1"/>
          <w:u w:color="000000" w:themeColor="text1"/>
        </w:rPr>
        <w:t xml:space="preserve">60, or a lesser included offense, </w:t>
      </w:r>
      <w:r w:rsidR="00AE075C">
        <w:rPr>
          <w:color w:val="000000" w:themeColor="text1"/>
          <w:u w:color="000000" w:themeColor="text1"/>
        </w:rPr>
        <w:t xml:space="preserve">any of </w:t>
      </w:r>
      <w:r w:rsidRPr="00F6016E">
        <w:rPr>
          <w:color w:val="000000" w:themeColor="text1"/>
          <w:u w:color="000000" w:themeColor="text1"/>
        </w:rPr>
        <w:t>which the person committed while released on bond for a separate</w:t>
      </w:r>
      <w:r w:rsidR="00AE075C">
        <w:rPr>
          <w:color w:val="000000" w:themeColor="text1"/>
          <w:u w:color="000000" w:themeColor="text1"/>
        </w:rPr>
        <w:t>, previous</w:t>
      </w:r>
      <w:r w:rsidRPr="00F6016E">
        <w:rPr>
          <w:color w:val="000000" w:themeColor="text1"/>
          <w:u w:color="000000" w:themeColor="text1"/>
        </w:rPr>
        <w:t xml:space="preserve"> serious offense or most serious offense as defined by Section 17</w:t>
      </w:r>
      <w:r w:rsidR="003C1762">
        <w:rPr>
          <w:color w:val="000000" w:themeColor="text1"/>
          <w:u w:color="000000" w:themeColor="text1"/>
        </w:rPr>
        <w:noBreakHyphen/>
      </w:r>
      <w:r w:rsidRPr="00F6016E">
        <w:rPr>
          <w:color w:val="000000" w:themeColor="text1"/>
          <w:u w:color="000000" w:themeColor="text1"/>
        </w:rPr>
        <w:t>25</w:t>
      </w:r>
      <w:r w:rsidR="003C1762">
        <w:rPr>
          <w:color w:val="000000" w:themeColor="text1"/>
          <w:u w:color="000000" w:themeColor="text1"/>
        </w:rPr>
        <w:noBreakHyphen/>
      </w:r>
      <w:r w:rsidRPr="00F6016E">
        <w:rPr>
          <w:color w:val="000000" w:themeColor="text1"/>
          <w:u w:color="000000" w:themeColor="text1"/>
        </w:rPr>
        <w:t>45, violent crime as defined by Section 16</w:t>
      </w:r>
      <w:r w:rsidR="003C1762">
        <w:rPr>
          <w:color w:val="000000" w:themeColor="text1"/>
          <w:u w:color="000000" w:themeColor="text1"/>
        </w:rPr>
        <w:noBreakHyphen/>
      </w:r>
      <w:r w:rsidRPr="00F6016E">
        <w:rPr>
          <w:color w:val="000000" w:themeColor="text1"/>
          <w:u w:color="000000" w:themeColor="text1"/>
        </w:rPr>
        <w:t>1</w:t>
      </w:r>
      <w:r w:rsidR="003C1762">
        <w:rPr>
          <w:color w:val="000000" w:themeColor="text1"/>
          <w:u w:color="000000" w:themeColor="text1"/>
        </w:rPr>
        <w:noBreakHyphen/>
      </w:r>
      <w:r w:rsidRPr="00F6016E">
        <w:rPr>
          <w:color w:val="000000" w:themeColor="text1"/>
          <w:u w:color="000000" w:themeColor="text1"/>
        </w:rPr>
        <w:t xml:space="preserve">60, or lesser included offense for which the person was also convicted, then the person may have added to </w:t>
      </w:r>
      <w:r w:rsidR="00AE075C">
        <w:rPr>
          <w:color w:val="000000" w:themeColor="text1"/>
          <w:u w:color="000000" w:themeColor="text1"/>
        </w:rPr>
        <w:t>hi</w:t>
      </w:r>
      <w:r w:rsidRPr="00F6016E">
        <w:rPr>
          <w:color w:val="000000" w:themeColor="text1"/>
          <w:u w:color="000000" w:themeColor="text1"/>
        </w:rPr>
        <w:t>s sentence an amount of imprisonment up to forty percent of the maximum sentence for the offense the person committed while released on bond.”</w:t>
      </w:r>
    </w:p>
    <w:p w14:paraId="4698DB6F" w14:textId="77777777" w:rsidR="00AA216A" w:rsidRDefault="00AA21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127046B" w14:textId="77777777" w:rsidR="00AA216A" w:rsidRPr="00522CE0" w:rsidRDefault="00AA21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977F63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14:paraId="13BE2836" w14:textId="75FF09BA" w:rsidR="00DA7604" w:rsidRDefault="003C176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691A692F" w14:textId="77777777" w:rsidR="00324F23" w:rsidRDefault="00324F23" w:rsidP="00324F23">
      <w:pPr>
        <w:suppressAutoHyphens/>
        <w:jc w:val="both"/>
        <w:rPr>
          <w:rFonts w:eastAsia="Times New Roman"/>
        </w:rPr>
      </w:pPr>
    </w:p>
    <w:sectPr w:rsidR="00324F23" w:rsidSect="00324F2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F5D214" w14:textId="77777777" w:rsidR="00AA216A" w:rsidRDefault="00AA216A" w:rsidP="00522CE0">
      <w:r>
        <w:separator/>
      </w:r>
    </w:p>
  </w:endnote>
  <w:endnote w:type="continuationSeparator" w:id="0">
    <w:p w14:paraId="04EE311B" w14:textId="77777777" w:rsidR="00AA216A" w:rsidRDefault="00AA216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FFAA1D2-536E-4747-806A-C0EFF4A487B7}"/>
    <w:embedBold r:id="rId2" w:fontKey="{29F3AEF8-B146-4154-9B59-AF9B0D4E5B0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C10AE4D-8303-4ED3-8425-3A9945A28358}"/>
    <w:embedBold r:id="rId4" w:fontKey="{98D40DD8-C598-495D-868D-B074DDE54B6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34AAEB68-B579-482E-92BA-D41AB00364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FAFAED5-F21C-418A-A203-9C9429DCF5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DAE164" w14:textId="50E0A1C3" w:rsidR="00324F23" w:rsidRPr="001A6288" w:rsidRDefault="00324F23" w:rsidP="001A628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17E6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046986" w14:textId="77777777" w:rsidR="00AA216A" w:rsidRDefault="00AA216A" w:rsidP="00522CE0">
      <w:r>
        <w:separator/>
      </w:r>
    </w:p>
  </w:footnote>
  <w:footnote w:type="continuationSeparator" w:id="0">
    <w:p w14:paraId="12AF31CC" w14:textId="77777777" w:rsidR="00AA216A" w:rsidRDefault="00AA216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SENT.SP.JTM"/>
    <w:docVar w:name="CoverAttorneyInitials" w:val="SP"/>
    <w:docVar w:name="CoverAttorneyLastName" w:val="Parrish"/>
    <w:docVar w:name="CoverBillType" w:val="b"/>
    <w:docVar w:name="CoverSenator" w:val="JTM"/>
    <w:docVar w:name="dvBillNumber" w:val="212"/>
    <w:docVar w:name="dvBillNumberPrefix" w:val="S. "/>
    <w:docVar w:name="dvOriginalBody" w:val="Senate"/>
    <w:docVar w:name="fulldraftpath" w:val="L:\S-RES\JTM\001SENT.SP.JTM.DOCX"/>
    <w:docVar w:name="NameofBody" w:val="S"/>
    <w:docVar w:name="vgroup2" w:val="S-RES"/>
  </w:docVars>
  <w:rsids>
    <w:rsidRoot w:val="00AA216A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A6288"/>
    <w:rsid w:val="001B3DD9"/>
    <w:rsid w:val="001B7E5D"/>
    <w:rsid w:val="001D3BAC"/>
    <w:rsid w:val="00216025"/>
    <w:rsid w:val="00217E68"/>
    <w:rsid w:val="00245C4E"/>
    <w:rsid w:val="002C1321"/>
    <w:rsid w:val="002C2031"/>
    <w:rsid w:val="002C5896"/>
    <w:rsid w:val="002D3BED"/>
    <w:rsid w:val="002D4BCD"/>
    <w:rsid w:val="00307C2B"/>
    <w:rsid w:val="00315D04"/>
    <w:rsid w:val="00324F23"/>
    <w:rsid w:val="003669A5"/>
    <w:rsid w:val="00370244"/>
    <w:rsid w:val="00383247"/>
    <w:rsid w:val="003C1762"/>
    <w:rsid w:val="003D6E2B"/>
    <w:rsid w:val="003E7597"/>
    <w:rsid w:val="00413EBF"/>
    <w:rsid w:val="0044020F"/>
    <w:rsid w:val="00450668"/>
    <w:rsid w:val="00454138"/>
    <w:rsid w:val="0046264B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25C4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101BA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77F63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A216A"/>
    <w:rsid w:val="00AE075C"/>
    <w:rsid w:val="00AE59C8"/>
    <w:rsid w:val="00B10098"/>
    <w:rsid w:val="00B105AC"/>
    <w:rsid w:val="00B5790D"/>
    <w:rsid w:val="00B945C5"/>
    <w:rsid w:val="00BA20EA"/>
    <w:rsid w:val="00BB5AFC"/>
    <w:rsid w:val="00BB620B"/>
    <w:rsid w:val="00BC026E"/>
    <w:rsid w:val="00BC0A56"/>
    <w:rsid w:val="00C45366"/>
    <w:rsid w:val="00C57023"/>
    <w:rsid w:val="00C74052"/>
    <w:rsid w:val="00CA7EBC"/>
    <w:rsid w:val="00CB187A"/>
    <w:rsid w:val="00CC0EC7"/>
    <w:rsid w:val="00CC251A"/>
    <w:rsid w:val="00CF2C98"/>
    <w:rsid w:val="00D06EE9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A7604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344F8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596C508E"/>
  <w15:docId w15:val="{9D9D6EBF-7148-4272-AA0F-7797EDD4D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075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075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E07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E075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E075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07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075C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24F2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212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10112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112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212_20201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352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212: Subject not yet available - South Carolina Legislature Online</dc:title>
  <dc:subject/>
  <dc:creator>Sara Parrish</dc:creator>
  <cp:keywords/>
  <dc:description/>
  <cp:lastModifiedBy>S Wilson</cp:lastModifiedBy>
  <cp:revision>2</cp:revision>
  <dcterms:created xsi:type="dcterms:W3CDTF">2021-02-02T14:47:00Z</dcterms:created>
  <dcterms:modified xsi:type="dcterms:W3CDTF">2021-02-02T14:47:00Z</dcterms:modified>
</cp:coreProperties>
</file>