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4550" w:rsidRDefault="00ED4550" w:rsidP="00ED4550">
      <w:pPr>
        <w:widowControl w:val="0"/>
        <w:jc w:val="center"/>
      </w:pPr>
      <w:r w:rsidRPr="00ED4550">
        <w:rPr>
          <w:b/>
        </w:rPr>
        <w:t>South Carolina General Assembly</w:t>
      </w:r>
    </w:p>
    <w:p w:rsidR="00ED4550" w:rsidRDefault="00ED4550" w:rsidP="00ED4550">
      <w:pPr>
        <w:widowControl w:val="0"/>
        <w:jc w:val="center"/>
      </w:pPr>
      <w:r>
        <w:t>124th Session, 2021-2022</w:t>
      </w:r>
    </w:p>
    <w:p w:rsidR="00ED4550" w:rsidRDefault="00ED4550" w:rsidP="00ED4550">
      <w:pPr>
        <w:widowControl w:val="0"/>
        <w:jc w:val="left"/>
      </w:pPr>
    </w:p>
    <w:p w:rsidR="00ED4550" w:rsidRDefault="00ED4550" w:rsidP="00ED4550">
      <w:pPr>
        <w:widowControl w:val="0"/>
        <w:jc w:val="left"/>
        <w:rPr>
          <w:b/>
        </w:rPr>
      </w:pPr>
      <w:r w:rsidRPr="00ED4550">
        <w:rPr>
          <w:b/>
        </w:rPr>
        <w:t>H. 3073</w:t>
      </w:r>
    </w:p>
    <w:p w:rsidR="00ED4550" w:rsidRDefault="00ED4550" w:rsidP="00ED4550">
      <w:pPr>
        <w:widowControl w:val="0"/>
        <w:jc w:val="left"/>
        <w:rPr>
          <w:b/>
        </w:rPr>
      </w:pPr>
    </w:p>
    <w:p w:rsidR="00ED4550" w:rsidRDefault="00ED4550" w:rsidP="00ED4550">
      <w:pPr>
        <w:widowControl w:val="0"/>
        <w:jc w:val="left"/>
      </w:pPr>
      <w:r w:rsidRPr="00ED4550">
        <w:rPr>
          <w:b/>
        </w:rPr>
        <w:t>STATUS INFORMATION</w:t>
      </w:r>
    </w:p>
    <w:p w:rsidR="00ED4550" w:rsidRDefault="00ED4550" w:rsidP="00ED4550">
      <w:pPr>
        <w:widowControl w:val="0"/>
        <w:jc w:val="left"/>
      </w:pPr>
    </w:p>
    <w:p w:rsidR="00ED4550" w:rsidRDefault="00ED4550" w:rsidP="00ED4550">
      <w:pPr>
        <w:widowControl w:val="0"/>
        <w:jc w:val="left"/>
      </w:pPr>
      <w:r>
        <w:t>General Bill</w:t>
      </w:r>
    </w:p>
    <w:p w:rsidR="00ED4550" w:rsidRDefault="00C81BF8" w:rsidP="00ED4550">
      <w:pPr>
        <w:widowControl w:val="0"/>
        <w:jc w:val="left"/>
      </w:pPr>
      <w:r>
        <w:t>Sponsors: Reps. Pendarvis, Robinson, Thigpen, Cobb</w:t>
      </w:r>
      <w:r>
        <w:noBreakHyphen/>
        <w:t>Hunter, Matthews, Brawley, Henegan, McDaniel and Henderson</w:t>
      </w:r>
      <w:r>
        <w:noBreakHyphen/>
        <w:t>Myers</w:t>
      </w:r>
    </w:p>
    <w:p w:rsidR="00ED4550" w:rsidRDefault="00ED4550" w:rsidP="00ED4550">
      <w:pPr>
        <w:widowControl w:val="0"/>
        <w:jc w:val="left"/>
      </w:pPr>
      <w:r>
        <w:t>Document Path: l:\council\bills\agm\19809cz21.docx</w:t>
      </w:r>
    </w:p>
    <w:p w:rsidR="00ED4550" w:rsidRDefault="00ED4550" w:rsidP="00ED4550">
      <w:pPr>
        <w:widowControl w:val="0"/>
        <w:jc w:val="left"/>
      </w:pPr>
    </w:p>
    <w:p w:rsidR="001C6744" w:rsidRDefault="001C6744" w:rsidP="00ED4550">
      <w:pPr>
        <w:widowControl w:val="0"/>
        <w:jc w:val="left"/>
      </w:pPr>
      <w:r>
        <w:t>Introduced in the House on January 12, 2021</w:t>
      </w:r>
    </w:p>
    <w:p w:rsidR="001C6744" w:rsidRPr="001C6744" w:rsidRDefault="001C6744" w:rsidP="00ED4550">
      <w:pPr>
        <w:widowControl w:val="0"/>
        <w:jc w:val="left"/>
      </w:pPr>
      <w:r>
        <w:t xml:space="preserve">Currently residing in the House Committee on </w:t>
      </w:r>
      <w:r w:rsidRPr="001C6744">
        <w:rPr>
          <w:b/>
        </w:rPr>
        <w:t>Labor, Commerce and Industry</w:t>
      </w:r>
    </w:p>
    <w:p w:rsidR="001C6744" w:rsidRDefault="001C6744" w:rsidP="00ED4550">
      <w:pPr>
        <w:widowControl w:val="0"/>
        <w:jc w:val="left"/>
      </w:pPr>
    </w:p>
    <w:p w:rsidR="00ED4550" w:rsidRDefault="006716C8" w:rsidP="00ED4550">
      <w:pPr>
        <w:widowControl w:val="0"/>
        <w:jc w:val="left"/>
      </w:pPr>
      <w:r>
        <w:t>Summary: Landlord and tenants</w:t>
      </w:r>
    </w:p>
    <w:p w:rsidR="00ED4550" w:rsidRDefault="00ED4550" w:rsidP="00ED4550">
      <w:pPr>
        <w:widowControl w:val="0"/>
        <w:jc w:val="left"/>
      </w:pPr>
    </w:p>
    <w:p w:rsidR="00ED4550" w:rsidRDefault="00ED4550" w:rsidP="00ED4550">
      <w:pPr>
        <w:widowControl w:val="0"/>
        <w:jc w:val="left"/>
      </w:pPr>
    </w:p>
    <w:p w:rsidR="00ED4550" w:rsidRDefault="00ED4550" w:rsidP="00ED455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D4550">
        <w:rPr>
          <w:b/>
        </w:rPr>
        <w:t>HISTORY OF LEGISLATIVE ACTIONS</w:t>
      </w:r>
    </w:p>
    <w:p w:rsidR="00ED4550" w:rsidRDefault="00ED4550" w:rsidP="00ED455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D4550" w:rsidRPr="00ED4550" w:rsidRDefault="00ED4550" w:rsidP="00ED455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D4550">
        <w:rPr>
          <w:u w:val="single"/>
        </w:rPr>
        <w:tab/>
        <w:t>Date</w:t>
      </w:r>
      <w:r w:rsidRPr="00ED4550">
        <w:rPr>
          <w:u w:val="single"/>
        </w:rPr>
        <w:tab/>
        <w:t>Body</w:t>
      </w:r>
      <w:r w:rsidRPr="00ED4550">
        <w:rPr>
          <w:u w:val="single"/>
        </w:rPr>
        <w:tab/>
        <w:t>Action Description with journal page number</w:t>
      </w:r>
      <w:r w:rsidRPr="00ED4550">
        <w:rPr>
          <w:u w:val="single"/>
        </w:rPr>
        <w:tab/>
      </w:r>
    </w:p>
    <w:p w:rsidR="00C81BF8" w:rsidRDefault="00C81BF8" w:rsidP="00C81B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>Prefiled</w:t>
      </w:r>
    </w:p>
    <w:p w:rsidR="00C81BF8" w:rsidRDefault="00C81BF8" w:rsidP="00C81B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 xml:space="preserve">Referred to Committee on </w:t>
      </w:r>
      <w:r w:rsidRPr="00354009">
        <w:rPr>
          <w:b/>
        </w:rPr>
        <w:t>Labor, Commerce and Industry</w:t>
      </w:r>
    </w:p>
    <w:p w:rsidR="00C81BF8" w:rsidRDefault="00C81BF8" w:rsidP="00C81B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354009">
          <w:rPr>
            <w:rStyle w:val="Hyperlink"/>
          </w:rPr>
          <w:t>House Journal</w:t>
        </w:r>
        <w:r w:rsidRPr="00354009">
          <w:rPr>
            <w:rStyle w:val="Hyperlink"/>
          </w:rPr>
          <w:noBreakHyphen/>
          <w:t>page 59</w:t>
        </w:r>
      </w:hyperlink>
      <w:r>
        <w:t>)</w:t>
      </w:r>
    </w:p>
    <w:p w:rsidR="00C81BF8" w:rsidRDefault="00C81BF8" w:rsidP="00C81B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354009">
        <w:rPr>
          <w:b/>
        </w:rPr>
        <w:t>Labor, Commerce and Industry</w:t>
      </w:r>
      <w:r>
        <w:t xml:space="preserve"> (</w:t>
      </w:r>
      <w:hyperlink r:id="rId8" w:history="1">
        <w:r w:rsidRPr="00354009">
          <w:rPr>
            <w:rStyle w:val="Hyperlink"/>
          </w:rPr>
          <w:t>House Journal</w:t>
        </w:r>
        <w:r w:rsidRPr="00354009">
          <w:rPr>
            <w:rStyle w:val="Hyperlink"/>
          </w:rPr>
          <w:noBreakHyphen/>
          <w:t>page 59</w:t>
        </w:r>
      </w:hyperlink>
      <w:r>
        <w:t>)</w:t>
      </w:r>
    </w:p>
    <w:p w:rsidR="00C81BF8" w:rsidRDefault="00C81BF8" w:rsidP="00C81B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2/23/2021</w:t>
      </w:r>
      <w:r>
        <w:tab/>
        <w:t>House</w:t>
      </w:r>
      <w:r>
        <w:tab/>
        <w:t>Member(s) request name added as sponsor: Matthews</w:t>
      </w:r>
    </w:p>
    <w:p w:rsidR="00C81BF8" w:rsidRDefault="00C81BF8" w:rsidP="00C81B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3/16/2021</w:t>
      </w:r>
      <w:r>
        <w:tab/>
        <w:t>House</w:t>
      </w:r>
      <w:r>
        <w:tab/>
        <w:t>Member(s) request name added as sponsor: Brawley</w:t>
      </w:r>
    </w:p>
    <w:p w:rsidR="00C81BF8" w:rsidRDefault="00C81BF8" w:rsidP="00C81B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4/14/2021</w:t>
      </w:r>
      <w:r>
        <w:tab/>
        <w:t>House</w:t>
      </w:r>
      <w:r>
        <w:tab/>
        <w:t>Member(s) request name added as sponsor: Henegan, McDaniel, Henderson</w:t>
      </w:r>
      <w:r>
        <w:noBreakHyphen/>
        <w:t>Myers</w:t>
      </w:r>
    </w:p>
    <w:p w:rsidR="00C81BF8" w:rsidRDefault="00C81BF8" w:rsidP="00C81B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D4550" w:rsidRDefault="00ED4550" w:rsidP="00ED45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ED4550">
          <w:rPr>
            <w:rStyle w:val="Hyperlink"/>
          </w:rPr>
          <w:t>legislative information</w:t>
        </w:r>
      </w:hyperlink>
      <w:r>
        <w:t xml:space="preserve"> at the website</w:t>
      </w:r>
    </w:p>
    <w:p w:rsidR="00ED4550" w:rsidRDefault="00ED4550" w:rsidP="00ED45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D4550" w:rsidRPr="00ED4550" w:rsidRDefault="00ED4550" w:rsidP="00ED45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D4550" w:rsidRDefault="00ED4550" w:rsidP="00ED4550">
      <w:pPr>
        <w:widowControl w:val="0"/>
        <w:jc w:val="left"/>
      </w:pPr>
      <w:r w:rsidRPr="00ED4550">
        <w:rPr>
          <w:b/>
        </w:rPr>
        <w:t>VERSIONS OF THIS BILL</w:t>
      </w:r>
    </w:p>
    <w:p w:rsidR="00ED4550" w:rsidRDefault="00ED4550" w:rsidP="00ED4550">
      <w:pPr>
        <w:widowControl w:val="0"/>
        <w:jc w:val="left"/>
      </w:pPr>
    </w:p>
    <w:p w:rsidR="00ED4550" w:rsidRDefault="001F3D9C" w:rsidP="00ED4550">
      <w:pPr>
        <w:widowControl w:val="0"/>
        <w:jc w:val="left"/>
      </w:pPr>
      <w:hyperlink r:id="rId10" w:history="1">
        <w:r w:rsidR="00ED4550">
          <w:rPr>
            <w:rStyle w:val="Hyperlink"/>
          </w:rPr>
          <w:t>12/9/2020</w:t>
        </w:r>
      </w:hyperlink>
    </w:p>
    <w:p w:rsidR="00ED4550" w:rsidRDefault="00ED4550" w:rsidP="00ED4550"/>
    <w:p w:rsidR="00ED4550" w:rsidRDefault="00ED4550" w:rsidP="00ED4550">
      <w:pPr>
        <w:sectPr w:rsidR="00ED4550" w:rsidSect="00ED455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46F29" w:rsidRDefault="00646F29" w:rsidP="00775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5A85" w:rsidRDefault="00775A85" w:rsidP="00775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5A85" w:rsidRDefault="00775A85" w:rsidP="00775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5A85" w:rsidRDefault="00775A85" w:rsidP="00775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5A85" w:rsidRDefault="00775A85" w:rsidP="00775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5A85" w:rsidRDefault="00775A85" w:rsidP="00775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5A85" w:rsidRDefault="00775A85" w:rsidP="00775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46F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0324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1840" w:rsidRPr="00A612D5" w:rsidRDefault="00B61840" w:rsidP="00B618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A612D5">
        <w:rPr>
          <w:color w:val="000000" w:themeColor="text1"/>
          <w:u w:color="000000" w:themeColor="text1"/>
        </w:rPr>
        <w:t>TO AMEND THE CODE OF LAWS OF SOUTH CAROLINA, 1976, BY ADDING SECTION 27</w:t>
      </w:r>
      <w:r w:rsidR="00BB4E6F">
        <w:rPr>
          <w:color w:val="000000" w:themeColor="text1"/>
          <w:u w:color="000000" w:themeColor="text1"/>
        </w:rPr>
        <w:noBreakHyphen/>
      </w:r>
      <w:r w:rsidRPr="00A612D5">
        <w:rPr>
          <w:color w:val="000000" w:themeColor="text1"/>
          <w:u w:color="000000" w:themeColor="text1"/>
        </w:rPr>
        <w:t>40</w:t>
      </w:r>
      <w:r w:rsidR="00BB4E6F">
        <w:rPr>
          <w:color w:val="000000" w:themeColor="text1"/>
          <w:u w:color="000000" w:themeColor="text1"/>
        </w:rPr>
        <w:noBreakHyphen/>
      </w:r>
      <w:r w:rsidRPr="00A612D5">
        <w:rPr>
          <w:color w:val="000000" w:themeColor="text1"/>
          <w:u w:color="000000" w:themeColor="text1"/>
        </w:rPr>
        <w:t xml:space="preserve">250 SO AS TO REQUIRE THAT A TENANT AND LANDLORD ENGAGE IN MEDIATION AFTER THE EJECTION ACTION IS INSTITUTED WITHIN THIRTY DAYS. 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03249" w:rsidRDefault="0060324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03249" w:rsidRDefault="0060324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1840" w:rsidRPr="00A612D5" w:rsidRDefault="00603249" w:rsidP="00B618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B61840" w:rsidRPr="00A612D5">
        <w:rPr>
          <w:color w:val="000000" w:themeColor="text1"/>
          <w:u w:color="000000" w:themeColor="text1"/>
        </w:rPr>
        <w:t xml:space="preserve">Subarticle 3, Article 1, Chapter 40, Title 27 of the 1976 Code is amended by adding: </w:t>
      </w:r>
    </w:p>
    <w:p w:rsidR="00B61840" w:rsidRPr="00A612D5" w:rsidRDefault="00B61840" w:rsidP="00B618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3249" w:rsidRDefault="00B61840" w:rsidP="00B618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612D5">
        <w:rPr>
          <w:color w:val="000000" w:themeColor="text1"/>
          <w:u w:color="000000" w:themeColor="text1"/>
        </w:rPr>
        <w:tab/>
        <w:t>“Section 27</w:t>
      </w:r>
      <w:r w:rsidR="00BB4E6F">
        <w:rPr>
          <w:color w:val="000000" w:themeColor="text1"/>
          <w:u w:color="000000" w:themeColor="text1"/>
        </w:rPr>
        <w:noBreakHyphen/>
      </w:r>
      <w:r w:rsidRPr="00A612D5">
        <w:rPr>
          <w:color w:val="000000" w:themeColor="text1"/>
          <w:u w:color="000000" w:themeColor="text1"/>
        </w:rPr>
        <w:t>40</w:t>
      </w:r>
      <w:r w:rsidR="00BB4E6F">
        <w:rPr>
          <w:color w:val="000000" w:themeColor="text1"/>
          <w:u w:color="000000" w:themeColor="text1"/>
        </w:rPr>
        <w:noBreakHyphen/>
      </w:r>
      <w:r w:rsidRPr="00A612D5">
        <w:rPr>
          <w:color w:val="000000" w:themeColor="text1"/>
          <w:u w:color="000000" w:themeColor="text1"/>
        </w:rPr>
        <w:t>250.</w:t>
      </w:r>
      <w:r>
        <w:rPr>
          <w:color w:val="000000" w:themeColor="text1"/>
          <w:u w:color="000000" w:themeColor="text1"/>
        </w:rPr>
        <w:tab/>
      </w:r>
      <w:r w:rsidRPr="00A612D5">
        <w:rPr>
          <w:color w:val="000000" w:themeColor="text1"/>
          <w:u w:color="000000" w:themeColor="text1"/>
        </w:rPr>
        <w:t xml:space="preserve">After an eviction action is instituted by the landlord, the parties shall participate in a mediation conference or other form of alternative dispute resolution within thirty days. </w:t>
      </w:r>
      <w:r>
        <w:rPr>
          <w:color w:val="000000" w:themeColor="text1"/>
          <w:u w:color="000000" w:themeColor="text1"/>
        </w:rPr>
        <w:t xml:space="preserve"> </w:t>
      </w:r>
      <w:r w:rsidRPr="00A612D5">
        <w:rPr>
          <w:color w:val="000000" w:themeColor="text1"/>
          <w:u w:color="000000" w:themeColor="text1"/>
        </w:rPr>
        <w:t>The court may not schedule a hearing until an affidavit is filed by both parties stating the date of the mediation conference and attesting that the mediation conference was unsuccessful under penalty of perjury.”</w:t>
      </w:r>
    </w:p>
    <w:p w:rsidR="00603249" w:rsidRDefault="0060324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3249" w:rsidRDefault="0060324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61840">
        <w:t>2</w:t>
      </w:r>
      <w:r>
        <w:t>.</w:t>
      </w:r>
      <w:r>
        <w:tab/>
        <w:t>This act takes effect upon approval by the Governor.</w:t>
      </w:r>
    </w:p>
    <w:p w:rsidR="00014AF6" w:rsidRDefault="00BB4E6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D4550" w:rsidRDefault="00ED4550" w:rsidP="00ED4550">
      <w:pPr>
        <w:suppressAutoHyphens/>
      </w:pPr>
    </w:p>
    <w:sectPr w:rsidR="00ED4550" w:rsidSect="00ED4550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3249" w:rsidRDefault="00603249" w:rsidP="009F0C77">
      <w:r>
        <w:separator/>
      </w:r>
    </w:p>
  </w:endnote>
  <w:endnote w:type="continuationSeparator" w:id="0">
    <w:p w:rsidR="00603249" w:rsidRDefault="0060324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EFED70E-3FB0-4366-A559-189CE087BA1E}"/>
    <w:embedBold r:id="rId2" w:fontKey="{496486D4-1D0D-49FE-B626-E5A71C3FD85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4D52A10-B06C-4606-B372-9A48EBFAB52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5052DA5-BFAB-4FF9-829B-467527B207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4550" w:rsidRPr="00646F29" w:rsidRDefault="00ED4550" w:rsidP="00646F2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81BF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3249" w:rsidRDefault="00603249" w:rsidP="009F0C77">
      <w:r>
        <w:separator/>
      </w:r>
    </w:p>
  </w:footnote>
  <w:footnote w:type="continuationSeparator" w:id="0">
    <w:p w:rsidR="00603249" w:rsidRDefault="0060324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809CZ21"/>
    <w:docVar w:name="CoverBillType" w:val="b"/>
    <w:docVar w:name="DocPath" w:val="L:\Council\bills\AGM\19809CZ21.DOCX"/>
    <w:docVar w:name="dvBillNumber" w:val="3073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603249"/>
    <w:rsid w:val="00011869"/>
    <w:rsid w:val="00014AF6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67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3218"/>
    <w:rsid w:val="005273C6"/>
    <w:rsid w:val="00530A69"/>
    <w:rsid w:val="00545593"/>
    <w:rsid w:val="00556EBF"/>
    <w:rsid w:val="00577C6C"/>
    <w:rsid w:val="005A62FE"/>
    <w:rsid w:val="005C2FE2"/>
    <w:rsid w:val="005E2BC9"/>
    <w:rsid w:val="00603249"/>
    <w:rsid w:val="00605102"/>
    <w:rsid w:val="006215AA"/>
    <w:rsid w:val="00646F29"/>
    <w:rsid w:val="006716C8"/>
    <w:rsid w:val="006913C9"/>
    <w:rsid w:val="0069470D"/>
    <w:rsid w:val="006D58AA"/>
    <w:rsid w:val="006E46E1"/>
    <w:rsid w:val="00734F00"/>
    <w:rsid w:val="00736959"/>
    <w:rsid w:val="00775A85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2287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1840"/>
    <w:rsid w:val="00B64FFF"/>
    <w:rsid w:val="00BB4E6F"/>
    <w:rsid w:val="00BB71DE"/>
    <w:rsid w:val="00BE3C22"/>
    <w:rsid w:val="00C0345E"/>
    <w:rsid w:val="00C21ABE"/>
    <w:rsid w:val="00C31C95"/>
    <w:rsid w:val="00C3483A"/>
    <w:rsid w:val="00C74E9D"/>
    <w:rsid w:val="00C81BF8"/>
    <w:rsid w:val="00C826DD"/>
    <w:rsid w:val="00C82FD3"/>
    <w:rsid w:val="00C92819"/>
    <w:rsid w:val="00CC6B7B"/>
    <w:rsid w:val="00CD2089"/>
    <w:rsid w:val="00CF53DE"/>
    <w:rsid w:val="00D73A67"/>
    <w:rsid w:val="00D970A9"/>
    <w:rsid w:val="00DF3845"/>
    <w:rsid w:val="00E226FD"/>
    <w:rsid w:val="00E31C6D"/>
    <w:rsid w:val="00E33A42"/>
    <w:rsid w:val="00E41911"/>
    <w:rsid w:val="00E44B57"/>
    <w:rsid w:val="00E92EEF"/>
    <w:rsid w:val="00ED4550"/>
    <w:rsid w:val="00EF2368"/>
    <w:rsid w:val="00F24442"/>
    <w:rsid w:val="00F50AE3"/>
    <w:rsid w:val="00F64BF2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93C01DD-0441-4B55-94A5-75C6FA6F2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D455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073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073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0B8823-5608-4076-8EDF-333ED22AB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327</Words>
  <Characters>1888</Characters>
  <Application>Microsoft Office Word</Application>
  <DocSecurity>0</DocSecurity>
  <Lines>52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3073: Subject not yet available - South Carolina Legislature Online</dc:title>
  <dc:creator>Angie Morgan</dc:creator>
  <cp:lastModifiedBy>S Wilson</cp:lastModifiedBy>
  <cp:revision>2</cp:revision>
  <cp:lastPrinted>2020-12-07T19:51:00Z</cp:lastPrinted>
  <dcterms:created xsi:type="dcterms:W3CDTF">2021-04-14T16:40:00Z</dcterms:created>
  <dcterms:modified xsi:type="dcterms:W3CDTF">2021-04-14T16:40:00Z</dcterms:modified>
</cp:coreProperties>
</file>