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165B" w:rsidRDefault="004B165B" w:rsidP="004B165B">
      <w:pPr>
        <w:widowControl w:val="0"/>
        <w:jc w:val="center"/>
      </w:pPr>
      <w:r w:rsidRPr="004B165B">
        <w:rPr>
          <w:b/>
        </w:rPr>
        <w:t>South Carolina General Assembly</w:t>
      </w:r>
    </w:p>
    <w:p w:rsidR="004B165B" w:rsidRDefault="004B165B" w:rsidP="004B165B">
      <w:pPr>
        <w:widowControl w:val="0"/>
        <w:jc w:val="center"/>
      </w:pPr>
      <w:r>
        <w:t>124th Session, 2021-2022</w:t>
      </w:r>
    </w:p>
    <w:p w:rsidR="004B165B" w:rsidRDefault="004B165B" w:rsidP="004B165B">
      <w:pPr>
        <w:widowControl w:val="0"/>
        <w:jc w:val="left"/>
      </w:pPr>
    </w:p>
    <w:p w:rsidR="004B165B" w:rsidRDefault="004B165B" w:rsidP="004B165B">
      <w:pPr>
        <w:widowControl w:val="0"/>
        <w:jc w:val="left"/>
        <w:rPr>
          <w:b/>
        </w:rPr>
      </w:pPr>
      <w:r w:rsidRPr="004B165B">
        <w:rPr>
          <w:b/>
        </w:rPr>
        <w:t>H. 3074</w:t>
      </w:r>
    </w:p>
    <w:p w:rsidR="004B165B" w:rsidRDefault="004B165B" w:rsidP="004B165B">
      <w:pPr>
        <w:widowControl w:val="0"/>
        <w:jc w:val="left"/>
        <w:rPr>
          <w:b/>
        </w:rPr>
      </w:pPr>
    </w:p>
    <w:p w:rsidR="004B165B" w:rsidRDefault="004B165B" w:rsidP="004B165B">
      <w:pPr>
        <w:widowControl w:val="0"/>
        <w:jc w:val="left"/>
      </w:pPr>
      <w:r w:rsidRPr="004B165B">
        <w:rPr>
          <w:b/>
        </w:rPr>
        <w:t>STATUS INFORMATION</w:t>
      </w:r>
    </w:p>
    <w:p w:rsidR="004B165B" w:rsidRDefault="004B165B" w:rsidP="004B165B">
      <w:pPr>
        <w:widowControl w:val="0"/>
        <w:jc w:val="left"/>
      </w:pPr>
    </w:p>
    <w:p w:rsidR="004B165B" w:rsidRDefault="004B165B" w:rsidP="004B165B">
      <w:pPr>
        <w:widowControl w:val="0"/>
        <w:jc w:val="left"/>
      </w:pPr>
      <w:r>
        <w:t>General Bill</w:t>
      </w:r>
    </w:p>
    <w:p w:rsidR="004B165B" w:rsidRDefault="00603A30" w:rsidP="004B165B">
      <w:pPr>
        <w:widowControl w:val="0"/>
        <w:jc w:val="left"/>
      </w:pPr>
      <w:r>
        <w:t>Sponsors: Reps. Pendarvis, Robinson, Cobb</w:t>
      </w:r>
      <w:r>
        <w:noBreakHyphen/>
        <w:t>Hunter, Matthews, Henegan, McDaniel and Henderson</w:t>
      </w:r>
      <w:r>
        <w:noBreakHyphen/>
        <w:t>Myers</w:t>
      </w:r>
    </w:p>
    <w:p w:rsidR="004B165B" w:rsidRDefault="004B165B" w:rsidP="004B165B">
      <w:pPr>
        <w:widowControl w:val="0"/>
        <w:jc w:val="left"/>
      </w:pPr>
      <w:r>
        <w:t>Document Path: l:\council\bills\agm\19807cz21.docx</w:t>
      </w:r>
    </w:p>
    <w:p w:rsidR="004B165B" w:rsidRDefault="004B165B" w:rsidP="004B165B">
      <w:pPr>
        <w:widowControl w:val="0"/>
        <w:jc w:val="left"/>
      </w:pPr>
    </w:p>
    <w:p w:rsidR="00F9749C" w:rsidRDefault="00F9749C" w:rsidP="004B165B">
      <w:pPr>
        <w:widowControl w:val="0"/>
        <w:jc w:val="left"/>
      </w:pPr>
      <w:r>
        <w:t>Introduced in the House on January 12, 2021</w:t>
      </w:r>
    </w:p>
    <w:p w:rsidR="00F9749C" w:rsidRPr="00F9749C" w:rsidRDefault="00F9749C" w:rsidP="004B165B">
      <w:pPr>
        <w:widowControl w:val="0"/>
        <w:jc w:val="left"/>
      </w:pPr>
      <w:r>
        <w:t xml:space="preserve">Currently residing in the House Committee on </w:t>
      </w:r>
      <w:r w:rsidRPr="00F9749C">
        <w:rPr>
          <w:b/>
        </w:rPr>
        <w:t>Labor, Commerce and Industry</w:t>
      </w:r>
    </w:p>
    <w:p w:rsidR="00F9749C" w:rsidRDefault="00F9749C" w:rsidP="004B165B">
      <w:pPr>
        <w:widowControl w:val="0"/>
        <w:jc w:val="left"/>
      </w:pPr>
    </w:p>
    <w:p w:rsidR="004B165B" w:rsidRDefault="00441799" w:rsidP="004B165B">
      <w:pPr>
        <w:widowControl w:val="0"/>
        <w:jc w:val="left"/>
      </w:pPr>
      <w:r>
        <w:t>Summary: Eviction</w:t>
      </w:r>
    </w:p>
    <w:p w:rsidR="004B165B" w:rsidRDefault="004B165B" w:rsidP="004B165B">
      <w:pPr>
        <w:widowControl w:val="0"/>
        <w:jc w:val="left"/>
      </w:pPr>
    </w:p>
    <w:p w:rsidR="004B165B" w:rsidRDefault="004B165B" w:rsidP="004B165B">
      <w:pPr>
        <w:widowControl w:val="0"/>
        <w:jc w:val="left"/>
      </w:pPr>
    </w:p>
    <w:p w:rsidR="004B165B" w:rsidRDefault="004B165B" w:rsidP="004B16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B165B">
        <w:rPr>
          <w:b/>
        </w:rPr>
        <w:t>HISTORY OF LEGISLATIVE ACTIONS</w:t>
      </w:r>
    </w:p>
    <w:p w:rsidR="004B165B" w:rsidRDefault="004B165B" w:rsidP="004B16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B165B" w:rsidRPr="004B165B" w:rsidRDefault="004B165B" w:rsidP="004B16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B165B">
        <w:rPr>
          <w:u w:val="single"/>
        </w:rPr>
        <w:tab/>
        <w:t>Date</w:t>
      </w:r>
      <w:r w:rsidRPr="004B165B">
        <w:rPr>
          <w:u w:val="single"/>
        </w:rPr>
        <w:tab/>
        <w:t>Body</w:t>
      </w:r>
      <w:r w:rsidRPr="004B165B">
        <w:rPr>
          <w:u w:val="single"/>
        </w:rPr>
        <w:tab/>
        <w:t>Action Description with journal page number</w:t>
      </w:r>
      <w:r w:rsidRPr="004B165B">
        <w:rPr>
          <w:u w:val="single"/>
        </w:rPr>
        <w:tab/>
      </w:r>
    </w:p>
    <w:p w:rsidR="00603A30" w:rsidRDefault="00603A30" w:rsidP="00603A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603A30" w:rsidRDefault="00603A30" w:rsidP="00603A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0F237A">
        <w:rPr>
          <w:b/>
        </w:rPr>
        <w:t>Labor, Commerce and Industry</w:t>
      </w:r>
    </w:p>
    <w:p w:rsidR="00603A30" w:rsidRDefault="00603A30" w:rsidP="00603A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0F237A">
          <w:rPr>
            <w:rStyle w:val="Hyperlink"/>
          </w:rPr>
          <w:t>House Journal</w:t>
        </w:r>
        <w:r w:rsidRPr="000F237A">
          <w:rPr>
            <w:rStyle w:val="Hyperlink"/>
          </w:rPr>
          <w:noBreakHyphen/>
          <w:t>page 59</w:t>
        </w:r>
      </w:hyperlink>
      <w:r>
        <w:t>)</w:t>
      </w:r>
    </w:p>
    <w:p w:rsidR="00603A30" w:rsidRDefault="00603A30" w:rsidP="00603A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0F237A">
        <w:rPr>
          <w:b/>
        </w:rPr>
        <w:t>Labor, Commerce and Industry</w:t>
      </w:r>
      <w:r>
        <w:t xml:space="preserve"> (</w:t>
      </w:r>
      <w:hyperlink r:id="rId8" w:history="1">
        <w:r w:rsidRPr="000F237A">
          <w:rPr>
            <w:rStyle w:val="Hyperlink"/>
          </w:rPr>
          <w:t>House Journal</w:t>
        </w:r>
        <w:r w:rsidRPr="000F237A">
          <w:rPr>
            <w:rStyle w:val="Hyperlink"/>
          </w:rPr>
          <w:noBreakHyphen/>
          <w:t>page 59</w:t>
        </w:r>
      </w:hyperlink>
      <w:r>
        <w:t>)</w:t>
      </w:r>
    </w:p>
    <w:p w:rsidR="00603A30" w:rsidRDefault="00603A30" w:rsidP="00603A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2/23/2021</w:t>
      </w:r>
      <w:r>
        <w:tab/>
        <w:t>House</w:t>
      </w:r>
      <w:r>
        <w:tab/>
        <w:t>Member(s) request name added as sponsor: Matthews</w:t>
      </w:r>
    </w:p>
    <w:p w:rsidR="00603A30" w:rsidRDefault="00603A30" w:rsidP="00603A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4/14/2021</w:t>
      </w:r>
      <w:r>
        <w:tab/>
        <w:t>House</w:t>
      </w:r>
      <w:r>
        <w:tab/>
        <w:t>Member(s) request name added as sponsor: Henegan, McDaniel, Henderson</w:t>
      </w:r>
      <w:r>
        <w:noBreakHyphen/>
        <w:t>Myers</w:t>
      </w:r>
    </w:p>
    <w:p w:rsidR="00603A30" w:rsidRDefault="00603A30" w:rsidP="00603A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B165B" w:rsidRDefault="004B165B" w:rsidP="004B16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B165B">
          <w:rPr>
            <w:rStyle w:val="Hyperlink"/>
          </w:rPr>
          <w:t>legislative information</w:t>
        </w:r>
      </w:hyperlink>
      <w:r>
        <w:t xml:space="preserve"> at the website</w:t>
      </w:r>
    </w:p>
    <w:p w:rsidR="004B165B" w:rsidRDefault="004B165B" w:rsidP="004B16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165B" w:rsidRPr="004B165B" w:rsidRDefault="004B165B" w:rsidP="004B16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165B" w:rsidRDefault="004B165B" w:rsidP="004B165B">
      <w:pPr>
        <w:widowControl w:val="0"/>
        <w:jc w:val="left"/>
      </w:pPr>
      <w:r w:rsidRPr="004B165B">
        <w:rPr>
          <w:b/>
        </w:rPr>
        <w:t>VERSIONS OF THIS BILL</w:t>
      </w:r>
    </w:p>
    <w:p w:rsidR="004B165B" w:rsidRDefault="004B165B" w:rsidP="004B165B">
      <w:pPr>
        <w:widowControl w:val="0"/>
        <w:jc w:val="left"/>
      </w:pPr>
    </w:p>
    <w:p w:rsidR="004B165B" w:rsidRDefault="0042778F" w:rsidP="004B165B">
      <w:pPr>
        <w:widowControl w:val="0"/>
        <w:jc w:val="left"/>
      </w:pPr>
      <w:hyperlink r:id="rId10" w:history="1">
        <w:r w:rsidR="004B165B">
          <w:rPr>
            <w:rStyle w:val="Hyperlink"/>
          </w:rPr>
          <w:t>12/9/2020</w:t>
        </w:r>
      </w:hyperlink>
    </w:p>
    <w:p w:rsidR="004B165B" w:rsidRDefault="004B165B" w:rsidP="004B165B"/>
    <w:p w:rsidR="004B165B" w:rsidRDefault="004B165B" w:rsidP="004B165B">
      <w:pPr>
        <w:sectPr w:rsidR="004B165B" w:rsidSect="004B165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816B5" w:rsidRDefault="00D816B5" w:rsidP="002F5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C3B" w:rsidRDefault="002F5C3B" w:rsidP="002F5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C3B" w:rsidRDefault="002F5C3B" w:rsidP="002F5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C3B" w:rsidRDefault="002F5C3B" w:rsidP="002F5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C3B" w:rsidRDefault="002F5C3B" w:rsidP="002F5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C3B" w:rsidRDefault="002F5C3B" w:rsidP="002F5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C3B" w:rsidRDefault="002F5C3B" w:rsidP="002F5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1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1EB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29CA" w:rsidRDefault="003C29CA" w:rsidP="00D81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27</w:t>
      </w:r>
      <w:r w:rsidR="00B84803">
        <w:noBreakHyphen/>
      </w:r>
      <w:r>
        <w:t>40</w:t>
      </w:r>
      <w:r w:rsidR="00B84803">
        <w:noBreakHyphen/>
      </w:r>
      <w:r>
        <w:t xml:space="preserve">670 SO AS TO PROVIDE THAT A TENANT MAY APPLY TO HAVE AN EVICTION ORDER SET ASIDE AND THE COURT RECORDS SEALED UNDER CERTAIN CIRCUMSTANCES.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F1EB1" w:rsidRDefault="00DF1E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F1EB1" w:rsidRDefault="00DF1E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29CA" w:rsidRPr="00E7084C" w:rsidRDefault="00DF1EB1" w:rsidP="003C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3C29CA" w:rsidRPr="00E7084C">
        <w:rPr>
          <w:color w:val="000000" w:themeColor="text1"/>
          <w:u w:color="000000" w:themeColor="text1"/>
        </w:rPr>
        <w:t xml:space="preserve">Subarticle 1, Article 7, Chapter 40, Title 27 of the 1976 Code is amended by adding: </w:t>
      </w:r>
    </w:p>
    <w:p w:rsidR="003C29CA" w:rsidRPr="00E7084C" w:rsidRDefault="003C29CA" w:rsidP="003C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29CA" w:rsidRPr="00E7084C" w:rsidRDefault="003C29CA" w:rsidP="003C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084C">
        <w:rPr>
          <w:color w:val="000000" w:themeColor="text1"/>
          <w:u w:color="000000" w:themeColor="text1"/>
        </w:rPr>
        <w:tab/>
        <w:t>“Section 27</w:t>
      </w:r>
      <w:r w:rsidR="00B84803">
        <w:rPr>
          <w:color w:val="000000" w:themeColor="text1"/>
          <w:u w:color="000000" w:themeColor="text1"/>
        </w:rPr>
        <w:noBreakHyphen/>
      </w:r>
      <w:r w:rsidRPr="00E7084C">
        <w:rPr>
          <w:color w:val="000000" w:themeColor="text1"/>
          <w:u w:color="000000" w:themeColor="text1"/>
        </w:rPr>
        <w:t>40</w:t>
      </w:r>
      <w:r w:rsidR="00B8480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670.</w:t>
      </w:r>
      <w:r>
        <w:rPr>
          <w:color w:val="000000" w:themeColor="text1"/>
          <w:u w:color="000000" w:themeColor="text1"/>
        </w:rPr>
        <w:tab/>
      </w:r>
      <w:r w:rsidRPr="00E7084C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E7084C">
        <w:rPr>
          <w:color w:val="000000" w:themeColor="text1"/>
          <w:u w:color="000000" w:themeColor="text1"/>
        </w:rPr>
        <w:t xml:space="preserve">A tenant who was a defendant in an eviction action may file a motion in the court where judgment was entered for an order setting aside the judgment and placing the official record of the proceeding under seal. </w:t>
      </w:r>
      <w:r>
        <w:rPr>
          <w:color w:val="000000" w:themeColor="text1"/>
          <w:u w:color="000000" w:themeColor="text1"/>
        </w:rPr>
        <w:t xml:space="preserve"> </w:t>
      </w:r>
      <w:r w:rsidRPr="00E7084C">
        <w:rPr>
          <w:color w:val="000000" w:themeColor="text1"/>
          <w:u w:color="000000" w:themeColor="text1"/>
        </w:rPr>
        <w:t>The court shall grant the motion if the judgment:</w:t>
      </w:r>
    </w:p>
    <w:p w:rsidR="003C29CA" w:rsidRPr="00E7084C" w:rsidRDefault="003C29CA" w:rsidP="003C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E7084C">
        <w:rPr>
          <w:color w:val="000000" w:themeColor="text1"/>
          <w:u w:color="000000" w:themeColor="text1"/>
        </w:rPr>
        <w:t>ordered the payment of rent, damages, or both</w:t>
      </w:r>
      <w:r>
        <w:rPr>
          <w:color w:val="000000" w:themeColor="text1"/>
          <w:u w:color="000000" w:themeColor="text1"/>
        </w:rPr>
        <w:t>,</w:t>
      </w:r>
      <w:r w:rsidRPr="00E7084C">
        <w:rPr>
          <w:color w:val="000000" w:themeColor="text1"/>
          <w:u w:color="000000" w:themeColor="text1"/>
        </w:rPr>
        <w:t xml:space="preserve"> and the tenant has satisfied the requirements of the judgment; or</w:t>
      </w:r>
    </w:p>
    <w:p w:rsidR="003C29CA" w:rsidRPr="00E7084C" w:rsidRDefault="003C29CA" w:rsidP="003C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E7084C">
        <w:rPr>
          <w:color w:val="000000" w:themeColor="text1"/>
          <w:u w:color="000000" w:themeColor="text1"/>
        </w:rPr>
        <w:t>as a judgment of dismissal</w:t>
      </w:r>
      <w:r w:rsidR="00124FFE">
        <w:rPr>
          <w:color w:val="000000" w:themeColor="text1"/>
          <w:u w:color="000000" w:themeColor="text1"/>
        </w:rPr>
        <w:t xml:space="preserve"> was</w:t>
      </w:r>
      <w:r w:rsidRPr="00E7084C">
        <w:rPr>
          <w:color w:val="000000" w:themeColor="text1"/>
          <w:u w:color="000000" w:themeColor="text1"/>
        </w:rPr>
        <w:t xml:space="preserve"> entered in the tenant</w:t>
      </w:r>
      <w:r w:rsidR="00B84803" w:rsidRPr="00B84803">
        <w:rPr>
          <w:color w:val="000000" w:themeColor="text1"/>
          <w:u w:color="000000" w:themeColor="text1"/>
        </w:rPr>
        <w:t>’</w:t>
      </w:r>
      <w:r w:rsidRPr="00E7084C">
        <w:rPr>
          <w:color w:val="000000" w:themeColor="text1"/>
          <w:u w:color="000000" w:themeColor="text1"/>
        </w:rPr>
        <w:t>s favor.</w:t>
      </w:r>
    </w:p>
    <w:p w:rsidR="003C29CA" w:rsidRPr="00E7084C" w:rsidRDefault="003C29CA" w:rsidP="003C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E7084C">
        <w:rPr>
          <w:color w:val="000000" w:themeColor="text1"/>
          <w:u w:color="000000" w:themeColor="text1"/>
        </w:rPr>
        <w:t xml:space="preserve">The tenant must provide written notice and a copy of the motion filed to the landlord. </w:t>
      </w:r>
      <w:r>
        <w:rPr>
          <w:color w:val="000000" w:themeColor="text1"/>
          <w:u w:color="000000" w:themeColor="text1"/>
        </w:rPr>
        <w:t xml:space="preserve"> </w:t>
      </w:r>
      <w:r w:rsidRPr="00E7084C">
        <w:rPr>
          <w:color w:val="000000" w:themeColor="text1"/>
          <w:u w:color="000000" w:themeColor="text1"/>
        </w:rPr>
        <w:t>The landlord may file a written objection within thirty days of receiving the notice</w:t>
      </w:r>
      <w:r>
        <w:rPr>
          <w:color w:val="000000" w:themeColor="text1"/>
          <w:u w:color="000000" w:themeColor="text1"/>
        </w:rPr>
        <w:t>,</w:t>
      </w:r>
      <w:r w:rsidRPr="00E7084C">
        <w:rPr>
          <w:color w:val="000000" w:themeColor="text1"/>
          <w:u w:color="000000" w:themeColor="text1"/>
        </w:rPr>
        <w:t xml:space="preserve"> and the court must schedule a hearing if an objection is filed. </w:t>
      </w:r>
    </w:p>
    <w:p w:rsidR="003C29CA" w:rsidRPr="00E7084C" w:rsidRDefault="003C29CA" w:rsidP="003C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084C"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E7084C">
        <w:rPr>
          <w:color w:val="000000" w:themeColor="text1"/>
          <w:u w:color="000000" w:themeColor="text1"/>
        </w:rPr>
        <w:t>If no objection is filed or the court determines that the applicant meets the eligibility requirements of subsection (A)</w:t>
      </w:r>
      <w:r>
        <w:rPr>
          <w:color w:val="000000" w:themeColor="text1"/>
          <w:u w:color="000000" w:themeColor="text1"/>
        </w:rPr>
        <w:t>,</w:t>
      </w:r>
      <w:r w:rsidRPr="00E7084C">
        <w:rPr>
          <w:color w:val="000000" w:themeColor="text1"/>
          <w:u w:color="000000" w:themeColor="text1"/>
        </w:rPr>
        <w:t xml:space="preserve"> the court shall enter an appropriate order setting aside the judgment and sealing the official records of the action. </w:t>
      </w:r>
      <w:r>
        <w:rPr>
          <w:color w:val="000000" w:themeColor="text1"/>
          <w:u w:color="000000" w:themeColor="text1"/>
        </w:rPr>
        <w:t xml:space="preserve"> </w:t>
      </w:r>
      <w:r w:rsidRPr="00E7084C">
        <w:rPr>
          <w:color w:val="000000" w:themeColor="text1"/>
          <w:u w:color="000000" w:themeColor="text1"/>
        </w:rPr>
        <w:t xml:space="preserve">Upon entry of the order, the judgment is deemed to have not been entered. </w:t>
      </w:r>
    </w:p>
    <w:p w:rsidR="003C29CA" w:rsidRPr="00E7084C" w:rsidRDefault="003C29CA" w:rsidP="003C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E7084C">
        <w:rPr>
          <w:color w:val="000000" w:themeColor="text1"/>
          <w:u w:color="000000" w:themeColor="text1"/>
        </w:rPr>
        <w:t xml:space="preserve">A filing fee may not be charged for the filing of a motion pursuant to this section.” </w:t>
      </w:r>
    </w:p>
    <w:p w:rsidR="003C29CA" w:rsidRPr="00E7084C" w:rsidRDefault="003C29CA" w:rsidP="003C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1EB1" w:rsidRDefault="003C29CA" w:rsidP="003C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7084C">
        <w:rPr>
          <w:color w:val="000000" w:themeColor="text1"/>
          <w:u w:color="000000" w:themeColor="text1"/>
        </w:rPr>
        <w:t>2.</w:t>
      </w:r>
      <w:r w:rsidRPr="00E7084C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740E6F" w:rsidRDefault="00B8480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165B" w:rsidRDefault="004B165B" w:rsidP="004B165B">
      <w:pPr>
        <w:suppressAutoHyphens/>
      </w:pPr>
    </w:p>
    <w:sectPr w:rsidR="004B165B" w:rsidSect="004B165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1EB1" w:rsidRDefault="00DF1EB1" w:rsidP="009F0C77">
      <w:r>
        <w:separator/>
      </w:r>
    </w:p>
  </w:endnote>
  <w:endnote w:type="continuationSeparator" w:id="0">
    <w:p w:rsidR="00DF1EB1" w:rsidRDefault="00DF1EB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2D92528-C558-4BA8-B466-587AE6274DCE}"/>
    <w:embedBold r:id="rId2" w:fontKey="{734A1A10-AEFB-4FA8-AB66-F749C3CEF9C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CBE2A10-CE93-46E6-B514-C1E5B5A524F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AF270A5-B2F7-4F12-A3C3-E6BABF6764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199D732-8E4F-4168-B2DD-C2879F2C28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65B" w:rsidRPr="00D816B5" w:rsidRDefault="004B165B" w:rsidP="00D816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03A3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1EB1" w:rsidRDefault="00DF1EB1" w:rsidP="009F0C77">
      <w:r>
        <w:separator/>
      </w:r>
    </w:p>
  </w:footnote>
  <w:footnote w:type="continuationSeparator" w:id="0">
    <w:p w:rsidR="00DF1EB1" w:rsidRDefault="00DF1EB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807CZ21"/>
    <w:docVar w:name="CoverBillType" w:val="b"/>
    <w:docVar w:name="DocPath" w:val="L:\Council\bills\AGM\19807CZ21.DOCX"/>
    <w:docVar w:name="dvBillNumber" w:val="307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DF1EB1"/>
    <w:rsid w:val="00011869"/>
    <w:rsid w:val="00015CD6"/>
    <w:rsid w:val="000A3A5C"/>
    <w:rsid w:val="000E0100"/>
    <w:rsid w:val="000E1785"/>
    <w:rsid w:val="000F40FA"/>
    <w:rsid w:val="001035F1"/>
    <w:rsid w:val="0010776B"/>
    <w:rsid w:val="00124FFE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5C3B"/>
    <w:rsid w:val="00301B21"/>
    <w:rsid w:val="00325348"/>
    <w:rsid w:val="0032732C"/>
    <w:rsid w:val="00336AD0"/>
    <w:rsid w:val="0037079A"/>
    <w:rsid w:val="003C29CA"/>
    <w:rsid w:val="003C4DAB"/>
    <w:rsid w:val="003D01E8"/>
    <w:rsid w:val="003E5288"/>
    <w:rsid w:val="003F6D79"/>
    <w:rsid w:val="0041760A"/>
    <w:rsid w:val="00417C01"/>
    <w:rsid w:val="004403BD"/>
    <w:rsid w:val="00441799"/>
    <w:rsid w:val="00461441"/>
    <w:rsid w:val="004809EE"/>
    <w:rsid w:val="004B165B"/>
    <w:rsid w:val="004E7D54"/>
    <w:rsid w:val="005273C6"/>
    <w:rsid w:val="00530A69"/>
    <w:rsid w:val="00540D88"/>
    <w:rsid w:val="00545593"/>
    <w:rsid w:val="00556EBF"/>
    <w:rsid w:val="00577C6C"/>
    <w:rsid w:val="005A62FE"/>
    <w:rsid w:val="005C2FE2"/>
    <w:rsid w:val="005E2BC9"/>
    <w:rsid w:val="00603A30"/>
    <w:rsid w:val="00605102"/>
    <w:rsid w:val="006215AA"/>
    <w:rsid w:val="006913C9"/>
    <w:rsid w:val="0069470D"/>
    <w:rsid w:val="006D58AA"/>
    <w:rsid w:val="00734F00"/>
    <w:rsid w:val="00736959"/>
    <w:rsid w:val="00740E6F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30C3"/>
    <w:rsid w:val="00AC34A2"/>
    <w:rsid w:val="00AD1C9A"/>
    <w:rsid w:val="00AD4B17"/>
    <w:rsid w:val="00AE09B1"/>
    <w:rsid w:val="00B412D4"/>
    <w:rsid w:val="00B64FFF"/>
    <w:rsid w:val="00B84803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1180C"/>
    <w:rsid w:val="00D73A67"/>
    <w:rsid w:val="00D816B5"/>
    <w:rsid w:val="00D970A9"/>
    <w:rsid w:val="00DF1EB1"/>
    <w:rsid w:val="00DF3845"/>
    <w:rsid w:val="00E415D8"/>
    <w:rsid w:val="00E41911"/>
    <w:rsid w:val="00E44B57"/>
    <w:rsid w:val="00E92EEF"/>
    <w:rsid w:val="00EB54F2"/>
    <w:rsid w:val="00EF2368"/>
    <w:rsid w:val="00F24442"/>
    <w:rsid w:val="00F50AE3"/>
    <w:rsid w:val="00F655B7"/>
    <w:rsid w:val="00F656BA"/>
    <w:rsid w:val="00F67CF1"/>
    <w:rsid w:val="00F728AA"/>
    <w:rsid w:val="00F840F0"/>
    <w:rsid w:val="00F9749C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102C2D-34EC-4FE0-9602-E9992F690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480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80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B16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074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74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8FE527-846F-4D2F-942B-44136E3EA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420</Words>
  <Characters>2424</Characters>
  <Application>Microsoft Office Word</Application>
  <DocSecurity>0</DocSecurity>
  <Lines>67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3074: Subject not yet available - South Carolina Legislature Online</dc:title>
  <dc:creator>Angie Morgan</dc:creator>
  <cp:lastModifiedBy>S Wilson</cp:lastModifiedBy>
  <cp:revision>2</cp:revision>
  <cp:lastPrinted>2020-12-07T19:56:00Z</cp:lastPrinted>
  <dcterms:created xsi:type="dcterms:W3CDTF">2021-04-14T16:45:00Z</dcterms:created>
  <dcterms:modified xsi:type="dcterms:W3CDTF">2021-04-14T16:45:00Z</dcterms:modified>
</cp:coreProperties>
</file>