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84E" w:rsidRDefault="0062484E" w:rsidP="0062484E">
      <w:pPr>
        <w:widowControl w:val="0"/>
        <w:jc w:val="center"/>
      </w:pPr>
      <w:r w:rsidRPr="0062484E">
        <w:rPr>
          <w:b/>
        </w:rPr>
        <w:t>South Carolina General Assembly</w:t>
      </w:r>
    </w:p>
    <w:p w:rsidR="0062484E" w:rsidRDefault="0062484E" w:rsidP="0062484E">
      <w:pPr>
        <w:widowControl w:val="0"/>
        <w:jc w:val="center"/>
      </w:pPr>
      <w:r>
        <w:t>124th Session, 2021-2022</w:t>
      </w:r>
    </w:p>
    <w:p w:rsidR="0062484E" w:rsidRDefault="0062484E" w:rsidP="0062484E">
      <w:pPr>
        <w:widowControl w:val="0"/>
        <w:jc w:val="left"/>
      </w:pPr>
    </w:p>
    <w:p w:rsidR="0062484E" w:rsidRDefault="0062484E" w:rsidP="0062484E">
      <w:pPr>
        <w:widowControl w:val="0"/>
        <w:jc w:val="left"/>
        <w:rPr>
          <w:b/>
        </w:rPr>
      </w:pPr>
      <w:r w:rsidRPr="0062484E">
        <w:rPr>
          <w:b/>
        </w:rPr>
        <w:t>H. 3134</w:t>
      </w:r>
    </w:p>
    <w:p w:rsidR="0062484E" w:rsidRDefault="0062484E" w:rsidP="0062484E">
      <w:pPr>
        <w:widowControl w:val="0"/>
        <w:jc w:val="left"/>
        <w:rPr>
          <w:b/>
        </w:rPr>
      </w:pPr>
    </w:p>
    <w:p w:rsidR="0062484E" w:rsidRDefault="0062484E" w:rsidP="0062484E">
      <w:pPr>
        <w:widowControl w:val="0"/>
        <w:jc w:val="left"/>
      </w:pPr>
      <w:r w:rsidRPr="0062484E">
        <w:rPr>
          <w:b/>
        </w:rPr>
        <w:t>STATUS INFORMATION</w:t>
      </w:r>
    </w:p>
    <w:p w:rsidR="0062484E" w:rsidRDefault="0062484E" w:rsidP="0062484E">
      <w:pPr>
        <w:widowControl w:val="0"/>
        <w:jc w:val="left"/>
      </w:pPr>
    </w:p>
    <w:p w:rsidR="0062484E" w:rsidRDefault="0062484E" w:rsidP="0062484E">
      <w:pPr>
        <w:widowControl w:val="0"/>
        <w:jc w:val="left"/>
      </w:pPr>
      <w:r>
        <w:t>General Bill</w:t>
      </w:r>
    </w:p>
    <w:p w:rsidR="0062484E" w:rsidRDefault="00C47B0C" w:rsidP="0062484E">
      <w:pPr>
        <w:widowControl w:val="0"/>
        <w:jc w:val="left"/>
      </w:pPr>
      <w:r>
        <w:t>Sponsors: Reps. Pope, Bryant, Davis, Wooten, B. Newton, Magnuson, V.S. Moss, Felder, Long, Forrest, Oremus, Caskey, Yow, McGarry, M.M. Smith, Thayer and White</w:t>
      </w:r>
    </w:p>
    <w:p w:rsidR="0062484E" w:rsidRDefault="0062484E" w:rsidP="0062484E">
      <w:pPr>
        <w:widowControl w:val="0"/>
        <w:jc w:val="left"/>
      </w:pPr>
      <w:r>
        <w:t>Document Path: l:\council\bills\bh\7299sa21.docx</w:t>
      </w:r>
    </w:p>
    <w:p w:rsidR="00CF4EE8" w:rsidRDefault="0045612C" w:rsidP="0062484E">
      <w:pPr>
        <w:widowControl w:val="0"/>
        <w:jc w:val="left"/>
      </w:pPr>
      <w:r>
        <w:t>Companion/Similar bill(s): 4870, 4921, 4922</w:t>
      </w:r>
    </w:p>
    <w:p w:rsidR="0062484E" w:rsidRDefault="0062484E" w:rsidP="0062484E">
      <w:pPr>
        <w:widowControl w:val="0"/>
        <w:jc w:val="left"/>
      </w:pPr>
    </w:p>
    <w:p w:rsidR="005D46D8" w:rsidRDefault="005D46D8" w:rsidP="0062484E">
      <w:pPr>
        <w:widowControl w:val="0"/>
        <w:jc w:val="left"/>
      </w:pPr>
      <w:r>
        <w:t>Introduced in the House on January 12, 2021</w:t>
      </w:r>
    </w:p>
    <w:p w:rsidR="005D46D8" w:rsidRPr="005D46D8" w:rsidRDefault="005D46D8" w:rsidP="0062484E">
      <w:pPr>
        <w:widowControl w:val="0"/>
        <w:jc w:val="left"/>
      </w:pPr>
      <w:r>
        <w:t xml:space="preserve">Currently residing in the House Committee on </w:t>
      </w:r>
      <w:r w:rsidRPr="005D46D8">
        <w:rPr>
          <w:b/>
        </w:rPr>
        <w:t>Ways and Means</w:t>
      </w:r>
    </w:p>
    <w:p w:rsidR="005D46D8" w:rsidRDefault="005D46D8" w:rsidP="0062484E">
      <w:pPr>
        <w:widowControl w:val="0"/>
        <w:jc w:val="left"/>
      </w:pPr>
    </w:p>
    <w:p w:rsidR="0062484E" w:rsidRDefault="009A6FF6" w:rsidP="0062484E">
      <w:pPr>
        <w:widowControl w:val="0"/>
        <w:jc w:val="left"/>
      </w:pPr>
      <w:r>
        <w:t>Summary: SCRS and PORS</w:t>
      </w:r>
    </w:p>
    <w:p w:rsidR="0062484E" w:rsidRDefault="0062484E" w:rsidP="0062484E">
      <w:pPr>
        <w:widowControl w:val="0"/>
        <w:jc w:val="left"/>
      </w:pPr>
    </w:p>
    <w:p w:rsidR="0062484E" w:rsidRDefault="0062484E" w:rsidP="0062484E">
      <w:pPr>
        <w:widowControl w:val="0"/>
        <w:jc w:val="left"/>
      </w:pPr>
    </w:p>
    <w:p w:rsidR="0062484E" w:rsidRDefault="0062484E" w:rsidP="0062484E">
      <w:pPr>
        <w:widowControl w:val="0"/>
        <w:tabs>
          <w:tab w:val="center" w:pos="590"/>
          <w:tab w:val="center" w:pos="1440"/>
          <w:tab w:val="left" w:pos="1872"/>
          <w:tab w:val="left" w:pos="9187"/>
        </w:tabs>
        <w:jc w:val="left"/>
      </w:pPr>
      <w:r w:rsidRPr="0062484E">
        <w:rPr>
          <w:b/>
        </w:rPr>
        <w:t>HISTORY OF LEGISLATIVE ACTIONS</w:t>
      </w:r>
    </w:p>
    <w:p w:rsidR="0062484E" w:rsidRDefault="0062484E" w:rsidP="0062484E">
      <w:pPr>
        <w:widowControl w:val="0"/>
        <w:tabs>
          <w:tab w:val="center" w:pos="590"/>
          <w:tab w:val="center" w:pos="1440"/>
          <w:tab w:val="left" w:pos="1872"/>
          <w:tab w:val="left" w:pos="9187"/>
        </w:tabs>
        <w:jc w:val="left"/>
      </w:pPr>
    </w:p>
    <w:p w:rsidR="0062484E" w:rsidRPr="0062484E" w:rsidRDefault="0062484E" w:rsidP="0062484E">
      <w:pPr>
        <w:widowControl w:val="0"/>
        <w:tabs>
          <w:tab w:val="center" w:pos="590"/>
          <w:tab w:val="center" w:pos="1440"/>
          <w:tab w:val="left" w:pos="1872"/>
          <w:tab w:val="left" w:pos="9187"/>
        </w:tabs>
        <w:jc w:val="left"/>
      </w:pPr>
      <w:r w:rsidRPr="0062484E">
        <w:rPr>
          <w:u w:val="single"/>
        </w:rPr>
        <w:tab/>
        <w:t>Date</w:t>
      </w:r>
      <w:r w:rsidRPr="0062484E">
        <w:rPr>
          <w:u w:val="single"/>
        </w:rPr>
        <w:tab/>
        <w:t>Body</w:t>
      </w:r>
      <w:r w:rsidRPr="0062484E">
        <w:rPr>
          <w:u w:val="single"/>
        </w:rPr>
        <w:tab/>
        <w:t>Action Description with journal page number</w:t>
      </w:r>
      <w:r w:rsidRPr="0062484E">
        <w:rPr>
          <w:u w:val="single"/>
        </w:rPr>
        <w:tab/>
      </w:r>
    </w:p>
    <w:p w:rsidR="00C47B0C" w:rsidRDefault="00C47B0C" w:rsidP="00C47B0C">
      <w:pPr>
        <w:widowControl w:val="0"/>
        <w:tabs>
          <w:tab w:val="right" w:pos="1008"/>
          <w:tab w:val="left" w:pos="1152"/>
          <w:tab w:val="left" w:pos="1872"/>
          <w:tab w:val="left" w:pos="9187"/>
        </w:tabs>
        <w:ind w:left="2088" w:hanging="2088"/>
      </w:pPr>
      <w:r>
        <w:tab/>
        <w:t>12/9/2020</w:t>
      </w:r>
      <w:r>
        <w:tab/>
        <w:t>House</w:t>
      </w:r>
      <w:r>
        <w:tab/>
        <w:t>Prefiled</w:t>
      </w:r>
    </w:p>
    <w:p w:rsidR="00C47B0C" w:rsidRDefault="00C47B0C" w:rsidP="00C47B0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C7B64">
        <w:rPr>
          <w:b/>
        </w:rPr>
        <w:t>Ways and Means</w:t>
      </w:r>
    </w:p>
    <w:p w:rsidR="00C47B0C" w:rsidRDefault="00C47B0C" w:rsidP="00C47B0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C7B64">
          <w:rPr>
            <w:rStyle w:val="Hyperlink"/>
          </w:rPr>
          <w:t>House Journal</w:t>
        </w:r>
        <w:r w:rsidRPr="006C7B64">
          <w:rPr>
            <w:rStyle w:val="Hyperlink"/>
          </w:rPr>
          <w:noBreakHyphen/>
          <w:t>page 84</w:t>
        </w:r>
      </w:hyperlink>
      <w:r>
        <w:t>)</w:t>
      </w:r>
    </w:p>
    <w:p w:rsidR="00C47B0C" w:rsidRDefault="00C47B0C" w:rsidP="00C47B0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C7B64">
        <w:rPr>
          <w:b/>
        </w:rPr>
        <w:t>Ways and Means</w:t>
      </w:r>
      <w:r>
        <w:t xml:space="preserve"> (</w:t>
      </w:r>
      <w:hyperlink r:id="rId8" w:history="1">
        <w:r w:rsidRPr="006C7B64">
          <w:rPr>
            <w:rStyle w:val="Hyperlink"/>
          </w:rPr>
          <w:t>House Journal</w:t>
        </w:r>
        <w:r w:rsidRPr="006C7B64">
          <w:rPr>
            <w:rStyle w:val="Hyperlink"/>
          </w:rPr>
          <w:noBreakHyphen/>
          <w:t>page 84</w:t>
        </w:r>
      </w:hyperlink>
      <w:r>
        <w:t>)</w:t>
      </w:r>
    </w:p>
    <w:p w:rsidR="00C47B0C" w:rsidRDefault="00C47B0C" w:rsidP="00C47B0C">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C47B0C" w:rsidRDefault="00C47B0C" w:rsidP="00C47B0C">
      <w:pPr>
        <w:widowControl w:val="0"/>
        <w:tabs>
          <w:tab w:val="right" w:pos="1008"/>
          <w:tab w:val="left" w:pos="1152"/>
          <w:tab w:val="left" w:pos="1872"/>
          <w:tab w:val="left" w:pos="9187"/>
        </w:tabs>
        <w:ind w:left="2088" w:hanging="2088"/>
      </w:pPr>
      <w:r>
        <w:tab/>
        <w:t>1/27/2021</w:t>
      </w:r>
      <w:r>
        <w:tab/>
        <w:t>House</w:t>
      </w:r>
      <w:r>
        <w:tab/>
        <w:t>Member(s) request name added as sponsor: Yow</w:t>
      </w:r>
    </w:p>
    <w:p w:rsidR="00C47B0C" w:rsidRDefault="00C47B0C" w:rsidP="00C47B0C">
      <w:pPr>
        <w:widowControl w:val="0"/>
        <w:tabs>
          <w:tab w:val="right" w:pos="1008"/>
          <w:tab w:val="left" w:pos="1152"/>
          <w:tab w:val="left" w:pos="1872"/>
          <w:tab w:val="left" w:pos="9187"/>
        </w:tabs>
        <w:ind w:left="2088" w:hanging="2088"/>
      </w:pPr>
      <w:r>
        <w:tab/>
        <w:t>2/9/2021</w:t>
      </w:r>
      <w:r>
        <w:tab/>
        <w:t>House</w:t>
      </w:r>
      <w:r>
        <w:tab/>
        <w:t>Member(s) request name added as sponsor: McGarry</w:t>
      </w:r>
    </w:p>
    <w:p w:rsidR="00C47B0C" w:rsidRDefault="00C47B0C" w:rsidP="00C47B0C">
      <w:pPr>
        <w:widowControl w:val="0"/>
        <w:tabs>
          <w:tab w:val="right" w:pos="1008"/>
          <w:tab w:val="left" w:pos="1152"/>
          <w:tab w:val="left" w:pos="1872"/>
          <w:tab w:val="left" w:pos="9187"/>
        </w:tabs>
        <w:ind w:left="2088" w:hanging="2088"/>
      </w:pPr>
      <w:r>
        <w:tab/>
        <w:t>3/2/2021</w:t>
      </w:r>
      <w:r>
        <w:tab/>
        <w:t>House</w:t>
      </w:r>
      <w:r>
        <w:tab/>
        <w:t>Member(s) request name added as sponsor: M.M.Smith</w:t>
      </w:r>
    </w:p>
    <w:p w:rsidR="00C47B0C" w:rsidRDefault="00C47B0C" w:rsidP="00C47B0C">
      <w:pPr>
        <w:widowControl w:val="0"/>
        <w:tabs>
          <w:tab w:val="right" w:pos="1008"/>
          <w:tab w:val="left" w:pos="1152"/>
          <w:tab w:val="left" w:pos="1872"/>
          <w:tab w:val="left" w:pos="9187"/>
        </w:tabs>
        <w:ind w:left="2088" w:hanging="2088"/>
      </w:pPr>
      <w:r>
        <w:tab/>
        <w:t>2/16/2022</w:t>
      </w:r>
      <w:r>
        <w:tab/>
        <w:t>House</w:t>
      </w:r>
      <w:r>
        <w:tab/>
        <w:t>Member(s) request name added as sponsor: Thayer, White</w:t>
      </w:r>
    </w:p>
    <w:p w:rsidR="00C47B0C" w:rsidRDefault="00C47B0C" w:rsidP="00C47B0C">
      <w:pPr>
        <w:widowControl w:val="0"/>
        <w:tabs>
          <w:tab w:val="right" w:pos="1008"/>
          <w:tab w:val="left" w:pos="1152"/>
          <w:tab w:val="left" w:pos="1872"/>
          <w:tab w:val="left" w:pos="9187"/>
        </w:tabs>
        <w:ind w:left="2088" w:hanging="2088"/>
      </w:pPr>
    </w:p>
    <w:p w:rsidR="0062484E" w:rsidRDefault="0062484E" w:rsidP="006248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484E">
          <w:rPr>
            <w:rStyle w:val="Hyperlink"/>
          </w:rPr>
          <w:t>legislative information</w:t>
        </w:r>
      </w:hyperlink>
      <w:r>
        <w:t xml:space="preserve"> at the website</w:t>
      </w:r>
    </w:p>
    <w:p w:rsidR="0062484E" w:rsidRDefault="0062484E" w:rsidP="0062484E">
      <w:pPr>
        <w:widowControl w:val="0"/>
        <w:tabs>
          <w:tab w:val="right" w:pos="1008"/>
          <w:tab w:val="left" w:pos="1152"/>
          <w:tab w:val="left" w:pos="1872"/>
          <w:tab w:val="left" w:pos="9187"/>
        </w:tabs>
        <w:ind w:left="2088" w:hanging="2088"/>
        <w:jc w:val="left"/>
      </w:pPr>
    </w:p>
    <w:p w:rsidR="0062484E" w:rsidRPr="0062484E" w:rsidRDefault="0062484E" w:rsidP="0062484E">
      <w:pPr>
        <w:widowControl w:val="0"/>
        <w:tabs>
          <w:tab w:val="right" w:pos="1008"/>
          <w:tab w:val="left" w:pos="1152"/>
          <w:tab w:val="left" w:pos="1872"/>
          <w:tab w:val="left" w:pos="9187"/>
        </w:tabs>
        <w:ind w:left="2088" w:hanging="2088"/>
        <w:jc w:val="left"/>
      </w:pPr>
    </w:p>
    <w:p w:rsidR="0062484E" w:rsidRDefault="0062484E" w:rsidP="0062484E">
      <w:pPr>
        <w:widowControl w:val="0"/>
        <w:jc w:val="left"/>
      </w:pPr>
      <w:r w:rsidRPr="0062484E">
        <w:rPr>
          <w:b/>
        </w:rPr>
        <w:t>VERSIONS OF THIS BILL</w:t>
      </w:r>
    </w:p>
    <w:p w:rsidR="0062484E" w:rsidRDefault="0062484E" w:rsidP="0062484E">
      <w:pPr>
        <w:widowControl w:val="0"/>
        <w:jc w:val="left"/>
      </w:pPr>
    </w:p>
    <w:p w:rsidR="0062484E" w:rsidRDefault="00C10CB4" w:rsidP="0062484E">
      <w:pPr>
        <w:widowControl w:val="0"/>
        <w:jc w:val="left"/>
      </w:pPr>
      <w:hyperlink r:id="rId10" w:history="1">
        <w:r w:rsidR="0062484E">
          <w:rPr>
            <w:rStyle w:val="Hyperlink"/>
          </w:rPr>
          <w:t>12/9/2020</w:t>
        </w:r>
      </w:hyperlink>
    </w:p>
    <w:p w:rsidR="0062484E" w:rsidRDefault="0062484E" w:rsidP="0062484E"/>
    <w:p w:rsidR="0062484E" w:rsidRDefault="0062484E" w:rsidP="0062484E">
      <w:pPr>
        <w:sectPr w:rsidR="0062484E" w:rsidSect="0062484E">
          <w:pgSz w:w="12240" w:h="15840" w:code="1"/>
          <w:pgMar w:top="1080" w:right="1440" w:bottom="1080" w:left="1440" w:header="720" w:footer="720" w:gutter="0"/>
          <w:cols w:space="720"/>
          <w:noEndnote/>
          <w:docGrid w:linePitch="360"/>
        </w:sectPr>
      </w:pPr>
    </w:p>
    <w:p w:rsidR="00E1366A" w:rsidRDefault="00E1366A"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32" w:rsidRDefault="00505032" w:rsidP="00505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16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2C0" w:rsidRPr="006935AB" w:rsidRDefault="00B822C0" w:rsidP="00B8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35AB">
        <w:rPr>
          <w:color w:val="000000" w:themeColor="text1"/>
          <w:u w:color="000000" w:themeColor="text1"/>
        </w:rPr>
        <w:t>TO AMEND THE CODE OF LAWS OF SOUTH CAROLINA, 1976, BY ADDING SECTIONS 9</w:t>
      </w:r>
      <w:r>
        <w:rPr>
          <w:color w:val="000000" w:themeColor="text1"/>
          <w:u w:color="000000" w:themeColor="text1"/>
        </w:rPr>
        <w:noBreakHyphen/>
      </w:r>
      <w:r w:rsidRPr="006935AB">
        <w:rPr>
          <w:color w:val="000000" w:themeColor="text1"/>
          <w:u w:color="000000" w:themeColor="text1"/>
        </w:rPr>
        <w:t>1</w:t>
      </w:r>
      <w:r>
        <w:rPr>
          <w:color w:val="000000" w:themeColor="text1"/>
          <w:u w:color="000000" w:themeColor="text1"/>
        </w:rPr>
        <w:noBreakHyphen/>
      </w:r>
      <w:r w:rsidRPr="006935AB">
        <w:rPr>
          <w:color w:val="000000" w:themeColor="text1"/>
          <w:u w:color="000000" w:themeColor="text1"/>
        </w:rPr>
        <w:t>1220 AND 9</w:t>
      </w:r>
      <w:r>
        <w:rPr>
          <w:color w:val="000000" w:themeColor="text1"/>
          <w:u w:color="000000" w:themeColor="text1"/>
        </w:rPr>
        <w:noBreakHyphen/>
      </w:r>
      <w:r w:rsidRPr="006935AB">
        <w:rPr>
          <w:color w:val="000000" w:themeColor="text1"/>
          <w:u w:color="000000" w:themeColor="text1"/>
        </w:rPr>
        <w:t>11</w:t>
      </w:r>
      <w:r>
        <w:rPr>
          <w:color w:val="000000" w:themeColor="text1"/>
          <w:u w:color="000000" w:themeColor="text1"/>
        </w:rPr>
        <w:noBreakHyphen/>
      </w:r>
      <w:r w:rsidRPr="006935AB">
        <w:rPr>
          <w:color w:val="000000" w:themeColor="text1"/>
          <w:u w:color="000000" w:themeColor="text1"/>
        </w:rPr>
        <w:t>240 SO AS TO PROVIDE THAT IF A PARTICIPATING EMPLOYER IN THE SOUTH CAROLINA RETIREMENT SYSTEM OR THE POLICE OFFICERS RETIREMENT SYSTEM, RESPECTIVELY, ENGAGES A CERTAIN MEMBER OF THE SYSTEM TO PERFORM SERVICES, THEN THE PARTICIPANT EMPLOYER SHALL PAY TO THE SYSTEM THE EMPLOYER CONTRIBUTION THAT WOULD BE REQUIRED IF THE MEMBER RECEIVED THE COMPENSATION AS AN ACTIVE CONTRIBUTING MEMBER OF THE SYSTEM; AND TO AMEND SECTIONS 9</w:t>
      </w:r>
      <w:r>
        <w:rPr>
          <w:color w:val="000000" w:themeColor="text1"/>
          <w:u w:color="000000" w:themeColor="text1"/>
        </w:rPr>
        <w:noBreakHyphen/>
      </w:r>
      <w:r w:rsidRPr="006935AB">
        <w:rPr>
          <w:color w:val="000000" w:themeColor="text1"/>
          <w:u w:color="000000" w:themeColor="text1"/>
        </w:rPr>
        <w:t>1</w:t>
      </w:r>
      <w:r>
        <w:rPr>
          <w:color w:val="000000" w:themeColor="text1"/>
          <w:u w:color="000000" w:themeColor="text1"/>
        </w:rPr>
        <w:noBreakHyphen/>
      </w:r>
      <w:r w:rsidRPr="006935AB">
        <w:rPr>
          <w:color w:val="000000" w:themeColor="text1"/>
          <w:u w:color="000000" w:themeColor="text1"/>
        </w:rPr>
        <w:t>1790 AND 9</w:t>
      </w:r>
      <w:r>
        <w:rPr>
          <w:color w:val="000000" w:themeColor="text1"/>
          <w:u w:color="000000" w:themeColor="text1"/>
        </w:rPr>
        <w:noBreakHyphen/>
      </w:r>
      <w:r w:rsidRPr="006935AB">
        <w:rPr>
          <w:color w:val="000000" w:themeColor="text1"/>
          <w:u w:color="000000" w:themeColor="text1"/>
        </w:rPr>
        <w:t>11</w:t>
      </w:r>
      <w:r>
        <w:rPr>
          <w:color w:val="000000" w:themeColor="text1"/>
          <w:u w:color="000000" w:themeColor="text1"/>
        </w:rPr>
        <w:noBreakHyphen/>
      </w:r>
      <w:r w:rsidRPr="006935AB">
        <w:rPr>
          <w:color w:val="000000" w:themeColor="text1"/>
          <w:u w:color="000000" w:themeColor="text1"/>
        </w:rPr>
        <w:t xml:space="preserve">90, RELATING TO RETIREMENT BENEFITS AFTER RETURNING TO COVERED EMPLOYMENT UNDER THE SOUTH CAROLINA RETIREMENT SYSTEM AND THE POLICE OFFICERS RETIREMENT SYSTEM, RESPECTIVELY, SO AS TO REMOVE THE TEN THOUSAND DOLLAR EARNINGS LIMITATION ON AN EMPLOYEE RETURNING TO EMPLOYMENT WHO HAS NOT BEEN ENGAGED TO PERFORM SERVICES FOR A PARTICIPATING EMPLOYER IN THE SYSTEM OR ANY OTHER SYSTEM FOR AT LEAST TWELVE CONSECUTIVE MONTHS SUBSEQUENT TO RETIREMENT.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649" w:rsidRDefault="00DA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649" w:rsidRDefault="00DA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00E12732">
        <w:tab/>
      </w:r>
      <w:r w:rsidRPr="00E401D5">
        <w:t>1.</w:t>
      </w:r>
      <w:r w:rsidRPr="00E401D5">
        <w:tab/>
        <w:t>Article 9, Chapter 1, Title 9 of the 1976 Code is amended by adding:</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lastRenderedPageBreak/>
        <w:tab/>
        <w:t>“Section 9</w:t>
      </w:r>
      <w:r w:rsidR="00B822C0">
        <w:noBreakHyphen/>
      </w:r>
      <w:r w:rsidRPr="00E401D5">
        <w:t>1</w:t>
      </w:r>
      <w:r w:rsidR="00B822C0">
        <w:noBreakHyphen/>
      </w:r>
      <w:r w:rsidRPr="00E401D5">
        <w:t>1220.</w:t>
      </w:r>
      <w:r w:rsidRPr="00E401D5">
        <w:tab/>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00B822C0" w:rsidRPr="00B822C0">
        <w:t>’</w:t>
      </w:r>
      <w:r w:rsidRPr="00E401D5">
        <w:t>s performance of the service. A participating employer shall submit any certifications and information required by the board to determine whether this exception applies.</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00B822C0">
        <w:noBreakHyphen/>
      </w:r>
      <w:r w:rsidRPr="00E401D5">
        <w:t>1</w:t>
      </w:r>
      <w:r w:rsidR="00B822C0">
        <w:noBreakHyphen/>
      </w:r>
      <w:r w:rsidRPr="00E401D5">
        <w:t>1790(A).</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2.</w:t>
      </w:r>
      <w:r w:rsidRPr="00E401D5">
        <w:tab/>
        <w:t>Article 1, Chapter 11, Title 9 of the 1976 Code is amended by adding:</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00B822C0">
        <w:noBreakHyphen/>
      </w:r>
      <w:r w:rsidRPr="00E401D5">
        <w:t>11</w:t>
      </w:r>
      <w:r w:rsidR="00B822C0">
        <w:noBreakHyphen/>
      </w:r>
      <w:r w:rsidRPr="00E401D5">
        <w:t>240.</w:t>
      </w:r>
      <w:r w:rsidRPr="00E401D5">
        <w:tab/>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00B822C0" w:rsidRPr="00B822C0">
        <w:t>’</w:t>
      </w:r>
      <w:r w:rsidRPr="00E401D5">
        <w:t>s performance of the service. A participating employer shall submit any certifications and information required by the board to determine whether this exception applies.</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00B822C0">
        <w:noBreakHyphen/>
      </w:r>
      <w:r w:rsidRPr="00E401D5">
        <w:t>11</w:t>
      </w:r>
      <w:r w:rsidR="00B822C0">
        <w:noBreakHyphen/>
      </w:r>
      <w:r w:rsidRPr="00E401D5">
        <w:t>90(4)(A).</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3.</w:t>
      </w:r>
      <w:r w:rsidRPr="00E401D5">
        <w:tab/>
        <w:t>Section 9</w:t>
      </w:r>
      <w:r w:rsidR="00B822C0">
        <w:noBreakHyphen/>
      </w:r>
      <w:r w:rsidRPr="00E401D5">
        <w:t>1</w:t>
      </w:r>
      <w:r w:rsidR="00B822C0">
        <w:noBreakHyphen/>
      </w:r>
      <w:r w:rsidRPr="00E401D5">
        <w:t>1790(A)(2) of the 1976 Code is amended to read:</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earnings limitation imposed pursuant to this item does not apply if the member meets at least one of the following qualifications:</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(a)</w:t>
      </w:r>
      <w:r w:rsidRPr="00E401D5">
        <w:tab/>
        <w:t>the member retired before January 2, 2013;</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(b)</w:t>
      </w:r>
      <w:r w:rsidRPr="00E401D5">
        <w:tab/>
        <w:t>the member has attained the age of sixty</w:t>
      </w:r>
      <w:r w:rsidR="00B822C0">
        <w:noBreakHyphen/>
      </w:r>
      <w:r w:rsidRPr="00E401D5">
        <w:t xml:space="preserve">two years at retirement; </w:t>
      </w:r>
      <w:r w:rsidRPr="00E401D5">
        <w:rPr>
          <w:strike/>
        </w:rPr>
        <w:t>or</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4.</w:t>
      </w:r>
      <w:r w:rsidRPr="00E401D5">
        <w:tab/>
        <w:t>Section 9</w:t>
      </w:r>
      <w:r w:rsidR="00B822C0">
        <w:noBreakHyphen/>
      </w:r>
      <w:r w:rsidRPr="00E401D5">
        <w:t>11</w:t>
      </w:r>
      <w:r w:rsidR="00B822C0">
        <w:noBreakHyphen/>
      </w:r>
      <w:r w:rsidRPr="00E401D5">
        <w:t>90(4)(a)(ii) of the 1976 Code is amended to read:</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“(ii)</w:t>
      </w:r>
      <w:r w:rsidRPr="00E401D5">
        <w:tab/>
        <w:t>The earnings limitation imposed pursuant to this item does not apply if the member meets at least one of the following qualifications:</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t>(A)</w:t>
      </w:r>
      <w:r w:rsidRPr="00E401D5">
        <w:tab/>
        <w:t>the member retired before January 2, 2013;</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01D5">
        <w:tab/>
      </w:r>
      <w:r w:rsidRPr="00E401D5">
        <w:tab/>
      </w:r>
      <w:r w:rsidRPr="00E401D5">
        <w:tab/>
      </w:r>
      <w:r w:rsidRPr="00E401D5">
        <w:tab/>
        <w:t>(B)</w:t>
      </w:r>
      <w:r w:rsidRPr="00E401D5">
        <w:tab/>
        <w:t>the member has attained the age of fifty</w:t>
      </w:r>
      <w:r w:rsidR="00B822C0">
        <w:noBreakHyphen/>
      </w:r>
      <w:r w:rsidRPr="00E401D5">
        <w:t xml:space="preserve">seven years at retirement; </w:t>
      </w:r>
      <w:r w:rsidRPr="00E401D5">
        <w:rPr>
          <w:strike/>
        </w:rPr>
        <w:t>or</w:t>
      </w:r>
    </w:p>
    <w:p w:rsidR="00B313E8" w:rsidRPr="00E401D5"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01D5">
        <w:tab/>
      </w: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B313E8" w:rsidRDefault="00B313E8" w:rsidP="00B31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DA1649" w:rsidRDefault="00DA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49" w:rsidRDefault="00DA1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13E8">
        <w:t>5</w:t>
      </w:r>
      <w:r>
        <w:t>.</w:t>
      </w:r>
      <w:r>
        <w:tab/>
        <w:t>This act takes effect upon approval by the Governor.</w:t>
      </w:r>
    </w:p>
    <w:p w:rsidR="00A75A74" w:rsidRDefault="00B82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484E" w:rsidRDefault="0062484E" w:rsidP="0062484E">
      <w:pPr>
        <w:suppressAutoHyphens/>
      </w:pPr>
    </w:p>
    <w:sectPr w:rsidR="0062484E" w:rsidSect="006248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649" w:rsidRDefault="00DA1649" w:rsidP="009F0C77">
      <w:r>
        <w:separator/>
      </w:r>
    </w:p>
  </w:endnote>
  <w:endnote w:type="continuationSeparator" w:id="0">
    <w:p w:rsidR="00DA1649" w:rsidRDefault="00DA1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42A173-CE64-4F48-89AB-5F965EDD0A80}"/>
    <w:embedBold r:id="rId2" w:fontKey="{A28E7686-BD78-46EB-878B-D8F9E30AE070}"/>
  </w:font>
  <w:font w:name="Calibri">
    <w:panose1 w:val="020F0502020204030204"/>
    <w:charset w:val="00"/>
    <w:family w:val="swiss"/>
    <w:pitch w:val="variable"/>
    <w:sig w:usb0="E4002EFF" w:usb1="C000247B" w:usb2="00000009" w:usb3="00000000" w:csb0="000001FF" w:csb1="00000000"/>
    <w:embedRegular r:id="rId3" w:fontKey="{2B9CC182-07F4-4639-8CCC-83618998023A}"/>
  </w:font>
  <w:font w:name="Segoe UI">
    <w:panose1 w:val="020B0502040204020203"/>
    <w:charset w:val="00"/>
    <w:family w:val="swiss"/>
    <w:pitch w:val="variable"/>
    <w:sig w:usb0="E4002EFF" w:usb1="C000E47F" w:usb2="00000009" w:usb3="00000000" w:csb0="000001FF" w:csb1="00000000"/>
    <w:embedRegular r:id="rId4" w:fontKey="{3C14C641-515E-44D1-903F-70E8C349C6F0}"/>
  </w:font>
  <w:font w:name="Cambria">
    <w:panose1 w:val="02040503050406030204"/>
    <w:charset w:val="00"/>
    <w:family w:val="roman"/>
    <w:pitch w:val="variable"/>
    <w:sig w:usb0="E00006FF" w:usb1="420024FF" w:usb2="02000000" w:usb3="00000000" w:csb0="0000019F" w:csb1="00000000"/>
    <w:embedRegular r:id="rId5" w:fontKey="{5628167B-2A9A-4134-BE9C-4F56ED2A64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84E" w:rsidRPr="00E1366A" w:rsidRDefault="0062484E" w:rsidP="00E1366A">
    <w:pPr>
      <w:pStyle w:val="Footer"/>
      <w:tabs>
        <w:tab w:val="clear" w:pos="4680"/>
        <w:tab w:val="clear" w:pos="9360"/>
        <w:tab w:val="center" w:pos="2995"/>
      </w:tabs>
      <w:spacing w:before="120"/>
    </w:pPr>
    <w:r>
      <w:t>[3134]</w:t>
    </w:r>
    <w:r>
      <w:tab/>
    </w:r>
    <w:r>
      <w:fldChar w:fldCharType="begin"/>
    </w:r>
    <w:r>
      <w:instrText xml:space="preserve"> PAGE  \* MERGEFORMAT </w:instrText>
    </w:r>
    <w:r>
      <w:fldChar w:fldCharType="separate"/>
    </w:r>
    <w:r w:rsidR="00C47B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649" w:rsidRDefault="00DA1649" w:rsidP="009F0C77">
      <w:r>
        <w:separator/>
      </w:r>
    </w:p>
  </w:footnote>
  <w:footnote w:type="continuationSeparator" w:id="0">
    <w:p w:rsidR="00DA1649" w:rsidRDefault="00DA1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9SA21"/>
    <w:docVar w:name="CoverBillType" w:val="b"/>
    <w:docVar w:name="DocPath" w:val="L:\Council\bills\BH\7299SA21.DOCX"/>
    <w:docVar w:name="dvBillNumber" w:val="3134"/>
    <w:docVar w:name="dvBillNumberPrefix" w:val="H. "/>
    <w:docVar w:name="dvOriginalBody" w:val="House"/>
    <w:docVar w:name="dvSteno" w:val="BH"/>
    <w:docVar w:name="NameofBody" w:val="h"/>
    <w:docVar w:name="vGroup2" w:val="Council"/>
  </w:docVars>
  <w:rsids>
    <w:rsidRoot w:val="00DA1649"/>
    <w:rsid w:val="00011869"/>
    <w:rsid w:val="00015CD6"/>
    <w:rsid w:val="0004757C"/>
    <w:rsid w:val="00062C29"/>
    <w:rsid w:val="000E0100"/>
    <w:rsid w:val="000E1785"/>
    <w:rsid w:val="000E7C82"/>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B0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12C"/>
    <w:rsid w:val="00461441"/>
    <w:rsid w:val="004809EE"/>
    <w:rsid w:val="004E7D54"/>
    <w:rsid w:val="00505032"/>
    <w:rsid w:val="005273C6"/>
    <w:rsid w:val="00530A69"/>
    <w:rsid w:val="00545593"/>
    <w:rsid w:val="00556EBF"/>
    <w:rsid w:val="00577C6C"/>
    <w:rsid w:val="005A62FE"/>
    <w:rsid w:val="005C2FE2"/>
    <w:rsid w:val="005D46D8"/>
    <w:rsid w:val="005E2BC9"/>
    <w:rsid w:val="00605102"/>
    <w:rsid w:val="006215AA"/>
    <w:rsid w:val="0062484E"/>
    <w:rsid w:val="006913C9"/>
    <w:rsid w:val="0069470D"/>
    <w:rsid w:val="006A174F"/>
    <w:rsid w:val="006D58AA"/>
    <w:rsid w:val="00702D48"/>
    <w:rsid w:val="00734F00"/>
    <w:rsid w:val="00736959"/>
    <w:rsid w:val="00781E6A"/>
    <w:rsid w:val="007A70AE"/>
    <w:rsid w:val="007B0CD1"/>
    <w:rsid w:val="008362E8"/>
    <w:rsid w:val="008472F0"/>
    <w:rsid w:val="0085786E"/>
    <w:rsid w:val="00891117"/>
    <w:rsid w:val="008A1768"/>
    <w:rsid w:val="008A489F"/>
    <w:rsid w:val="008F0F33"/>
    <w:rsid w:val="008F4429"/>
    <w:rsid w:val="0094021A"/>
    <w:rsid w:val="009A6FF6"/>
    <w:rsid w:val="009B44AF"/>
    <w:rsid w:val="009C6A0B"/>
    <w:rsid w:val="009F0C77"/>
    <w:rsid w:val="009F4DD1"/>
    <w:rsid w:val="00A02543"/>
    <w:rsid w:val="00A41339"/>
    <w:rsid w:val="00A41684"/>
    <w:rsid w:val="00A64E80"/>
    <w:rsid w:val="00A72BCD"/>
    <w:rsid w:val="00A741D9"/>
    <w:rsid w:val="00A75A74"/>
    <w:rsid w:val="00A81850"/>
    <w:rsid w:val="00A833AB"/>
    <w:rsid w:val="00A9741D"/>
    <w:rsid w:val="00AC34A2"/>
    <w:rsid w:val="00AD1C9A"/>
    <w:rsid w:val="00AD4B17"/>
    <w:rsid w:val="00B313E8"/>
    <w:rsid w:val="00B412D4"/>
    <w:rsid w:val="00B64FFF"/>
    <w:rsid w:val="00B822C0"/>
    <w:rsid w:val="00BE3C22"/>
    <w:rsid w:val="00C0345E"/>
    <w:rsid w:val="00C21ABE"/>
    <w:rsid w:val="00C31C95"/>
    <w:rsid w:val="00C3483A"/>
    <w:rsid w:val="00C47B0C"/>
    <w:rsid w:val="00C74E9D"/>
    <w:rsid w:val="00C826DD"/>
    <w:rsid w:val="00C82FD3"/>
    <w:rsid w:val="00C92819"/>
    <w:rsid w:val="00CC6B7B"/>
    <w:rsid w:val="00CD2089"/>
    <w:rsid w:val="00CF4EE8"/>
    <w:rsid w:val="00D73A67"/>
    <w:rsid w:val="00D970A9"/>
    <w:rsid w:val="00DA1649"/>
    <w:rsid w:val="00DF3845"/>
    <w:rsid w:val="00E12732"/>
    <w:rsid w:val="00E1366A"/>
    <w:rsid w:val="00E3221B"/>
    <w:rsid w:val="00E41911"/>
    <w:rsid w:val="00E44B57"/>
    <w:rsid w:val="00E47F28"/>
    <w:rsid w:val="00E66B67"/>
    <w:rsid w:val="00E92EEF"/>
    <w:rsid w:val="00EF2368"/>
    <w:rsid w:val="00F24442"/>
    <w:rsid w:val="00F44082"/>
    <w:rsid w:val="00F50AE3"/>
    <w:rsid w:val="00F655B7"/>
    <w:rsid w:val="00F656BA"/>
    <w:rsid w:val="00F67CF1"/>
    <w:rsid w:val="00F72226"/>
    <w:rsid w:val="00F728AA"/>
    <w:rsid w:val="00F840F0"/>
    <w:rsid w:val="00FB0D0D"/>
    <w:rsid w:val="00FB43B4"/>
    <w:rsid w:val="00FB6B0B"/>
    <w:rsid w:val="00FB77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F2DB8-3B02-40F7-96FA-678AB9C1B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B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B0F"/>
    <w:rPr>
      <w:rFonts w:ascii="Segoe UI" w:eastAsia="Times New Roman" w:hAnsi="Segoe UI" w:cs="Segoe UI"/>
      <w:sz w:val="18"/>
      <w:szCs w:val="18"/>
    </w:rPr>
  </w:style>
  <w:style w:type="character" w:styleId="Hyperlink">
    <w:name w:val="Hyperlink"/>
    <w:basedOn w:val="DefaultParagraphFont"/>
    <w:uiPriority w:val="99"/>
    <w:unhideWhenUsed/>
    <w:rsid w:val="006248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F1D4D-F903-4603-AE6B-C4A1FD89E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1752</Words>
  <Characters>9992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3134: Subject not yet available - South Carolina Legislature Online</dc:title>
  <dc:creator>Bonnie Huth</dc:creator>
  <cp:lastModifiedBy>S Wilson</cp:lastModifiedBy>
  <cp:revision>2</cp:revision>
  <cp:lastPrinted>2020-12-01T14:34:00Z</cp:lastPrinted>
  <dcterms:created xsi:type="dcterms:W3CDTF">2022-02-16T16:15:00Z</dcterms:created>
  <dcterms:modified xsi:type="dcterms:W3CDTF">2022-02-16T16:15:00Z</dcterms:modified>
</cp:coreProperties>
</file>