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063" w:rsidRDefault="00AA7063" w:rsidP="00AA7063">
      <w:pPr>
        <w:widowControl w:val="0"/>
        <w:jc w:val="center"/>
      </w:pPr>
      <w:r w:rsidRPr="00AA7063">
        <w:rPr>
          <w:b/>
        </w:rPr>
        <w:t>South Carolina General Assembly</w:t>
      </w:r>
    </w:p>
    <w:p w:rsidR="00AA7063" w:rsidRDefault="00AA7063" w:rsidP="00AA7063">
      <w:pPr>
        <w:widowControl w:val="0"/>
        <w:jc w:val="center"/>
      </w:pPr>
      <w:r>
        <w:t>124th Session, 2021-2022</w:t>
      </w:r>
    </w:p>
    <w:p w:rsidR="00AA7063" w:rsidRDefault="00AA7063" w:rsidP="00AA7063">
      <w:pPr>
        <w:widowControl w:val="0"/>
        <w:jc w:val="left"/>
      </w:pPr>
    </w:p>
    <w:p w:rsidR="00AA7063" w:rsidRDefault="00AA7063" w:rsidP="00AA7063">
      <w:pPr>
        <w:widowControl w:val="0"/>
        <w:jc w:val="left"/>
        <w:rPr>
          <w:b/>
        </w:rPr>
      </w:pPr>
      <w:r w:rsidRPr="00AA7063">
        <w:rPr>
          <w:b/>
        </w:rPr>
        <w:t>H. 3192</w:t>
      </w:r>
    </w:p>
    <w:p w:rsidR="00AA7063" w:rsidRDefault="00AA7063" w:rsidP="00AA7063">
      <w:pPr>
        <w:widowControl w:val="0"/>
        <w:jc w:val="left"/>
        <w:rPr>
          <w:b/>
        </w:rPr>
      </w:pPr>
    </w:p>
    <w:p w:rsidR="00AA7063" w:rsidRDefault="00AA7063" w:rsidP="00AA7063">
      <w:pPr>
        <w:widowControl w:val="0"/>
        <w:jc w:val="left"/>
      </w:pPr>
      <w:r w:rsidRPr="00AA7063">
        <w:rPr>
          <w:b/>
        </w:rPr>
        <w:t>STATUS INFORMATION</w:t>
      </w:r>
    </w:p>
    <w:p w:rsidR="00AA7063" w:rsidRDefault="00AA7063" w:rsidP="00AA7063">
      <w:pPr>
        <w:widowControl w:val="0"/>
        <w:jc w:val="left"/>
      </w:pPr>
    </w:p>
    <w:p w:rsidR="00AA7063" w:rsidRDefault="00AA7063" w:rsidP="00AA7063">
      <w:pPr>
        <w:widowControl w:val="0"/>
        <w:jc w:val="left"/>
      </w:pPr>
      <w:r>
        <w:t>General Bill</w:t>
      </w:r>
    </w:p>
    <w:p w:rsidR="00AA7063" w:rsidRDefault="000C73ED" w:rsidP="00AA7063">
      <w:pPr>
        <w:widowControl w:val="0"/>
        <w:jc w:val="left"/>
      </w:pPr>
      <w:r>
        <w:t>Sponsors: Reps. Fry, Bamberg, Bryant, Caskey, B. Cox, Elliott, Huggins, Pope, Rose, G.R. Smith, Yow, Robinson, Magnuson, Thigpen, McCravy, Wooten, McGarry, Kirby, V.S. Moss, Hosey, Henegan and J.L. Johnson</w:t>
      </w:r>
    </w:p>
    <w:p w:rsidR="00AA7063" w:rsidRDefault="00AA7063" w:rsidP="00AA7063">
      <w:pPr>
        <w:widowControl w:val="0"/>
        <w:jc w:val="left"/>
      </w:pPr>
      <w:r>
        <w:t>Document Path: l:\council\bills\jn\3295ph21.docx</w:t>
      </w:r>
    </w:p>
    <w:p w:rsidR="00AA7063" w:rsidRDefault="00AA7063" w:rsidP="00AA7063">
      <w:pPr>
        <w:widowControl w:val="0"/>
        <w:jc w:val="left"/>
      </w:pPr>
    </w:p>
    <w:p w:rsidR="00AD692D" w:rsidRDefault="00AD692D" w:rsidP="00AA7063">
      <w:pPr>
        <w:widowControl w:val="0"/>
        <w:jc w:val="left"/>
      </w:pPr>
      <w:r>
        <w:t>Introduced in the House on January 12, 2021</w:t>
      </w:r>
    </w:p>
    <w:p w:rsidR="00AD692D" w:rsidRPr="00AD692D" w:rsidRDefault="00AD692D" w:rsidP="00AA7063">
      <w:pPr>
        <w:widowControl w:val="0"/>
        <w:jc w:val="left"/>
      </w:pPr>
      <w:r>
        <w:t xml:space="preserve">Currently residing in the House Committee on </w:t>
      </w:r>
      <w:r w:rsidRPr="00AD692D">
        <w:rPr>
          <w:b/>
        </w:rPr>
        <w:t>Labor, Commerce and Industry</w:t>
      </w:r>
    </w:p>
    <w:p w:rsidR="00AD692D" w:rsidRDefault="00AD692D" w:rsidP="00AA7063">
      <w:pPr>
        <w:widowControl w:val="0"/>
        <w:jc w:val="left"/>
      </w:pPr>
    </w:p>
    <w:p w:rsidR="00AA7063" w:rsidRDefault="00ED0E94" w:rsidP="00AA7063">
      <w:pPr>
        <w:widowControl w:val="0"/>
        <w:jc w:val="left"/>
      </w:pPr>
      <w:r>
        <w:t>Summary: Workers' comp</w:t>
      </w:r>
    </w:p>
    <w:p w:rsidR="00AA7063" w:rsidRDefault="00AA7063" w:rsidP="00AA7063">
      <w:pPr>
        <w:widowControl w:val="0"/>
        <w:jc w:val="left"/>
      </w:pPr>
    </w:p>
    <w:p w:rsidR="00AA7063" w:rsidRDefault="00AA7063" w:rsidP="00AA7063">
      <w:pPr>
        <w:widowControl w:val="0"/>
        <w:jc w:val="left"/>
      </w:pPr>
    </w:p>
    <w:p w:rsidR="00AA7063" w:rsidRDefault="00AA7063" w:rsidP="00AA7063">
      <w:pPr>
        <w:widowControl w:val="0"/>
        <w:tabs>
          <w:tab w:val="center" w:pos="590"/>
          <w:tab w:val="center" w:pos="1440"/>
          <w:tab w:val="left" w:pos="1872"/>
          <w:tab w:val="left" w:pos="9187"/>
        </w:tabs>
        <w:jc w:val="left"/>
      </w:pPr>
      <w:r w:rsidRPr="00AA7063">
        <w:rPr>
          <w:b/>
        </w:rPr>
        <w:t>HISTORY OF LEGISLATIVE ACTIONS</w:t>
      </w:r>
    </w:p>
    <w:p w:rsidR="00AA7063" w:rsidRDefault="00AA7063" w:rsidP="00AA7063">
      <w:pPr>
        <w:widowControl w:val="0"/>
        <w:tabs>
          <w:tab w:val="center" w:pos="590"/>
          <w:tab w:val="center" w:pos="1440"/>
          <w:tab w:val="left" w:pos="1872"/>
          <w:tab w:val="left" w:pos="9187"/>
        </w:tabs>
        <w:jc w:val="left"/>
      </w:pPr>
    </w:p>
    <w:p w:rsidR="00AA7063" w:rsidRPr="00AA7063" w:rsidRDefault="00AA7063" w:rsidP="00AA7063">
      <w:pPr>
        <w:widowControl w:val="0"/>
        <w:tabs>
          <w:tab w:val="center" w:pos="590"/>
          <w:tab w:val="center" w:pos="1440"/>
          <w:tab w:val="left" w:pos="1872"/>
          <w:tab w:val="left" w:pos="9187"/>
        </w:tabs>
        <w:jc w:val="left"/>
      </w:pPr>
      <w:r w:rsidRPr="00AA7063">
        <w:rPr>
          <w:u w:val="single"/>
        </w:rPr>
        <w:tab/>
        <w:t>Date</w:t>
      </w:r>
      <w:r w:rsidRPr="00AA7063">
        <w:rPr>
          <w:u w:val="single"/>
        </w:rPr>
        <w:tab/>
        <w:t>Body</w:t>
      </w:r>
      <w:r w:rsidRPr="00AA7063">
        <w:rPr>
          <w:u w:val="single"/>
        </w:rPr>
        <w:tab/>
        <w:t>Action Description with journal page number</w:t>
      </w:r>
      <w:r w:rsidRPr="00AA7063">
        <w:rPr>
          <w:u w:val="single"/>
        </w:rPr>
        <w:tab/>
      </w:r>
    </w:p>
    <w:p w:rsidR="00B019CF" w:rsidRDefault="00B019CF" w:rsidP="00B019CF">
      <w:pPr>
        <w:widowControl w:val="0"/>
        <w:tabs>
          <w:tab w:val="right" w:pos="1008"/>
          <w:tab w:val="left" w:pos="1152"/>
          <w:tab w:val="left" w:pos="1872"/>
          <w:tab w:val="left" w:pos="9187"/>
        </w:tabs>
        <w:ind w:left="2088" w:hanging="2088"/>
      </w:pPr>
      <w:r>
        <w:tab/>
        <w:t>12/9/2020</w:t>
      </w:r>
      <w:r>
        <w:tab/>
        <w:t>House</w:t>
      </w:r>
      <w:r>
        <w:tab/>
        <w:t>Prefiled</w:t>
      </w:r>
    </w:p>
    <w:p w:rsidR="00B019CF" w:rsidRDefault="00B019CF" w:rsidP="00B019C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E012E">
        <w:rPr>
          <w:b/>
        </w:rPr>
        <w:t>Labor, Commerce and Industry</w:t>
      </w:r>
    </w:p>
    <w:p w:rsidR="00B019CF" w:rsidRDefault="00B019CF" w:rsidP="00B019C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E012E">
          <w:rPr>
            <w:rStyle w:val="Hyperlink"/>
          </w:rPr>
          <w:t>House Journal</w:t>
        </w:r>
        <w:r w:rsidRPr="003E012E">
          <w:rPr>
            <w:rStyle w:val="Hyperlink"/>
          </w:rPr>
          <w:noBreakHyphen/>
          <w:t>page 107</w:t>
        </w:r>
      </w:hyperlink>
      <w:r>
        <w:t>)</w:t>
      </w:r>
    </w:p>
    <w:p w:rsidR="00B019CF" w:rsidRDefault="00B019CF" w:rsidP="00B019C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E012E">
        <w:rPr>
          <w:b/>
        </w:rPr>
        <w:t>Labor, Commerce and Industry</w:t>
      </w:r>
      <w:r>
        <w:t xml:space="preserve"> (</w:t>
      </w:r>
      <w:hyperlink r:id="rId8" w:history="1">
        <w:r w:rsidRPr="003E012E">
          <w:rPr>
            <w:rStyle w:val="Hyperlink"/>
          </w:rPr>
          <w:t>House Journal</w:t>
        </w:r>
        <w:r w:rsidRPr="003E012E">
          <w:rPr>
            <w:rStyle w:val="Hyperlink"/>
          </w:rPr>
          <w:noBreakHyphen/>
          <w:t>page 107</w:t>
        </w:r>
      </w:hyperlink>
      <w:r>
        <w:t>)</w:t>
      </w:r>
    </w:p>
    <w:p w:rsidR="00B019CF" w:rsidRDefault="00B019CF" w:rsidP="00B019CF">
      <w:pPr>
        <w:widowControl w:val="0"/>
        <w:tabs>
          <w:tab w:val="right" w:pos="1008"/>
          <w:tab w:val="left" w:pos="1152"/>
          <w:tab w:val="left" w:pos="1872"/>
          <w:tab w:val="left" w:pos="9187"/>
        </w:tabs>
        <w:ind w:left="2088" w:hanging="2088"/>
      </w:pPr>
      <w:r>
        <w:tab/>
        <w:t>1/14/2021</w:t>
      </w:r>
      <w:r>
        <w:tab/>
        <w:t>House</w:t>
      </w:r>
      <w:r>
        <w:tab/>
        <w:t>Member(s) request name added as sponsor: Henegan, J.L.Johnson</w:t>
      </w:r>
    </w:p>
    <w:p w:rsidR="00B019CF" w:rsidRDefault="00B019CF" w:rsidP="00B019CF">
      <w:pPr>
        <w:widowControl w:val="0"/>
        <w:tabs>
          <w:tab w:val="right" w:pos="1008"/>
          <w:tab w:val="left" w:pos="1152"/>
          <w:tab w:val="left" w:pos="1872"/>
          <w:tab w:val="left" w:pos="9187"/>
        </w:tabs>
        <w:ind w:left="2088" w:hanging="2088"/>
      </w:pPr>
    </w:p>
    <w:p w:rsidR="00AA7063" w:rsidRDefault="00AA7063" w:rsidP="00AA70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A7063">
          <w:rPr>
            <w:rStyle w:val="Hyperlink"/>
          </w:rPr>
          <w:t>legislative information</w:t>
        </w:r>
      </w:hyperlink>
      <w:r>
        <w:t xml:space="preserve"> at the website</w:t>
      </w:r>
    </w:p>
    <w:p w:rsidR="00AA7063" w:rsidRDefault="00AA7063" w:rsidP="00AA7063">
      <w:pPr>
        <w:widowControl w:val="0"/>
        <w:tabs>
          <w:tab w:val="right" w:pos="1008"/>
          <w:tab w:val="left" w:pos="1152"/>
          <w:tab w:val="left" w:pos="1872"/>
          <w:tab w:val="left" w:pos="9187"/>
        </w:tabs>
        <w:ind w:left="2088" w:hanging="2088"/>
        <w:jc w:val="left"/>
      </w:pPr>
    </w:p>
    <w:p w:rsidR="00AA7063" w:rsidRPr="00AA7063" w:rsidRDefault="00AA7063" w:rsidP="00AA7063">
      <w:pPr>
        <w:widowControl w:val="0"/>
        <w:tabs>
          <w:tab w:val="right" w:pos="1008"/>
          <w:tab w:val="left" w:pos="1152"/>
          <w:tab w:val="left" w:pos="1872"/>
          <w:tab w:val="left" w:pos="9187"/>
        </w:tabs>
        <w:ind w:left="2088" w:hanging="2088"/>
        <w:jc w:val="left"/>
      </w:pPr>
    </w:p>
    <w:p w:rsidR="00AA7063" w:rsidRDefault="00AA7063" w:rsidP="00AA7063">
      <w:pPr>
        <w:widowControl w:val="0"/>
        <w:jc w:val="left"/>
      </w:pPr>
      <w:r w:rsidRPr="00AA7063">
        <w:rPr>
          <w:b/>
        </w:rPr>
        <w:t>VERSIONS OF THIS BILL</w:t>
      </w:r>
    </w:p>
    <w:p w:rsidR="00AA7063" w:rsidRDefault="00AA7063" w:rsidP="00AA7063">
      <w:pPr>
        <w:widowControl w:val="0"/>
        <w:jc w:val="left"/>
      </w:pPr>
    </w:p>
    <w:p w:rsidR="00AA7063" w:rsidRDefault="00366EA0" w:rsidP="00AA7063">
      <w:pPr>
        <w:widowControl w:val="0"/>
        <w:jc w:val="left"/>
      </w:pPr>
      <w:hyperlink r:id="rId10" w:history="1">
        <w:r w:rsidR="00AA7063">
          <w:rPr>
            <w:rStyle w:val="Hyperlink"/>
          </w:rPr>
          <w:t>12/9/2020</w:t>
        </w:r>
      </w:hyperlink>
    </w:p>
    <w:p w:rsidR="00AA7063" w:rsidRDefault="00AA7063" w:rsidP="00AA7063"/>
    <w:p w:rsidR="00AA7063" w:rsidRDefault="00AA7063" w:rsidP="00AA7063">
      <w:pPr>
        <w:sectPr w:rsidR="00AA7063" w:rsidSect="00AA7063">
          <w:pgSz w:w="12240" w:h="15840" w:code="1"/>
          <w:pgMar w:top="1080" w:right="1440" w:bottom="1080" w:left="1440" w:header="720" w:footer="720" w:gutter="0"/>
          <w:cols w:space="720"/>
          <w:noEndnote/>
          <w:docGrid w:linePitch="360"/>
        </w:sectPr>
      </w:pPr>
    </w:p>
    <w:p w:rsidR="007D2B91" w:rsidRDefault="007D2B91"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945" w:rsidRDefault="009A2945"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945" w:rsidRDefault="009A2945"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945" w:rsidRDefault="009A2945"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945" w:rsidRDefault="009A2945"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9D6" w:rsidRDefault="003C59D6"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9D6" w:rsidRDefault="003C59D6" w:rsidP="003C5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1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6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033B">
        <w:rPr>
          <w:color w:val="000000" w:themeColor="text1"/>
          <w:u w:color="000000" w:themeColor="text1"/>
        </w:rPr>
        <w:t>TO</w:t>
      </w:r>
      <w:r>
        <w:rPr>
          <w:color w:val="000000" w:themeColor="text1"/>
          <w:u w:color="000000" w:themeColor="text1"/>
        </w:rPr>
        <w:t xml:space="preserve"> </w:t>
      </w:r>
      <w:r w:rsidRPr="009C4565">
        <w:rPr>
          <w:color w:val="000000" w:themeColor="text1"/>
          <w:u w:color="000000" w:themeColor="text1"/>
        </w:rPr>
        <w:t>AMEND THE CODE OF LAWS OF SOUTH CAROLINA, 1976, BY ADDING SECTION 42</w:t>
      </w:r>
      <w:r w:rsidR="000246EB">
        <w:rPr>
          <w:color w:val="000000" w:themeColor="text1"/>
          <w:u w:color="000000" w:themeColor="text1"/>
        </w:rPr>
        <w:noBreakHyphen/>
      </w:r>
      <w:r w:rsidRPr="009C4565">
        <w:rPr>
          <w:color w:val="000000" w:themeColor="text1"/>
          <w:u w:color="000000" w:themeColor="text1"/>
        </w:rPr>
        <w:t>11</w:t>
      </w:r>
      <w:r w:rsidR="000246EB">
        <w:rPr>
          <w:color w:val="000000" w:themeColor="text1"/>
          <w:u w:color="000000" w:themeColor="text1"/>
        </w:rPr>
        <w:noBreakHyphen/>
      </w:r>
      <w:r w:rsidRPr="009C4565">
        <w:rPr>
          <w:color w:val="000000" w:themeColor="text1"/>
          <w:u w:color="000000" w:themeColor="text1"/>
        </w:rPr>
        <w:t>210 SO AS TO DEFINE “FIRST RESPONDER”, “HEALTH CARE PROVIDER”, “CORRECTIONAL OFFICER”, AND “ISOLATE” OR “ISOLATION”, TO ESTABLISH A PRESUMPTION THAT A FIRST RESPONDER, HEALTH CARE PROVIDER, OR CORRECTIONAL OFFICER CONTRACTING COVID</w:t>
      </w:r>
      <w:r w:rsidR="000246EB">
        <w:rPr>
          <w:color w:val="000000" w:themeColor="text1"/>
          <w:u w:color="000000" w:themeColor="text1"/>
        </w:rPr>
        <w:noBreakHyphen/>
      </w:r>
      <w:r w:rsidRPr="009C4565">
        <w:rPr>
          <w:color w:val="000000" w:themeColor="text1"/>
          <w:u w:color="000000" w:themeColor="text1"/>
        </w:rPr>
        <w:t>19 IS ENTITLED TO WORKERS</w:t>
      </w:r>
      <w:r w:rsidR="000246EB" w:rsidRPr="000246EB">
        <w:rPr>
          <w:color w:val="000000" w:themeColor="text1"/>
          <w:u w:color="000000" w:themeColor="text1"/>
        </w:rPr>
        <w:t>’</w:t>
      </w:r>
      <w:r w:rsidRPr="009C4565">
        <w:rPr>
          <w:color w:val="000000" w:themeColor="text1"/>
          <w:u w:color="000000" w:themeColor="text1"/>
        </w:rPr>
        <w:t xml:space="preserve"> COMPENSATION BENEFITS AS AN OCCUPATIONAL DISEASE, AND TO PROVIDE TEMPORARY TOTAL DISABILITY BENEFITS FOR FIRST RESPONDERS, HEALTH CARE PROVIDERS, AND CORRECTIONAL OFFICERS REQUIRED TO ISOLATE DUE TO COVID</w:t>
      </w:r>
      <w:r w:rsidR="000246EB">
        <w:rPr>
          <w:color w:val="000000" w:themeColor="text1"/>
          <w:u w:color="000000" w:themeColor="text1"/>
        </w:rPr>
        <w:noBreakHyphen/>
      </w:r>
      <w:r w:rsidRPr="009C4565">
        <w:rPr>
          <w:color w:val="000000" w:themeColor="text1"/>
          <w:u w:color="000000" w:themeColor="text1"/>
        </w:rPr>
        <w:t>19 IF CERTAIN CONDITIONS ARE MET.</w:t>
      </w:r>
      <w:bookmarkStart w:id="4" w:name="titleend"/>
      <w:bookmarkEnd w:id="4"/>
    </w:p>
    <w:p w:rsidR="006C654D" w:rsidRDefault="006C6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9A3" w:rsidRDefault="00971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9A3" w:rsidRDefault="00971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C4565">
        <w:rPr>
          <w:color w:val="000000" w:themeColor="text1"/>
          <w:u w:color="000000" w:themeColor="text1"/>
        </w:rPr>
        <w:t>SECTION</w:t>
      </w:r>
      <w:r w:rsidRPr="009C4565">
        <w:rPr>
          <w:color w:val="000000" w:themeColor="text1"/>
          <w:u w:color="000000" w:themeColor="text1"/>
        </w:rPr>
        <w:tab/>
        <w:t>1.</w:t>
      </w:r>
      <w:r w:rsidRPr="009C4565">
        <w:rPr>
          <w:color w:val="000000" w:themeColor="text1"/>
          <w:u w:color="000000" w:themeColor="text1"/>
        </w:rPr>
        <w:tab/>
        <w:t>Chapter 11, Title 42 of the 1976 Code is amended by adding:</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“Section 42</w:t>
      </w:r>
      <w:r w:rsidR="000246EB">
        <w:rPr>
          <w:color w:val="000000" w:themeColor="text1"/>
          <w:u w:color="000000" w:themeColor="text1"/>
        </w:rPr>
        <w:noBreakHyphen/>
      </w:r>
      <w:r w:rsidRPr="009C4565">
        <w:rPr>
          <w:color w:val="000000" w:themeColor="text1"/>
          <w:u w:color="000000" w:themeColor="text1"/>
        </w:rPr>
        <w:t>11</w:t>
      </w:r>
      <w:r w:rsidR="000246EB">
        <w:rPr>
          <w:color w:val="000000" w:themeColor="text1"/>
          <w:u w:color="000000" w:themeColor="text1"/>
        </w:rPr>
        <w:noBreakHyphen/>
      </w:r>
      <w:r w:rsidRPr="009C4565">
        <w:rPr>
          <w:color w:val="000000" w:themeColor="text1"/>
          <w:u w:color="000000" w:themeColor="text1"/>
        </w:rPr>
        <w:t>210.</w:t>
      </w:r>
      <w:r w:rsidRPr="009C4565">
        <w:rPr>
          <w:color w:val="000000" w:themeColor="text1"/>
          <w:u w:color="000000" w:themeColor="text1"/>
        </w:rPr>
        <w:tab/>
        <w:t>(A)</w:t>
      </w:r>
      <w:r w:rsidRPr="009C4565">
        <w:rPr>
          <w:color w:val="000000" w:themeColor="text1"/>
          <w:u w:color="000000" w:themeColor="text1"/>
        </w:rPr>
        <w:tab/>
        <w:t>For purposes of this section:</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(1)(a)</w:t>
      </w:r>
      <w:r w:rsidRPr="009C4565">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First responder</w:t>
      </w:r>
      <w:r w:rsidR="000246EB" w:rsidRPr="000246EB">
        <w:rPr>
          <w:color w:val="000000" w:themeColor="text1"/>
          <w:u w:color="000000" w:themeColor="text1"/>
        </w:rPr>
        <w:t>’</w:t>
      </w:r>
      <w:r w:rsidRPr="009C4565">
        <w:rPr>
          <w:color w:val="000000" w:themeColor="text1"/>
          <w:u w:color="000000" w:themeColor="text1"/>
        </w:rPr>
        <w:t xml:space="preserve"> means a law enforcement officer, firefighter, emergency m</w:t>
      </w:r>
      <w:r>
        <w:rPr>
          <w:color w:val="000000" w:themeColor="text1"/>
          <w:u w:color="000000" w:themeColor="text1"/>
        </w:rPr>
        <w:t>edical technician, or paramedic</w:t>
      </w:r>
      <w:r w:rsidRPr="009C4565">
        <w:rPr>
          <w:color w:val="000000" w:themeColor="text1"/>
          <w:u w:color="000000" w:themeColor="text1"/>
        </w:rPr>
        <w:t>, as well as a volunteer law enforcement officer, firefighter, emergency m</w:t>
      </w:r>
      <w:r>
        <w:rPr>
          <w:color w:val="000000" w:themeColor="text1"/>
          <w:u w:color="000000" w:themeColor="text1"/>
        </w:rPr>
        <w:t>edical technician, or paramedic</w:t>
      </w:r>
      <w:r w:rsidRPr="009C4565">
        <w:rPr>
          <w:color w:val="000000" w:themeColor="text1"/>
          <w:u w:color="000000" w:themeColor="text1"/>
        </w:rPr>
        <w:t>.</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(b)</w:t>
      </w:r>
      <w:r w:rsidRPr="009C4565">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First responder</w:t>
      </w:r>
      <w:r w:rsidR="000246EB" w:rsidRPr="000246EB">
        <w:rPr>
          <w:color w:val="000000" w:themeColor="text1"/>
          <w:u w:color="000000" w:themeColor="text1"/>
        </w:rPr>
        <w:t>’</w:t>
      </w:r>
      <w:r w:rsidRPr="009C4565">
        <w:rPr>
          <w:color w:val="000000" w:themeColor="text1"/>
          <w:u w:color="000000" w:themeColor="text1"/>
        </w:rPr>
        <w:t xml:space="preserve"> also means a member of the South Carolina National Guard or the South Carolina State Guard who has been ordered to state duty or state active duty by proper state authority in response to a:</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(i)</w:t>
      </w:r>
      <w:r w:rsidRPr="009C4565">
        <w:rPr>
          <w:color w:val="000000" w:themeColor="text1"/>
          <w:u w:color="000000" w:themeColor="text1"/>
        </w:rPr>
        <w:tab/>
      </w:r>
      <w:r w:rsidRPr="009C4565">
        <w:rPr>
          <w:color w:val="000000" w:themeColor="text1"/>
          <w:u w:color="000000" w:themeColor="text1"/>
        </w:rPr>
        <w:tab/>
        <w:t xml:space="preserve">declared state of emergency for all or part of the State; or </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lastRenderedPageBreak/>
        <w:tab/>
      </w:r>
      <w:r w:rsidRPr="009C4565">
        <w:rPr>
          <w:color w:val="000000" w:themeColor="text1"/>
          <w:u w:color="000000" w:themeColor="text1"/>
        </w:rPr>
        <w:tab/>
      </w:r>
      <w:r w:rsidRPr="009C4565">
        <w:rPr>
          <w:color w:val="000000" w:themeColor="text1"/>
          <w:u w:color="000000" w:themeColor="text1"/>
        </w:rPr>
        <w:tab/>
      </w:r>
      <w:r w:rsidRPr="009C4565">
        <w:rPr>
          <w:color w:val="000000" w:themeColor="text1"/>
          <w:u w:color="000000" w:themeColor="text1"/>
        </w:rPr>
        <w:tab/>
        <w:t>(ii)</w:t>
      </w:r>
      <w:r w:rsidRPr="009C4565">
        <w:rPr>
          <w:color w:val="000000" w:themeColor="text1"/>
          <w:u w:color="000000" w:themeColor="text1"/>
        </w:rPr>
        <w:tab/>
        <w:t>public health emergency as defined in Chapter 4, Title 44.</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(2)</w:t>
      </w:r>
      <w:r w:rsidRPr="009C4565">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Health care provider</w:t>
      </w:r>
      <w:r w:rsidR="000246EB" w:rsidRPr="000246EB">
        <w:rPr>
          <w:color w:val="000000" w:themeColor="text1"/>
          <w:u w:color="000000" w:themeColor="text1"/>
        </w:rPr>
        <w:t>’</w:t>
      </w:r>
      <w:r w:rsidRPr="009C4565">
        <w:rPr>
          <w:color w:val="000000" w:themeColor="text1"/>
          <w:u w:color="000000" w:themeColor="text1"/>
        </w:rPr>
        <w:t xml:space="preserve"> means a person employed to provide </w:t>
      </w:r>
      <w:r w:rsidR="000246EB" w:rsidRPr="000246EB">
        <w:rPr>
          <w:color w:val="000000" w:themeColor="text1"/>
          <w:u w:color="000000" w:themeColor="text1"/>
        </w:rPr>
        <w:t>‘</w:t>
      </w:r>
      <w:r w:rsidRPr="009C4565">
        <w:rPr>
          <w:color w:val="000000" w:themeColor="text1"/>
          <w:u w:color="000000" w:themeColor="text1"/>
        </w:rPr>
        <w:t>health service</w:t>
      </w:r>
      <w:r w:rsidR="000246EB" w:rsidRPr="000246EB">
        <w:rPr>
          <w:color w:val="000000" w:themeColor="text1"/>
          <w:u w:color="000000" w:themeColor="text1"/>
        </w:rPr>
        <w:t>’</w:t>
      </w:r>
      <w:r w:rsidRPr="009C4565">
        <w:rPr>
          <w:color w:val="000000" w:themeColor="text1"/>
          <w:u w:color="000000" w:themeColor="text1"/>
        </w:rPr>
        <w:t>, as defined in Section 44</w:t>
      </w:r>
      <w:r w:rsidR="000246EB">
        <w:rPr>
          <w:color w:val="000000" w:themeColor="text1"/>
          <w:u w:color="000000" w:themeColor="text1"/>
        </w:rPr>
        <w:noBreakHyphen/>
      </w:r>
      <w:r w:rsidRPr="009C4565">
        <w:rPr>
          <w:color w:val="000000" w:themeColor="text1"/>
          <w:u w:color="000000" w:themeColor="text1"/>
        </w:rPr>
        <w:t>7</w:t>
      </w:r>
      <w:r w:rsidR="000246EB">
        <w:rPr>
          <w:color w:val="000000" w:themeColor="text1"/>
          <w:u w:color="000000" w:themeColor="text1"/>
        </w:rPr>
        <w:noBreakHyphen/>
      </w:r>
      <w:r w:rsidRPr="009C4565">
        <w:rPr>
          <w:color w:val="000000" w:themeColor="text1"/>
          <w:u w:color="000000" w:themeColor="text1"/>
        </w:rPr>
        <w:t>130(11).  This includes, but is not limited to, employees of organizations defined in Section 44</w:t>
      </w:r>
      <w:r w:rsidR="000246EB">
        <w:rPr>
          <w:color w:val="000000" w:themeColor="text1"/>
          <w:u w:color="000000" w:themeColor="text1"/>
        </w:rPr>
        <w:noBreakHyphen/>
      </w:r>
      <w:r w:rsidRPr="009C4565">
        <w:rPr>
          <w:color w:val="000000" w:themeColor="text1"/>
          <w:u w:color="000000" w:themeColor="text1"/>
        </w:rPr>
        <w:t>7</w:t>
      </w:r>
      <w:r w:rsidR="000246EB">
        <w:rPr>
          <w:color w:val="000000" w:themeColor="text1"/>
          <w:u w:color="000000" w:themeColor="text1"/>
        </w:rPr>
        <w:noBreakHyphen/>
      </w:r>
      <w:r w:rsidRPr="009C4565">
        <w:rPr>
          <w:color w:val="000000" w:themeColor="text1"/>
          <w:u w:color="000000" w:themeColor="text1"/>
        </w:rPr>
        <w:t>130(2), (7), (10), and (12).</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(3)</w:t>
      </w:r>
      <w:r w:rsidRPr="009C4565">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Correctional officer</w:t>
      </w:r>
      <w:r w:rsidR="000246EB" w:rsidRPr="000246EB">
        <w:rPr>
          <w:color w:val="000000" w:themeColor="text1"/>
          <w:u w:color="000000" w:themeColor="text1"/>
        </w:rPr>
        <w:t>’</w:t>
      </w:r>
      <w:r w:rsidRPr="009C4565">
        <w:rPr>
          <w:color w:val="000000" w:themeColor="text1"/>
          <w:u w:color="000000" w:themeColor="text1"/>
        </w:rPr>
        <w:t xml:space="preserve"> means a person employed as a correctional officer at a </w:t>
      </w:r>
      <w:r w:rsidR="000246EB" w:rsidRPr="000246EB">
        <w:rPr>
          <w:color w:val="000000" w:themeColor="text1"/>
          <w:u w:color="000000" w:themeColor="text1"/>
        </w:rPr>
        <w:t>‘</w:t>
      </w:r>
      <w:r w:rsidRPr="009C4565">
        <w:rPr>
          <w:color w:val="000000" w:themeColor="text1"/>
          <w:u w:color="000000" w:themeColor="text1"/>
        </w:rPr>
        <w:t>detention facility</w:t>
      </w:r>
      <w:r w:rsidR="000246EB" w:rsidRPr="000246EB">
        <w:rPr>
          <w:color w:val="000000" w:themeColor="text1"/>
          <w:u w:color="000000" w:themeColor="text1"/>
        </w:rPr>
        <w:t>’</w:t>
      </w:r>
      <w:r w:rsidRPr="009C4565">
        <w:rPr>
          <w:color w:val="000000" w:themeColor="text1"/>
          <w:u w:color="000000" w:themeColor="text1"/>
        </w:rPr>
        <w:t>, as defined in Section 24</w:t>
      </w:r>
      <w:r w:rsidR="000246EB">
        <w:rPr>
          <w:color w:val="000000" w:themeColor="text1"/>
          <w:u w:color="000000" w:themeColor="text1"/>
        </w:rPr>
        <w:noBreakHyphen/>
      </w:r>
      <w:r w:rsidRPr="009C4565">
        <w:rPr>
          <w:color w:val="000000" w:themeColor="text1"/>
          <w:u w:color="000000" w:themeColor="text1"/>
        </w:rPr>
        <w:t>13</w:t>
      </w:r>
      <w:r w:rsidR="000246EB">
        <w:rPr>
          <w:color w:val="000000" w:themeColor="text1"/>
          <w:u w:color="000000" w:themeColor="text1"/>
        </w:rPr>
        <w:noBreakHyphen/>
      </w:r>
      <w:r w:rsidRPr="009C4565">
        <w:rPr>
          <w:color w:val="000000" w:themeColor="text1"/>
          <w:u w:color="000000" w:themeColor="text1"/>
        </w:rPr>
        <w:t>80(A)(1), including correctional officers employed at the South Carolina Department of Juvenile Justice and the South Carolina Department of Mental Health.</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(4)</w:t>
      </w:r>
      <w:r>
        <w:rPr>
          <w:color w:val="000000" w:themeColor="text1"/>
          <w:u w:color="000000" w:themeColor="text1"/>
        </w:rPr>
        <w:tab/>
      </w:r>
      <w:r w:rsidR="000246EB" w:rsidRPr="000246EB">
        <w:rPr>
          <w:color w:val="000000" w:themeColor="text1"/>
          <w:u w:color="000000" w:themeColor="text1"/>
        </w:rPr>
        <w:t>‘</w:t>
      </w:r>
      <w:r w:rsidRPr="009C4565">
        <w:rPr>
          <w:color w:val="000000" w:themeColor="text1"/>
          <w:u w:color="000000" w:themeColor="text1"/>
        </w:rPr>
        <w:t>Isolate</w:t>
      </w:r>
      <w:r w:rsidR="000246EB" w:rsidRPr="000246EB">
        <w:rPr>
          <w:color w:val="000000" w:themeColor="text1"/>
          <w:u w:color="000000" w:themeColor="text1"/>
        </w:rPr>
        <w:t>’</w:t>
      </w:r>
      <w:r w:rsidRPr="009C4565">
        <w:rPr>
          <w:color w:val="000000" w:themeColor="text1"/>
          <w:u w:color="000000" w:themeColor="text1"/>
        </w:rPr>
        <w:t xml:space="preserve"> or </w:t>
      </w:r>
      <w:r w:rsidR="000246EB" w:rsidRPr="000246EB">
        <w:rPr>
          <w:color w:val="000000" w:themeColor="text1"/>
          <w:u w:color="000000" w:themeColor="text1"/>
        </w:rPr>
        <w:t>‘</w:t>
      </w:r>
      <w:r w:rsidRPr="009C4565">
        <w:rPr>
          <w:color w:val="000000" w:themeColor="text1"/>
          <w:u w:color="000000" w:themeColor="text1"/>
        </w:rPr>
        <w:t>isolation</w:t>
      </w:r>
      <w:r w:rsidR="000246EB" w:rsidRPr="000246EB">
        <w:rPr>
          <w:color w:val="000000" w:themeColor="text1"/>
          <w:u w:color="000000" w:themeColor="text1"/>
        </w:rPr>
        <w:t>’</w:t>
      </w:r>
      <w:r w:rsidRPr="009C4565">
        <w:rPr>
          <w:color w:val="000000" w:themeColor="text1"/>
          <w:u w:color="000000" w:themeColor="text1"/>
        </w:rPr>
        <w:t xml:space="preserve"> means an assignment of work restrictions resulting from exposure to or diagnosis of COVID</w:t>
      </w:r>
      <w:r w:rsidR="000246EB">
        <w:rPr>
          <w:color w:val="000000" w:themeColor="text1"/>
          <w:u w:color="000000" w:themeColor="text1"/>
        </w:rPr>
        <w:noBreakHyphen/>
      </w:r>
      <w:r w:rsidRPr="009C4565">
        <w:rPr>
          <w:color w:val="000000" w:themeColor="text1"/>
          <w:u w:color="000000" w:themeColor="text1"/>
        </w:rPr>
        <w:t>19 including, but not limited to, a restriction to stay at home, to distance oneself in such a manner so as to restrict the employee from doing his or her regular duties, or a respiratory</w:t>
      </w:r>
      <w:r w:rsidR="000246EB">
        <w:rPr>
          <w:color w:val="000000" w:themeColor="text1"/>
          <w:u w:color="000000" w:themeColor="text1"/>
        </w:rPr>
        <w:noBreakHyphen/>
      </w:r>
      <w:r w:rsidRPr="009C4565">
        <w:rPr>
          <w:color w:val="000000" w:themeColor="text1"/>
          <w:u w:color="000000" w:themeColor="text1"/>
        </w:rPr>
        <w:t>based limitation that causes the employee to be effectively restricted from performing his or her job duties.</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(B)</w:t>
      </w:r>
      <w:r w:rsidRPr="009C4565">
        <w:rPr>
          <w:color w:val="000000" w:themeColor="text1"/>
          <w:u w:color="000000" w:themeColor="text1"/>
        </w:rPr>
        <w:tab/>
        <w:t>Notwithstanding the provisions of this chapter, for the purposes of South Carolina Workers</w:t>
      </w:r>
      <w:r w:rsidR="000246EB" w:rsidRPr="000246EB">
        <w:rPr>
          <w:color w:val="000000" w:themeColor="text1"/>
          <w:u w:color="000000" w:themeColor="text1"/>
        </w:rPr>
        <w:t>’</w:t>
      </w:r>
      <w:r w:rsidRPr="009C4565">
        <w:rPr>
          <w:color w:val="000000" w:themeColor="text1"/>
          <w:u w:color="000000" w:themeColor="text1"/>
        </w:rPr>
        <w:t xml:space="preserve"> Compensation Law, a first responder, health care provider, or correctional officer who is diagnosed with COVID</w:t>
      </w:r>
      <w:r w:rsidR="000246EB">
        <w:rPr>
          <w:color w:val="000000" w:themeColor="text1"/>
          <w:u w:color="000000" w:themeColor="text1"/>
        </w:rPr>
        <w:noBreakHyphen/>
      </w:r>
      <w:r w:rsidRPr="009C4565">
        <w:rPr>
          <w:color w:val="000000" w:themeColor="text1"/>
          <w:u w:color="000000" w:themeColor="text1"/>
        </w:rPr>
        <w:t>19 is entitled to the presumption that the diagnosis of COVID</w:t>
      </w:r>
      <w:r w:rsidR="000246EB">
        <w:rPr>
          <w:color w:val="000000" w:themeColor="text1"/>
          <w:u w:color="000000" w:themeColor="text1"/>
        </w:rPr>
        <w:noBreakHyphen/>
      </w:r>
      <w:r w:rsidRPr="009C4565">
        <w:rPr>
          <w:color w:val="000000" w:themeColor="text1"/>
          <w:u w:color="000000" w:themeColor="text1"/>
        </w:rPr>
        <w:t xml:space="preserve">19 arose from and in the course and scope of his employment as a first responder, health care provider, or correctional officer. </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t>(C)</w:t>
      </w:r>
      <w:r w:rsidRPr="009C4565">
        <w:rPr>
          <w:color w:val="000000" w:themeColor="text1"/>
          <w:u w:color="000000" w:themeColor="text1"/>
        </w:rPr>
        <w:tab/>
        <w:t>Notwithstanding Section 42</w:t>
      </w:r>
      <w:r w:rsidR="000246EB">
        <w:rPr>
          <w:color w:val="000000" w:themeColor="text1"/>
          <w:u w:color="000000" w:themeColor="text1"/>
        </w:rPr>
        <w:noBreakHyphen/>
      </w:r>
      <w:r w:rsidRPr="009C4565">
        <w:rPr>
          <w:color w:val="000000" w:themeColor="text1"/>
          <w:u w:color="000000" w:themeColor="text1"/>
        </w:rPr>
        <w:t>9</w:t>
      </w:r>
      <w:r w:rsidR="000246EB">
        <w:rPr>
          <w:color w:val="000000" w:themeColor="text1"/>
          <w:u w:color="000000" w:themeColor="text1"/>
        </w:rPr>
        <w:noBreakHyphen/>
      </w:r>
      <w:r w:rsidRPr="009C4565">
        <w:rPr>
          <w:color w:val="000000" w:themeColor="text1"/>
          <w:u w:color="000000" w:themeColor="text1"/>
        </w:rPr>
        <w:t>260(A), a first responder, health care provider, or correctional officer is entitled to temporary total disability benefits immediately upon isolation, and lasting until isolation is no longer recommended by a physician, if he:</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(1)</w:t>
      </w:r>
      <w:r w:rsidRPr="009C4565">
        <w:rPr>
          <w:color w:val="000000" w:themeColor="text1"/>
          <w:u w:color="000000" w:themeColor="text1"/>
        </w:rPr>
        <w:tab/>
        <w:t>is directed to isolate by his employer due to confirmed or suspected COVID</w:t>
      </w:r>
      <w:r w:rsidR="000246EB">
        <w:rPr>
          <w:color w:val="000000" w:themeColor="text1"/>
          <w:u w:color="000000" w:themeColor="text1"/>
        </w:rPr>
        <w:noBreakHyphen/>
      </w:r>
      <w:r w:rsidRPr="009C4565">
        <w:rPr>
          <w:color w:val="000000" w:themeColor="text1"/>
          <w:u w:color="000000" w:themeColor="text1"/>
        </w:rPr>
        <w:t>19 exposure;</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(2)</w:t>
      </w:r>
      <w:r w:rsidRPr="009C4565">
        <w:rPr>
          <w:color w:val="000000" w:themeColor="text1"/>
          <w:u w:color="000000" w:themeColor="text1"/>
        </w:rPr>
        <w:tab/>
        <w:t>receives a COVID</w:t>
      </w:r>
      <w:r w:rsidR="000246EB">
        <w:rPr>
          <w:color w:val="000000" w:themeColor="text1"/>
          <w:u w:color="000000" w:themeColor="text1"/>
        </w:rPr>
        <w:noBreakHyphen/>
      </w:r>
      <w:r w:rsidRPr="009C4565">
        <w:rPr>
          <w:color w:val="000000" w:themeColor="text1"/>
          <w:u w:color="000000" w:themeColor="text1"/>
        </w:rPr>
        <w:t>19 diagnosis from a physician;</w:t>
      </w:r>
    </w:p>
    <w:p w:rsidR="006C654D" w:rsidRPr="009C4565"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(3)</w:t>
      </w:r>
      <w:r w:rsidRPr="009C4565">
        <w:rPr>
          <w:color w:val="000000" w:themeColor="text1"/>
          <w:u w:color="000000" w:themeColor="text1"/>
        </w:rPr>
        <w:tab/>
        <w:t>receives a presumptive positive COVID</w:t>
      </w:r>
      <w:r w:rsidR="000246EB">
        <w:rPr>
          <w:color w:val="000000" w:themeColor="text1"/>
          <w:u w:color="000000" w:themeColor="text1"/>
        </w:rPr>
        <w:noBreakHyphen/>
      </w:r>
      <w:r w:rsidRPr="009C4565">
        <w:rPr>
          <w:color w:val="000000" w:themeColor="text1"/>
          <w:u w:color="000000" w:themeColor="text1"/>
        </w:rPr>
        <w:t>19 test; or</w:t>
      </w:r>
    </w:p>
    <w:p w:rsidR="006C654D"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ab/>
      </w:r>
      <w:r w:rsidRPr="009C4565">
        <w:rPr>
          <w:color w:val="000000" w:themeColor="text1"/>
          <w:u w:color="000000" w:themeColor="text1"/>
        </w:rPr>
        <w:tab/>
        <w:t>(4)</w:t>
      </w:r>
      <w:r w:rsidRPr="009C4565">
        <w:rPr>
          <w:color w:val="000000" w:themeColor="text1"/>
          <w:u w:color="000000" w:themeColor="text1"/>
        </w:rPr>
        <w:tab/>
        <w:t>receives a laboratory</w:t>
      </w:r>
      <w:r w:rsidR="000246EB">
        <w:rPr>
          <w:color w:val="000000" w:themeColor="text1"/>
          <w:u w:color="000000" w:themeColor="text1"/>
        </w:rPr>
        <w:noBreakHyphen/>
      </w:r>
      <w:r w:rsidRPr="009C4565">
        <w:rPr>
          <w:color w:val="000000" w:themeColor="text1"/>
          <w:u w:color="000000" w:themeColor="text1"/>
        </w:rPr>
        <w:t>confirmed COVID</w:t>
      </w:r>
      <w:r w:rsidR="000246EB">
        <w:rPr>
          <w:color w:val="000000" w:themeColor="text1"/>
          <w:u w:color="000000" w:themeColor="text1"/>
        </w:rPr>
        <w:noBreakHyphen/>
      </w:r>
      <w:r w:rsidRPr="009C4565">
        <w:rPr>
          <w:color w:val="000000" w:themeColor="text1"/>
          <w:u w:color="000000" w:themeColor="text1"/>
        </w:rPr>
        <w:t>19 test.”</w:t>
      </w:r>
    </w:p>
    <w:p w:rsidR="006C654D" w:rsidRDefault="006C654D" w:rsidP="006C6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54D" w:rsidRDefault="006C654D" w:rsidP="006C654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4565">
        <w:rPr>
          <w:color w:val="000000" w:themeColor="text1"/>
          <w:u w:color="000000" w:themeColor="text1"/>
        </w:rPr>
        <w:t>SECTION</w:t>
      </w:r>
      <w:r w:rsidRPr="009C4565">
        <w:rPr>
          <w:color w:val="000000" w:themeColor="text1"/>
          <w:u w:color="000000" w:themeColor="text1"/>
        </w:rPr>
        <w:tab/>
        <w:t>2.</w:t>
      </w:r>
      <w:r w:rsidRPr="009C4565">
        <w:rPr>
          <w:color w:val="000000" w:themeColor="text1"/>
          <w:u w:color="000000" w:themeColor="text1"/>
        </w:rPr>
        <w:tab/>
        <w:t xml:space="preserve">This act takes effect upon approval </w:t>
      </w:r>
      <w:r>
        <w:rPr>
          <w:color w:val="000000" w:themeColor="text1"/>
          <w:u w:color="000000" w:themeColor="text1"/>
        </w:rPr>
        <w:t>by</w:t>
      </w:r>
      <w:r w:rsidRPr="009C4565">
        <w:rPr>
          <w:color w:val="000000" w:themeColor="text1"/>
          <w:u w:color="000000" w:themeColor="text1"/>
        </w:rPr>
        <w:t xml:space="preserve"> the Governor, and the General Assembly intends for its provisions to apply retroactively to first responders, health care providers, or correctional officers who, before the effective date of this act, received a COVID</w:t>
      </w:r>
      <w:r w:rsidR="000246EB">
        <w:rPr>
          <w:color w:val="000000" w:themeColor="text1"/>
          <w:u w:color="000000" w:themeColor="text1"/>
        </w:rPr>
        <w:noBreakHyphen/>
      </w:r>
      <w:r w:rsidRPr="009C4565">
        <w:rPr>
          <w:color w:val="000000" w:themeColor="text1"/>
          <w:u w:color="000000" w:themeColor="text1"/>
        </w:rPr>
        <w:t>19 diagnosis from a physician; received a presumptive positive COVID</w:t>
      </w:r>
      <w:r w:rsidR="000246EB">
        <w:rPr>
          <w:color w:val="000000" w:themeColor="text1"/>
          <w:u w:color="000000" w:themeColor="text1"/>
        </w:rPr>
        <w:noBreakHyphen/>
      </w:r>
      <w:r w:rsidRPr="009C4565">
        <w:rPr>
          <w:color w:val="000000" w:themeColor="text1"/>
          <w:u w:color="000000" w:themeColor="text1"/>
        </w:rPr>
        <w:t>19 test; received a laboratory</w:t>
      </w:r>
      <w:r w:rsidR="000246EB">
        <w:rPr>
          <w:color w:val="000000" w:themeColor="text1"/>
          <w:u w:color="000000" w:themeColor="text1"/>
        </w:rPr>
        <w:noBreakHyphen/>
      </w:r>
      <w:r w:rsidRPr="009C4565">
        <w:rPr>
          <w:color w:val="000000" w:themeColor="text1"/>
          <w:u w:color="000000" w:themeColor="text1"/>
        </w:rPr>
        <w:t>confirmed COVID</w:t>
      </w:r>
      <w:r w:rsidR="000246EB">
        <w:rPr>
          <w:color w:val="000000" w:themeColor="text1"/>
          <w:u w:color="000000" w:themeColor="text1"/>
        </w:rPr>
        <w:noBreakHyphen/>
      </w:r>
      <w:r w:rsidRPr="009C4565">
        <w:rPr>
          <w:color w:val="000000" w:themeColor="text1"/>
          <w:u w:color="000000" w:themeColor="text1"/>
        </w:rPr>
        <w:t>19 test; or were directed to isolate by an employer due to confirmed or suspected COVID</w:t>
      </w:r>
      <w:r w:rsidR="000246EB">
        <w:rPr>
          <w:color w:val="000000" w:themeColor="text1"/>
          <w:u w:color="000000" w:themeColor="text1"/>
        </w:rPr>
        <w:noBreakHyphen/>
      </w:r>
      <w:r w:rsidRPr="009C4565">
        <w:rPr>
          <w:color w:val="000000" w:themeColor="text1"/>
          <w:u w:color="000000" w:themeColor="text1"/>
        </w:rPr>
        <w:t>19 exposure.</w:t>
      </w:r>
    </w:p>
    <w:p w:rsidR="00EF34B1" w:rsidRDefault="000246EB" w:rsidP="0047448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AA7063" w:rsidRDefault="00AA7063" w:rsidP="00AA7063">
      <w:pPr>
        <w:keepNext/>
      </w:pPr>
    </w:p>
    <w:sectPr w:rsidR="00AA7063" w:rsidSect="00AA70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6EB" w:rsidRDefault="000246EB" w:rsidP="009F0C77">
      <w:r>
        <w:separator/>
      </w:r>
    </w:p>
  </w:endnote>
  <w:endnote w:type="continuationSeparator" w:id="0">
    <w:p w:rsidR="000246EB" w:rsidRDefault="000246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AC869E-A024-4109-98DC-1559CEE492FB}"/>
    <w:embedBold r:id="rId2" w:fontKey="{7605C329-6C70-4509-866B-C140D1B25E0E}"/>
  </w:font>
  <w:font w:name="Calibri">
    <w:panose1 w:val="020F0502020204030204"/>
    <w:charset w:val="00"/>
    <w:family w:val="swiss"/>
    <w:pitch w:val="variable"/>
    <w:sig w:usb0="E0002EFF" w:usb1="C000247B" w:usb2="00000009" w:usb3="00000000" w:csb0="000001FF" w:csb1="00000000"/>
    <w:embedRegular r:id="rId3" w:fontKey="{17057770-2E89-4D00-8ECD-14649ED1C151}"/>
  </w:font>
  <w:font w:name="Cambria">
    <w:panose1 w:val="02040503050406030204"/>
    <w:charset w:val="00"/>
    <w:family w:val="roman"/>
    <w:pitch w:val="variable"/>
    <w:sig w:usb0="E00006FF" w:usb1="420024FF" w:usb2="02000000" w:usb3="00000000" w:csb0="0000019F" w:csb1="00000000"/>
    <w:embedRegular r:id="rId4" w:fontKey="{349429EB-67C9-4846-8B2E-21F2285447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063" w:rsidRPr="007D2B91" w:rsidRDefault="00AA7063" w:rsidP="007D2B91">
    <w:pPr>
      <w:pStyle w:val="Footer"/>
      <w:tabs>
        <w:tab w:val="clear" w:pos="4680"/>
        <w:tab w:val="clear" w:pos="9360"/>
        <w:tab w:val="center" w:pos="2995"/>
      </w:tabs>
      <w:spacing w:before="120"/>
    </w:pPr>
    <w:r>
      <w:t>[3192]</w:t>
    </w:r>
    <w:r>
      <w:tab/>
    </w:r>
    <w:r>
      <w:fldChar w:fldCharType="begin"/>
    </w:r>
    <w:r>
      <w:instrText xml:space="preserve"> PAGE  \* MERGEFORMAT </w:instrText>
    </w:r>
    <w:r>
      <w:fldChar w:fldCharType="separate"/>
    </w:r>
    <w:r w:rsidR="000C73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6EB" w:rsidRDefault="000246EB" w:rsidP="009F0C77">
      <w:r>
        <w:separator/>
      </w:r>
    </w:p>
  </w:footnote>
  <w:footnote w:type="continuationSeparator" w:id="0">
    <w:p w:rsidR="000246EB" w:rsidRDefault="000246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5PH21"/>
    <w:docVar w:name="CoverBillType" w:val="b"/>
    <w:docVar w:name="DocPath" w:val="L:\Council\bills\JN\3295PH21.DOCX"/>
    <w:docVar w:name="dvBillNumber" w:val="3192"/>
    <w:docVar w:name="dvBillNumberPrefix" w:val="H. "/>
    <w:docVar w:name="dvOriginalBody" w:val="House"/>
    <w:docVar w:name="dvSteno" w:val="JN"/>
    <w:docVar w:name="NameofBody" w:val="h"/>
    <w:docVar w:name="vGroup2" w:val="Council"/>
  </w:docVars>
  <w:rsids>
    <w:rsidRoot w:val="009719A3"/>
    <w:rsid w:val="00011869"/>
    <w:rsid w:val="00015CD6"/>
    <w:rsid w:val="000246EB"/>
    <w:rsid w:val="000C73ED"/>
    <w:rsid w:val="000E0100"/>
    <w:rsid w:val="000E1785"/>
    <w:rsid w:val="000F40FA"/>
    <w:rsid w:val="001035F1"/>
    <w:rsid w:val="0010776B"/>
    <w:rsid w:val="00114657"/>
    <w:rsid w:val="00133E66"/>
    <w:rsid w:val="001435A3"/>
    <w:rsid w:val="00146ED3"/>
    <w:rsid w:val="00151044"/>
    <w:rsid w:val="001D08F2"/>
    <w:rsid w:val="001D3A58"/>
    <w:rsid w:val="001D525B"/>
    <w:rsid w:val="001D7F4F"/>
    <w:rsid w:val="001E2EDE"/>
    <w:rsid w:val="00205238"/>
    <w:rsid w:val="002321B6"/>
    <w:rsid w:val="00232912"/>
    <w:rsid w:val="00250967"/>
    <w:rsid w:val="002543C8"/>
    <w:rsid w:val="0025541D"/>
    <w:rsid w:val="00265FB0"/>
    <w:rsid w:val="00284AAE"/>
    <w:rsid w:val="002867EF"/>
    <w:rsid w:val="002E5912"/>
    <w:rsid w:val="00301B21"/>
    <w:rsid w:val="003105D1"/>
    <w:rsid w:val="00325348"/>
    <w:rsid w:val="0032732C"/>
    <w:rsid w:val="00336AD0"/>
    <w:rsid w:val="0037079A"/>
    <w:rsid w:val="003C4DAB"/>
    <w:rsid w:val="003C59D6"/>
    <w:rsid w:val="003D01E8"/>
    <w:rsid w:val="003E5288"/>
    <w:rsid w:val="003F6D79"/>
    <w:rsid w:val="0041760A"/>
    <w:rsid w:val="00417C01"/>
    <w:rsid w:val="004328CC"/>
    <w:rsid w:val="004403BD"/>
    <w:rsid w:val="00461441"/>
    <w:rsid w:val="0047448B"/>
    <w:rsid w:val="004809EE"/>
    <w:rsid w:val="004E7D54"/>
    <w:rsid w:val="005273C6"/>
    <w:rsid w:val="00530A69"/>
    <w:rsid w:val="00534986"/>
    <w:rsid w:val="00545593"/>
    <w:rsid w:val="00556EBF"/>
    <w:rsid w:val="00577C6C"/>
    <w:rsid w:val="005A62FE"/>
    <w:rsid w:val="005B70AE"/>
    <w:rsid w:val="005C2FE2"/>
    <w:rsid w:val="005E2BC9"/>
    <w:rsid w:val="00605102"/>
    <w:rsid w:val="006215AA"/>
    <w:rsid w:val="006371F8"/>
    <w:rsid w:val="006913C9"/>
    <w:rsid w:val="0069470D"/>
    <w:rsid w:val="006C654D"/>
    <w:rsid w:val="006D58AA"/>
    <w:rsid w:val="006E2D46"/>
    <w:rsid w:val="00734F00"/>
    <w:rsid w:val="00736959"/>
    <w:rsid w:val="007A70AE"/>
    <w:rsid w:val="007D2B91"/>
    <w:rsid w:val="008362E8"/>
    <w:rsid w:val="0085786E"/>
    <w:rsid w:val="008A1768"/>
    <w:rsid w:val="008A489F"/>
    <w:rsid w:val="008C0CBF"/>
    <w:rsid w:val="008F0F33"/>
    <w:rsid w:val="008F4429"/>
    <w:rsid w:val="00925507"/>
    <w:rsid w:val="0094021A"/>
    <w:rsid w:val="009719A3"/>
    <w:rsid w:val="009A2945"/>
    <w:rsid w:val="009B44AF"/>
    <w:rsid w:val="009C6A0B"/>
    <w:rsid w:val="009E6EB0"/>
    <w:rsid w:val="009F0C77"/>
    <w:rsid w:val="009F4DD1"/>
    <w:rsid w:val="00A02543"/>
    <w:rsid w:val="00A37090"/>
    <w:rsid w:val="00A41684"/>
    <w:rsid w:val="00A64E80"/>
    <w:rsid w:val="00A72BCD"/>
    <w:rsid w:val="00A741D9"/>
    <w:rsid w:val="00A833AB"/>
    <w:rsid w:val="00A9741D"/>
    <w:rsid w:val="00AA7063"/>
    <w:rsid w:val="00AC34A2"/>
    <w:rsid w:val="00AD1C9A"/>
    <w:rsid w:val="00AD4B17"/>
    <w:rsid w:val="00AD692D"/>
    <w:rsid w:val="00B019CF"/>
    <w:rsid w:val="00B412D4"/>
    <w:rsid w:val="00B64FFF"/>
    <w:rsid w:val="00BE3C22"/>
    <w:rsid w:val="00C0345E"/>
    <w:rsid w:val="00C21ABE"/>
    <w:rsid w:val="00C31C95"/>
    <w:rsid w:val="00C3483A"/>
    <w:rsid w:val="00C74E9D"/>
    <w:rsid w:val="00C826DD"/>
    <w:rsid w:val="00C82FD3"/>
    <w:rsid w:val="00C92819"/>
    <w:rsid w:val="00CC6B7B"/>
    <w:rsid w:val="00CD2089"/>
    <w:rsid w:val="00D71256"/>
    <w:rsid w:val="00D73A67"/>
    <w:rsid w:val="00D970A9"/>
    <w:rsid w:val="00DF3845"/>
    <w:rsid w:val="00E05393"/>
    <w:rsid w:val="00E322CB"/>
    <w:rsid w:val="00E41911"/>
    <w:rsid w:val="00E44B57"/>
    <w:rsid w:val="00E92EEF"/>
    <w:rsid w:val="00ED0E94"/>
    <w:rsid w:val="00EF2368"/>
    <w:rsid w:val="00EF34B1"/>
    <w:rsid w:val="00F24442"/>
    <w:rsid w:val="00F37FDF"/>
    <w:rsid w:val="00F456E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E88F5-62A1-4887-B376-06D9757A8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A70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9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999A6-4FDE-4003-B5E7-A243E5E75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747</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3192: Subject not yet available - South Carolina Legislature Online</dc:title>
  <dc:creator>Julie Newboult</dc:creator>
  <cp:lastModifiedBy>S Wilson</cp:lastModifiedBy>
  <cp:revision>2</cp:revision>
  <cp:lastPrinted>2020-11-30T19:51:00Z</cp:lastPrinted>
  <dcterms:created xsi:type="dcterms:W3CDTF">2021-03-16T13:47:00Z</dcterms:created>
  <dcterms:modified xsi:type="dcterms:W3CDTF">2021-03-16T13:47:00Z</dcterms:modified>
</cp:coreProperties>
</file>