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AEE" w:rsidRDefault="000E3AEE" w:rsidP="000E3AEE">
      <w:pPr>
        <w:widowControl w:val="0"/>
        <w:jc w:val="center"/>
      </w:pPr>
      <w:r w:rsidRPr="000E3AEE">
        <w:rPr>
          <w:b/>
        </w:rPr>
        <w:t>South Carolina General Assembly</w:t>
      </w:r>
    </w:p>
    <w:p w:rsidR="000E3AEE" w:rsidRDefault="000E3AEE" w:rsidP="000E3AEE">
      <w:pPr>
        <w:widowControl w:val="0"/>
        <w:jc w:val="center"/>
      </w:pPr>
      <w:r>
        <w:t>124th Session, 2021-2022</w:t>
      </w:r>
    </w:p>
    <w:p w:rsidR="000E3AEE" w:rsidRDefault="000E3AEE" w:rsidP="000E3AEE">
      <w:pPr>
        <w:widowControl w:val="0"/>
        <w:jc w:val="left"/>
      </w:pPr>
    </w:p>
    <w:p w:rsidR="000E3AEE" w:rsidRDefault="000E3AEE" w:rsidP="000E3AEE">
      <w:pPr>
        <w:widowControl w:val="0"/>
        <w:jc w:val="left"/>
        <w:rPr>
          <w:b/>
        </w:rPr>
      </w:pPr>
      <w:r w:rsidRPr="000E3AEE">
        <w:rPr>
          <w:b/>
        </w:rPr>
        <w:t>H. 3231</w:t>
      </w:r>
    </w:p>
    <w:p w:rsidR="000E3AEE" w:rsidRDefault="000E3AEE" w:rsidP="000E3AEE">
      <w:pPr>
        <w:widowControl w:val="0"/>
        <w:jc w:val="left"/>
        <w:rPr>
          <w:b/>
        </w:rPr>
      </w:pPr>
    </w:p>
    <w:p w:rsidR="000E3AEE" w:rsidRDefault="000E3AEE" w:rsidP="000E3AEE">
      <w:pPr>
        <w:widowControl w:val="0"/>
        <w:jc w:val="left"/>
      </w:pPr>
      <w:r w:rsidRPr="000E3AEE">
        <w:rPr>
          <w:b/>
        </w:rPr>
        <w:t>STATUS INFORMATION</w:t>
      </w:r>
    </w:p>
    <w:p w:rsidR="000E3AEE" w:rsidRDefault="000E3AEE" w:rsidP="000E3AEE">
      <w:pPr>
        <w:widowControl w:val="0"/>
        <w:jc w:val="left"/>
      </w:pPr>
    </w:p>
    <w:p w:rsidR="000E3AEE" w:rsidRDefault="000E3AEE" w:rsidP="000E3AEE">
      <w:pPr>
        <w:widowControl w:val="0"/>
        <w:jc w:val="left"/>
      </w:pPr>
      <w:r>
        <w:t>General Bill</w:t>
      </w:r>
    </w:p>
    <w:p w:rsidR="000E3AEE" w:rsidRDefault="008C1238" w:rsidP="000E3AEE">
      <w:pPr>
        <w:widowControl w:val="0"/>
        <w:jc w:val="left"/>
      </w:pPr>
      <w:r>
        <w:t>Sponsors: Reps. Henegan, Robinson, Thigpen, Hosey, Brawley, King, McDaniel, Jefferson, Anderson, Rivers and S. Williams</w:t>
      </w:r>
    </w:p>
    <w:p w:rsidR="000E3AEE" w:rsidRDefault="000E3AEE" w:rsidP="000E3AEE">
      <w:pPr>
        <w:widowControl w:val="0"/>
        <w:jc w:val="left"/>
      </w:pPr>
      <w:r>
        <w:t>Document Path: l:\council\bills\jn\3250vr21.docx</w:t>
      </w:r>
    </w:p>
    <w:p w:rsidR="000E3AEE" w:rsidRDefault="000E3AEE" w:rsidP="000E3AEE">
      <w:pPr>
        <w:widowControl w:val="0"/>
        <w:jc w:val="left"/>
      </w:pPr>
    </w:p>
    <w:p w:rsidR="00C109F0" w:rsidRDefault="00C109F0" w:rsidP="000E3AEE">
      <w:pPr>
        <w:widowControl w:val="0"/>
        <w:jc w:val="left"/>
      </w:pPr>
      <w:r>
        <w:t>Introduced in the House on January 12, 2021</w:t>
      </w:r>
    </w:p>
    <w:p w:rsidR="00C109F0" w:rsidRDefault="00C109F0" w:rsidP="000E3AEE">
      <w:pPr>
        <w:widowControl w:val="0"/>
        <w:jc w:val="left"/>
      </w:pPr>
      <w:r>
        <w:t>Introduced in the Senate on April 21, 2021</w:t>
      </w:r>
    </w:p>
    <w:p w:rsidR="00C109F0" w:rsidRPr="00C109F0" w:rsidRDefault="00C109F0" w:rsidP="000E3AEE">
      <w:pPr>
        <w:widowControl w:val="0"/>
        <w:jc w:val="left"/>
      </w:pPr>
      <w:r>
        <w:t xml:space="preserve">Currently residing in the Senate Committee on </w:t>
      </w:r>
      <w:r w:rsidRPr="00C109F0">
        <w:rPr>
          <w:b/>
        </w:rPr>
        <w:t>Medical Affairs</w:t>
      </w:r>
    </w:p>
    <w:p w:rsidR="00C109F0" w:rsidRDefault="00C109F0" w:rsidP="000E3AEE">
      <w:pPr>
        <w:widowControl w:val="0"/>
        <w:jc w:val="left"/>
      </w:pPr>
    </w:p>
    <w:p w:rsidR="000E3AEE" w:rsidRDefault="00E01C60" w:rsidP="000E3AEE">
      <w:pPr>
        <w:widowControl w:val="0"/>
        <w:jc w:val="left"/>
      </w:pPr>
      <w:r>
        <w:t>Summary: Birth certificates</w:t>
      </w:r>
    </w:p>
    <w:p w:rsidR="000E3AEE" w:rsidRDefault="000E3AEE" w:rsidP="000E3AEE">
      <w:pPr>
        <w:widowControl w:val="0"/>
        <w:jc w:val="left"/>
      </w:pPr>
    </w:p>
    <w:p w:rsidR="000E3AEE" w:rsidRDefault="000E3AEE" w:rsidP="000E3AEE">
      <w:pPr>
        <w:widowControl w:val="0"/>
        <w:jc w:val="left"/>
      </w:pPr>
    </w:p>
    <w:p w:rsidR="000E3AEE" w:rsidRDefault="000E3AEE" w:rsidP="000E3AEE">
      <w:pPr>
        <w:widowControl w:val="0"/>
        <w:tabs>
          <w:tab w:val="center" w:pos="590"/>
          <w:tab w:val="center" w:pos="1440"/>
          <w:tab w:val="left" w:pos="1872"/>
          <w:tab w:val="left" w:pos="9187"/>
        </w:tabs>
        <w:jc w:val="left"/>
      </w:pPr>
      <w:r w:rsidRPr="000E3AEE">
        <w:rPr>
          <w:b/>
        </w:rPr>
        <w:t>HISTORY OF LEGISLATIVE ACTIONS</w:t>
      </w:r>
    </w:p>
    <w:p w:rsidR="000E3AEE" w:rsidRDefault="000E3AEE" w:rsidP="000E3AEE">
      <w:pPr>
        <w:widowControl w:val="0"/>
        <w:tabs>
          <w:tab w:val="center" w:pos="590"/>
          <w:tab w:val="center" w:pos="1440"/>
          <w:tab w:val="left" w:pos="1872"/>
          <w:tab w:val="left" w:pos="9187"/>
        </w:tabs>
        <w:jc w:val="left"/>
      </w:pPr>
    </w:p>
    <w:p w:rsidR="000E3AEE" w:rsidRPr="000E3AEE" w:rsidRDefault="000E3AEE" w:rsidP="000E3AEE">
      <w:pPr>
        <w:widowControl w:val="0"/>
        <w:tabs>
          <w:tab w:val="center" w:pos="590"/>
          <w:tab w:val="center" w:pos="1440"/>
          <w:tab w:val="left" w:pos="1872"/>
          <w:tab w:val="left" w:pos="9187"/>
        </w:tabs>
        <w:jc w:val="left"/>
      </w:pPr>
      <w:r w:rsidRPr="000E3AEE">
        <w:rPr>
          <w:u w:val="single"/>
        </w:rPr>
        <w:tab/>
        <w:t>Date</w:t>
      </w:r>
      <w:r w:rsidRPr="000E3AEE">
        <w:rPr>
          <w:u w:val="single"/>
        </w:rPr>
        <w:tab/>
        <w:t>Body</w:t>
      </w:r>
      <w:r w:rsidRPr="000E3AEE">
        <w:rPr>
          <w:u w:val="single"/>
        </w:rPr>
        <w:tab/>
        <w:t>Action Description with journal page number</w:t>
      </w:r>
      <w:r w:rsidRPr="000E3AEE">
        <w:rPr>
          <w:u w:val="single"/>
        </w:rPr>
        <w:tab/>
      </w:r>
    </w:p>
    <w:p w:rsidR="00173EFD" w:rsidRDefault="00173EFD" w:rsidP="00173EFD">
      <w:pPr>
        <w:widowControl w:val="0"/>
        <w:tabs>
          <w:tab w:val="right" w:pos="1008"/>
          <w:tab w:val="left" w:pos="1152"/>
          <w:tab w:val="left" w:pos="1872"/>
          <w:tab w:val="left" w:pos="9187"/>
        </w:tabs>
        <w:ind w:left="2088" w:hanging="2088"/>
      </w:pPr>
      <w:r>
        <w:tab/>
        <w:t>12/9/2020</w:t>
      </w:r>
      <w:r>
        <w:tab/>
        <w:t>House</w:t>
      </w:r>
      <w:r>
        <w:tab/>
        <w:t>Prefiled</w:t>
      </w:r>
    </w:p>
    <w:p w:rsidR="00173EFD" w:rsidRDefault="00173EFD" w:rsidP="00173EF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F2EDD">
        <w:rPr>
          <w:b/>
        </w:rPr>
        <w:t>Medical, Military, Public and Municipal Affairs</w:t>
      </w:r>
    </w:p>
    <w:p w:rsidR="00173EFD" w:rsidRDefault="00173EFD" w:rsidP="00173EF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F2EDD">
          <w:rPr>
            <w:rStyle w:val="Hyperlink"/>
          </w:rPr>
          <w:t>House Journal</w:t>
        </w:r>
        <w:r w:rsidRPr="007F2EDD">
          <w:rPr>
            <w:rStyle w:val="Hyperlink"/>
          </w:rPr>
          <w:noBreakHyphen/>
          <w:t>page 123</w:t>
        </w:r>
      </w:hyperlink>
      <w:r>
        <w:t>)</w:t>
      </w:r>
    </w:p>
    <w:p w:rsidR="00173EFD" w:rsidRDefault="00173EFD" w:rsidP="00173EF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F2EDD">
        <w:rPr>
          <w:b/>
        </w:rPr>
        <w:t>Medical, Military, Public and Municipal Affairs</w:t>
      </w:r>
      <w:r>
        <w:t xml:space="preserve"> (</w:t>
      </w:r>
      <w:hyperlink r:id="rId8" w:history="1">
        <w:r w:rsidRPr="007F2EDD">
          <w:rPr>
            <w:rStyle w:val="Hyperlink"/>
          </w:rPr>
          <w:t>House Journal</w:t>
        </w:r>
        <w:r w:rsidRPr="007F2EDD">
          <w:rPr>
            <w:rStyle w:val="Hyperlink"/>
          </w:rPr>
          <w:noBreakHyphen/>
          <w:t>page 123</w:t>
        </w:r>
      </w:hyperlink>
      <w:r>
        <w:t>)</w:t>
      </w:r>
    </w:p>
    <w:p w:rsidR="00173EFD" w:rsidRDefault="00173EFD" w:rsidP="00173EFD">
      <w:pPr>
        <w:widowControl w:val="0"/>
        <w:tabs>
          <w:tab w:val="right" w:pos="1008"/>
          <w:tab w:val="left" w:pos="1152"/>
          <w:tab w:val="left" w:pos="1872"/>
          <w:tab w:val="left" w:pos="9187"/>
        </w:tabs>
        <w:ind w:left="2088" w:hanging="2088"/>
      </w:pPr>
      <w:r>
        <w:tab/>
        <w:t>3/2/2021</w:t>
      </w:r>
      <w:r>
        <w:tab/>
        <w:t>House</w:t>
      </w:r>
      <w:r>
        <w:tab/>
        <w:t>Member(s) request name added as sponsor: Brawley</w:t>
      </w:r>
    </w:p>
    <w:p w:rsidR="00173EFD" w:rsidRDefault="00173EFD" w:rsidP="00173EFD">
      <w:pPr>
        <w:widowControl w:val="0"/>
        <w:tabs>
          <w:tab w:val="right" w:pos="1008"/>
          <w:tab w:val="left" w:pos="1152"/>
          <w:tab w:val="left" w:pos="1872"/>
          <w:tab w:val="left" w:pos="9187"/>
        </w:tabs>
        <w:ind w:left="2088" w:hanging="2088"/>
      </w:pPr>
      <w:r>
        <w:tab/>
        <w:t>4/15/2021</w:t>
      </w:r>
      <w:r>
        <w:tab/>
        <w:t>House</w:t>
      </w:r>
      <w:r>
        <w:tab/>
        <w:t xml:space="preserve">Committee report: Favorable </w:t>
      </w:r>
      <w:r w:rsidRPr="007F2EDD">
        <w:rPr>
          <w:b/>
        </w:rPr>
        <w:t>Medical, Military, Public and Municipal Affairs</w:t>
      </w:r>
      <w:r>
        <w:t xml:space="preserve"> (</w:t>
      </w:r>
      <w:hyperlink r:id="rId9" w:history="1">
        <w:r w:rsidRPr="007F2EDD">
          <w:rPr>
            <w:rStyle w:val="Hyperlink"/>
          </w:rPr>
          <w:t>House Journal</w:t>
        </w:r>
        <w:r w:rsidRPr="007F2EDD">
          <w:rPr>
            <w:rStyle w:val="Hyperlink"/>
          </w:rPr>
          <w:noBreakHyphen/>
          <w:t>page 14</w:t>
        </w:r>
      </w:hyperlink>
      <w:r>
        <w:t>)</w:t>
      </w:r>
    </w:p>
    <w:p w:rsidR="00173EFD" w:rsidRDefault="00173EFD" w:rsidP="00173EFD">
      <w:pPr>
        <w:widowControl w:val="0"/>
        <w:tabs>
          <w:tab w:val="right" w:pos="1008"/>
          <w:tab w:val="left" w:pos="1152"/>
          <w:tab w:val="left" w:pos="1872"/>
          <w:tab w:val="left" w:pos="9187"/>
        </w:tabs>
        <w:ind w:left="2088" w:hanging="2088"/>
      </w:pPr>
      <w:r>
        <w:tab/>
        <w:t>4/20/2021</w:t>
      </w:r>
      <w:r>
        <w:tab/>
        <w:t>House</w:t>
      </w:r>
      <w:r>
        <w:tab/>
        <w:t>Member(s) request name added as sponsor: King, McDaniel, Jefferson, Anderson, Rivers, S.Williams</w:t>
      </w:r>
    </w:p>
    <w:p w:rsidR="00173EFD" w:rsidRDefault="00173EFD" w:rsidP="00173EFD">
      <w:pPr>
        <w:widowControl w:val="0"/>
        <w:tabs>
          <w:tab w:val="right" w:pos="1008"/>
          <w:tab w:val="left" w:pos="1152"/>
          <w:tab w:val="left" w:pos="1872"/>
          <w:tab w:val="left" w:pos="9187"/>
        </w:tabs>
        <w:ind w:left="2088" w:hanging="2088"/>
      </w:pPr>
      <w:r>
        <w:tab/>
        <w:t>4/20/2021</w:t>
      </w:r>
      <w:r>
        <w:tab/>
        <w:t>House</w:t>
      </w:r>
      <w:r>
        <w:tab/>
        <w:t>Read second time (</w:t>
      </w:r>
      <w:hyperlink r:id="rId10" w:history="1">
        <w:r w:rsidRPr="007F2EDD">
          <w:rPr>
            <w:rStyle w:val="Hyperlink"/>
          </w:rPr>
          <w:t>House Journal</w:t>
        </w:r>
        <w:r w:rsidRPr="007F2EDD">
          <w:rPr>
            <w:rStyle w:val="Hyperlink"/>
          </w:rPr>
          <w:noBreakHyphen/>
          <w:t>page 9</w:t>
        </w:r>
      </w:hyperlink>
      <w:r>
        <w:t>)</w:t>
      </w:r>
    </w:p>
    <w:p w:rsidR="00173EFD" w:rsidRDefault="00173EFD" w:rsidP="00173EFD">
      <w:pPr>
        <w:widowControl w:val="0"/>
        <w:tabs>
          <w:tab w:val="right" w:pos="1008"/>
          <w:tab w:val="left" w:pos="1152"/>
          <w:tab w:val="left" w:pos="1872"/>
          <w:tab w:val="left" w:pos="9187"/>
        </w:tabs>
        <w:ind w:left="2088" w:hanging="2088"/>
      </w:pPr>
      <w:r>
        <w:tab/>
        <w:t>4/20/2021</w:t>
      </w:r>
      <w:r>
        <w:tab/>
        <w:t>House</w:t>
      </w:r>
      <w:r>
        <w:tab/>
        <w:t>Roll call Yeas</w:t>
      </w:r>
      <w:r>
        <w:noBreakHyphen/>
        <w:t>113  Nays</w:t>
      </w:r>
      <w:r>
        <w:noBreakHyphen/>
        <w:t>0 (</w:t>
      </w:r>
      <w:hyperlink r:id="rId11" w:history="1">
        <w:r w:rsidRPr="007F2EDD">
          <w:rPr>
            <w:rStyle w:val="Hyperlink"/>
          </w:rPr>
          <w:t>House Journal</w:t>
        </w:r>
        <w:r w:rsidRPr="007F2EDD">
          <w:rPr>
            <w:rStyle w:val="Hyperlink"/>
          </w:rPr>
          <w:noBreakHyphen/>
          <w:t>page 9</w:t>
        </w:r>
      </w:hyperlink>
      <w:r>
        <w:t>)</w:t>
      </w:r>
    </w:p>
    <w:p w:rsidR="00173EFD" w:rsidRDefault="00173EFD" w:rsidP="00173EFD">
      <w:pPr>
        <w:widowControl w:val="0"/>
        <w:tabs>
          <w:tab w:val="right" w:pos="1008"/>
          <w:tab w:val="left" w:pos="1152"/>
          <w:tab w:val="left" w:pos="1872"/>
          <w:tab w:val="left" w:pos="9187"/>
        </w:tabs>
        <w:ind w:left="2088" w:hanging="2088"/>
      </w:pPr>
      <w:r>
        <w:tab/>
        <w:t>4/21/2021</w:t>
      </w:r>
      <w:r>
        <w:tab/>
        <w:t>House</w:t>
      </w:r>
      <w:r>
        <w:tab/>
        <w:t>Read third time and sent to Senate (</w:t>
      </w:r>
      <w:hyperlink r:id="rId12" w:history="1">
        <w:r w:rsidRPr="007F2EDD">
          <w:rPr>
            <w:rStyle w:val="Hyperlink"/>
          </w:rPr>
          <w:t>House Journal</w:t>
        </w:r>
        <w:r w:rsidRPr="007F2EDD">
          <w:rPr>
            <w:rStyle w:val="Hyperlink"/>
          </w:rPr>
          <w:noBreakHyphen/>
          <w:t>page 5</w:t>
        </w:r>
      </w:hyperlink>
      <w:r>
        <w:t>)</w:t>
      </w:r>
    </w:p>
    <w:p w:rsidR="00173EFD" w:rsidRDefault="00173EFD" w:rsidP="00173EFD">
      <w:pPr>
        <w:widowControl w:val="0"/>
        <w:tabs>
          <w:tab w:val="right" w:pos="1008"/>
          <w:tab w:val="left" w:pos="1152"/>
          <w:tab w:val="left" w:pos="1872"/>
          <w:tab w:val="left" w:pos="9187"/>
        </w:tabs>
        <w:ind w:left="2088" w:hanging="2088"/>
      </w:pPr>
      <w:r>
        <w:tab/>
        <w:t>4/21/2021</w:t>
      </w:r>
      <w:r>
        <w:tab/>
        <w:t>Senate</w:t>
      </w:r>
      <w:r>
        <w:tab/>
        <w:t>Introduced and read first time (</w:t>
      </w:r>
      <w:hyperlink r:id="rId13" w:history="1">
        <w:r w:rsidRPr="007F2EDD">
          <w:rPr>
            <w:rStyle w:val="Hyperlink"/>
          </w:rPr>
          <w:t>Senate Journal</w:t>
        </w:r>
        <w:r w:rsidRPr="007F2EDD">
          <w:rPr>
            <w:rStyle w:val="Hyperlink"/>
          </w:rPr>
          <w:noBreakHyphen/>
          <w:t>page 4</w:t>
        </w:r>
      </w:hyperlink>
      <w:r>
        <w:t>)</w:t>
      </w:r>
    </w:p>
    <w:p w:rsidR="00173EFD" w:rsidRDefault="00173EFD" w:rsidP="00173EFD">
      <w:pPr>
        <w:widowControl w:val="0"/>
        <w:tabs>
          <w:tab w:val="right" w:pos="1008"/>
          <w:tab w:val="left" w:pos="1152"/>
          <w:tab w:val="left" w:pos="1872"/>
          <w:tab w:val="left" w:pos="9187"/>
        </w:tabs>
        <w:ind w:left="2088" w:hanging="2088"/>
      </w:pPr>
      <w:r>
        <w:tab/>
        <w:t>4/21/2021</w:t>
      </w:r>
      <w:r>
        <w:tab/>
        <w:t>Senate</w:t>
      </w:r>
      <w:r>
        <w:tab/>
        <w:t xml:space="preserve">Referred to Committee on </w:t>
      </w:r>
      <w:r w:rsidRPr="007F2EDD">
        <w:rPr>
          <w:b/>
        </w:rPr>
        <w:t>Medical Affairs</w:t>
      </w:r>
      <w:r>
        <w:t xml:space="preserve"> (</w:t>
      </w:r>
      <w:hyperlink r:id="rId14" w:history="1">
        <w:r w:rsidRPr="007F2EDD">
          <w:rPr>
            <w:rStyle w:val="Hyperlink"/>
          </w:rPr>
          <w:t>Senate Journal</w:t>
        </w:r>
        <w:r w:rsidRPr="007F2EDD">
          <w:rPr>
            <w:rStyle w:val="Hyperlink"/>
          </w:rPr>
          <w:noBreakHyphen/>
          <w:t>page 4</w:t>
        </w:r>
      </w:hyperlink>
      <w:r>
        <w:t>)</w:t>
      </w:r>
    </w:p>
    <w:p w:rsidR="00173EFD" w:rsidRDefault="00173EFD" w:rsidP="00173EFD">
      <w:pPr>
        <w:widowControl w:val="0"/>
        <w:tabs>
          <w:tab w:val="right" w:pos="1008"/>
          <w:tab w:val="left" w:pos="1152"/>
          <w:tab w:val="left" w:pos="1872"/>
          <w:tab w:val="left" w:pos="9187"/>
        </w:tabs>
        <w:ind w:left="2088" w:hanging="2088"/>
      </w:pPr>
    </w:p>
    <w:p w:rsidR="000E3AEE" w:rsidRDefault="000E3AEE" w:rsidP="000E3A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0E3AEE">
          <w:rPr>
            <w:rStyle w:val="Hyperlink"/>
          </w:rPr>
          <w:t>legislative information</w:t>
        </w:r>
      </w:hyperlink>
      <w:r>
        <w:t xml:space="preserve"> at the website</w:t>
      </w:r>
    </w:p>
    <w:p w:rsidR="000E3AEE" w:rsidRDefault="000E3AEE" w:rsidP="000E3AEE">
      <w:pPr>
        <w:widowControl w:val="0"/>
        <w:tabs>
          <w:tab w:val="right" w:pos="1008"/>
          <w:tab w:val="left" w:pos="1152"/>
          <w:tab w:val="left" w:pos="1872"/>
          <w:tab w:val="left" w:pos="9187"/>
        </w:tabs>
        <w:ind w:left="2088" w:hanging="2088"/>
        <w:jc w:val="left"/>
      </w:pPr>
    </w:p>
    <w:p w:rsidR="000E3AEE" w:rsidRPr="000E3AEE" w:rsidRDefault="000E3AEE" w:rsidP="000E3AEE">
      <w:pPr>
        <w:widowControl w:val="0"/>
        <w:tabs>
          <w:tab w:val="right" w:pos="1008"/>
          <w:tab w:val="left" w:pos="1152"/>
          <w:tab w:val="left" w:pos="1872"/>
          <w:tab w:val="left" w:pos="9187"/>
        </w:tabs>
        <w:ind w:left="2088" w:hanging="2088"/>
        <w:jc w:val="left"/>
      </w:pPr>
    </w:p>
    <w:p w:rsidR="000E3AEE" w:rsidRDefault="000E3AEE" w:rsidP="000E3AEE">
      <w:pPr>
        <w:widowControl w:val="0"/>
        <w:jc w:val="left"/>
      </w:pPr>
      <w:r w:rsidRPr="000E3AEE">
        <w:rPr>
          <w:b/>
        </w:rPr>
        <w:t>VERSIONS OF THIS BILL</w:t>
      </w:r>
    </w:p>
    <w:p w:rsidR="000E3AEE" w:rsidRDefault="000E3AEE" w:rsidP="000E3AEE">
      <w:pPr>
        <w:widowControl w:val="0"/>
        <w:jc w:val="left"/>
      </w:pPr>
    </w:p>
    <w:p w:rsidR="000E3AEE" w:rsidRDefault="00550035" w:rsidP="000E3AEE">
      <w:pPr>
        <w:widowControl w:val="0"/>
        <w:jc w:val="left"/>
      </w:pPr>
      <w:hyperlink r:id="rId16" w:history="1">
        <w:r w:rsidR="000E3AEE">
          <w:rPr>
            <w:rStyle w:val="Hyperlink"/>
          </w:rPr>
          <w:t>12/9/2020</w:t>
        </w:r>
      </w:hyperlink>
    </w:p>
    <w:p w:rsidR="000E3AEE" w:rsidRDefault="00550035" w:rsidP="000E3AEE">
      <w:hyperlink r:id="rId17" w:history="1">
        <w:r w:rsidR="00BC133F" w:rsidRPr="00BC133F">
          <w:rPr>
            <w:rStyle w:val="Hyperlink"/>
          </w:rPr>
          <w:t>4/15/2021</w:t>
        </w:r>
      </w:hyperlink>
    </w:p>
    <w:p w:rsidR="00BC133F" w:rsidRDefault="00BC133F" w:rsidP="000E3AEE"/>
    <w:p w:rsidR="000E3AEE" w:rsidRDefault="000E3AEE" w:rsidP="000E3AEE">
      <w:pPr>
        <w:sectPr w:rsidR="000E3AEE" w:rsidSect="000E3AEE">
          <w:pgSz w:w="12240" w:h="15840" w:code="1"/>
          <w:pgMar w:top="1080" w:right="1440" w:bottom="1080" w:left="1440" w:header="720" w:footer="720" w:gutter="0"/>
          <w:cols w:space="720"/>
          <w:noEndnote/>
          <w:docGrid w:linePitch="360"/>
        </w:sectPr>
      </w:pP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C133F" w:rsidRPr="00504E4D"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2021</w:t>
      </w: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Pr="00504E4D" w:rsidRDefault="00BC133F" w:rsidP="00504E4D">
      <w:pPr>
        <w:tabs>
          <w:tab w:val="right" w:pos="5933"/>
        </w:tabs>
        <w:suppressAutoHyphens/>
      </w:pPr>
      <w:r>
        <w:tab/>
      </w:r>
      <w:r>
        <w:rPr>
          <w:b/>
          <w:sz w:val="36"/>
        </w:rPr>
        <w:t>H. 3231</w:t>
      </w: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Henegan, Robinson, Thigpen, Hosey and Brawley</w:t>
      </w: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4/15/21--H.</w:t>
      </w: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BC133F" w:rsidRPr="00504E4D" w:rsidRDefault="00BC133F"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BC133F" w:rsidRPr="00504E4D" w:rsidRDefault="00BC133F"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3231) </w:t>
      </w:r>
      <w:r w:rsidRPr="00504E4D">
        <w:rPr>
          <w:color w:val="000000" w:themeColor="text1"/>
          <w:u w:color="000000" w:themeColor="text1"/>
        </w:rPr>
        <w:t>to amend Section 44</w:t>
      </w:r>
      <w:r w:rsidRPr="00504E4D">
        <w:rPr>
          <w:color w:val="000000" w:themeColor="text1"/>
          <w:u w:color="000000" w:themeColor="text1"/>
        </w:rPr>
        <w:noBreakHyphen/>
        <w:t>63</w:t>
      </w:r>
      <w:r w:rsidRPr="00504E4D">
        <w:rPr>
          <w:color w:val="000000" w:themeColor="text1"/>
          <w:u w:color="000000" w:themeColor="text1"/>
        </w:rPr>
        <w:noBreakHyphen/>
        <w:t>90, Code of Laws of South C</w:t>
      </w:r>
      <w:r>
        <w:rPr>
          <w:color w:val="000000" w:themeColor="text1"/>
          <w:u w:color="000000" w:themeColor="text1"/>
        </w:rPr>
        <w:t>arolina, 1976, relating to the State Registrar’s A</w:t>
      </w:r>
      <w:r w:rsidRPr="00504E4D">
        <w:rPr>
          <w:color w:val="000000" w:themeColor="text1"/>
          <w:u w:color="000000" w:themeColor="text1"/>
        </w:rPr>
        <w:t>uthority to issue a delayed birth certificate for a person</w:t>
      </w:r>
      <w:r>
        <w:t>, etc., respectfully</w:t>
      </w:r>
    </w:p>
    <w:p w:rsidR="00BC133F" w:rsidRPr="00504E4D" w:rsidRDefault="00BC133F"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BC133F" w:rsidRPr="00504E4D" w:rsidRDefault="00BC133F"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Pr="00504E4D" w:rsidRDefault="00BC133F"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C133F" w:rsidRPr="00552906" w:rsidRDefault="00BC133F" w:rsidP="00504E4D">
      <w:pPr>
        <w:rPr>
          <w:b/>
          <w:bCs/>
          <w:szCs w:val="22"/>
        </w:rPr>
      </w:pPr>
      <w:r w:rsidRPr="00552906">
        <w:rPr>
          <w:b/>
          <w:bCs/>
          <w:szCs w:val="22"/>
        </w:rPr>
        <w:t>Explanation of Fiscal Impact</w:t>
      </w:r>
    </w:p>
    <w:p w:rsidR="00BC133F" w:rsidRPr="00552906" w:rsidRDefault="00BC133F" w:rsidP="00504E4D">
      <w:pPr>
        <w:rPr>
          <w:b/>
          <w:szCs w:val="22"/>
        </w:rPr>
      </w:pPr>
      <w:r w:rsidRPr="00552906">
        <w:rPr>
          <w:b/>
          <w:szCs w:val="22"/>
        </w:rPr>
        <w:t>State Expenditure</w:t>
      </w:r>
    </w:p>
    <w:p w:rsidR="00BC133F" w:rsidRDefault="00BC133F"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r>
      <w:r w:rsidRPr="00552906">
        <w:rPr>
          <w:szCs w:val="22"/>
        </w:rPr>
        <w:t xml:space="preserve">This bill provides an additional method by which unregistered births in this state may be documented for the purpose of obtaining a birth certificate. Currently, the state registrar of vital statistics issues regulations governing the process to document an unregistered birth and obtain a birth certificate. This bill would allow persons whose birth was not registered to use an inscribed family Bible or genealogical records to document the date of birth. In addition to the required documentation, a person is required to execute a sworn statement affirming the date of birth and must provide other corroborating documentation such as medical, financial, or governmental records reflecting the person’s date of </w:t>
      </w:r>
      <w:r w:rsidRPr="00552906">
        <w:rPr>
          <w:szCs w:val="22"/>
        </w:rPr>
        <w:lastRenderedPageBreak/>
        <w:t xml:space="preserve">birth.  DHEC indicates they will be able to accomplish the duties enumerated in this bill with their existing appropriations and staff. </w:t>
      </w:r>
      <w:r w:rsidRPr="00552906">
        <w:rPr>
          <w:bCs/>
          <w:szCs w:val="22"/>
        </w:rPr>
        <w:t>Therefore, this bill will not have an expenditure impact on the agency.</w:t>
      </w: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C133F" w:rsidRPr="00504E4D"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133F" w:rsidSect="00504E4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Pr="00325348" w:rsidRDefault="00BC133F" w:rsidP="00226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C133F" w:rsidRDefault="00BC133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4F5F">
        <w:rPr>
          <w:color w:val="000000" w:themeColor="text1"/>
          <w:u w:color="000000" w:themeColor="text1"/>
        </w:rPr>
        <w:t>TO AMEND SECTION 44</w:t>
      </w:r>
      <w:r>
        <w:rPr>
          <w:color w:val="000000" w:themeColor="text1"/>
          <w:u w:color="000000" w:themeColor="text1"/>
        </w:rPr>
        <w:noBreakHyphen/>
      </w:r>
      <w:r w:rsidRPr="002B4F5F">
        <w:rPr>
          <w:color w:val="000000" w:themeColor="text1"/>
          <w:u w:color="000000" w:themeColor="text1"/>
        </w:rPr>
        <w:t>63</w:t>
      </w:r>
      <w:r>
        <w:rPr>
          <w:color w:val="000000" w:themeColor="text1"/>
          <w:u w:color="000000" w:themeColor="text1"/>
        </w:rPr>
        <w:noBreakHyphen/>
      </w:r>
      <w:r w:rsidRPr="002B4F5F">
        <w:rPr>
          <w:color w:val="000000" w:themeColor="text1"/>
          <w:u w:color="000000" w:themeColor="text1"/>
        </w:rPr>
        <w:t>90, CODE OF LAWS OF SOUTH CAROLINA, 1976, RELATING TO THE STATE REGISTRAR</w:t>
      </w:r>
      <w:r w:rsidRPr="00425128">
        <w:rPr>
          <w:color w:val="000000" w:themeColor="text1"/>
          <w:u w:color="000000" w:themeColor="text1"/>
        </w:rPr>
        <w:t>’</w:t>
      </w:r>
      <w:r w:rsidRPr="002B4F5F">
        <w:rPr>
          <w:color w:val="000000" w:themeColor="text1"/>
          <w:u w:color="000000" w:themeColor="text1"/>
        </w:rPr>
        <w:t>S AUTHORITY TO ISSUE A DELAYED BIRTH CERTIFICATE FOR A PERSON BORN IN THE STATE WHOSE BIRTH IS UNREGISTERED, SO AS TO ALLOW FOR THE USE OF AN INSCRIBED FAMILY BIBLE OR GENEALOGICAL RECORDS AS DOCUMENTATION OF DATE OF BIRTH IN CERTAIN CIRCUMSTANCES.</w:t>
      </w:r>
      <w:bookmarkStart w:id="4" w:name="titleend"/>
      <w:bookmarkEnd w:id="4"/>
    </w:p>
    <w:p w:rsidR="00BC133F" w:rsidRDefault="00BC133F"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133F" w:rsidRDefault="00BC1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33F" w:rsidRDefault="00BC1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3F" w:rsidRDefault="00BC133F"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F4EDC">
        <w:rPr>
          <w:color w:val="000000" w:themeColor="text1"/>
          <w:u w:color="000000" w:themeColor="text1"/>
        </w:rPr>
        <w:t>1.</w:t>
      </w:r>
      <w:r>
        <w:rPr>
          <w:color w:val="000000" w:themeColor="text1"/>
          <w:u w:color="000000" w:themeColor="text1"/>
        </w:rPr>
        <w:tab/>
      </w:r>
      <w:r w:rsidRPr="00DF4EDC">
        <w:rPr>
          <w:color w:val="000000" w:themeColor="text1"/>
          <w:u w:color="000000" w:themeColor="text1"/>
        </w:rPr>
        <w:t>Section 44</w:t>
      </w:r>
      <w:r>
        <w:rPr>
          <w:color w:val="000000" w:themeColor="text1"/>
          <w:u w:color="000000" w:themeColor="text1"/>
        </w:rPr>
        <w:noBreakHyphen/>
      </w:r>
      <w:r w:rsidRPr="00DF4EDC">
        <w:rPr>
          <w:color w:val="000000" w:themeColor="text1"/>
          <w:u w:color="000000" w:themeColor="text1"/>
        </w:rPr>
        <w:t>63</w:t>
      </w:r>
      <w:r>
        <w:rPr>
          <w:color w:val="000000" w:themeColor="text1"/>
          <w:u w:color="000000" w:themeColor="text1"/>
        </w:rPr>
        <w:noBreakHyphen/>
      </w:r>
      <w:r w:rsidRPr="00DF4EDC">
        <w:rPr>
          <w:color w:val="000000" w:themeColor="text1"/>
          <w:u w:color="000000" w:themeColor="text1"/>
        </w:rPr>
        <w:t>90 of the 1976 Code is amended to read:</w:t>
      </w:r>
    </w:p>
    <w:p w:rsidR="00BC133F" w:rsidRDefault="00BC133F"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133F" w:rsidRDefault="00BC133F"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D870DF">
        <w:rPr>
          <w:color w:val="000000" w:themeColor="text1"/>
          <w:u w:color="000000" w:themeColor="text1"/>
        </w:rPr>
        <w:t>“Section 44</w:t>
      </w:r>
      <w:r>
        <w:rPr>
          <w:color w:val="000000" w:themeColor="text1"/>
          <w:u w:color="000000" w:themeColor="text1"/>
        </w:rPr>
        <w:noBreakHyphen/>
      </w:r>
      <w:r w:rsidRPr="00D870DF">
        <w:rPr>
          <w:color w:val="000000" w:themeColor="text1"/>
          <w:u w:color="000000" w:themeColor="text1"/>
        </w:rPr>
        <w:t>63</w:t>
      </w:r>
      <w:r>
        <w:rPr>
          <w:color w:val="000000" w:themeColor="text1"/>
          <w:u w:color="000000" w:themeColor="text1"/>
        </w:rPr>
        <w:noBreakHyphen/>
      </w:r>
      <w:r w:rsidRPr="00D870DF">
        <w:rPr>
          <w:color w:val="000000" w:themeColor="text1"/>
          <w:u w:color="000000" w:themeColor="text1"/>
        </w:rPr>
        <w:t>90.</w:t>
      </w:r>
      <w:r>
        <w:rPr>
          <w:color w:val="000000" w:themeColor="text1"/>
          <w:u w:color="000000" w:themeColor="text1"/>
        </w:rPr>
        <w:tab/>
      </w:r>
      <w:r w:rsidRPr="00D971DF">
        <w:rPr>
          <w:color w:val="000000" w:themeColor="text1"/>
          <w:u w:val="single" w:color="000000" w:themeColor="text1"/>
        </w:rPr>
        <w:t>(A)</w:t>
      </w:r>
      <w:r>
        <w:rPr>
          <w:color w:val="000000" w:themeColor="text1"/>
          <w:u w:color="000000" w:themeColor="text1"/>
        </w:rPr>
        <w:tab/>
      </w:r>
      <w:r w:rsidRPr="00CA2CCB">
        <w:t>When the birth of a person born in the State has not been registered, a certificate may be filed subject to these regulations prescribed by the state registrar of vital statistics. However, when it appears that an applicant for a certificate of birth cannot produce minimum prescribed documentation, satisfactory as to validity, to the state registrar, the applicant may be denied a certificate of birth and advised as to the reason for the denial. No delayed birth certificate may be registered for a deceased person.</w:t>
      </w:r>
    </w:p>
    <w:p w:rsidR="00BC133F" w:rsidRPr="00D971DF" w:rsidRDefault="00BC133F"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0DF">
        <w:rPr>
          <w:color w:val="000000" w:themeColor="text1"/>
          <w:u w:color="000000" w:themeColor="text1"/>
        </w:rPr>
        <w:tab/>
      </w:r>
      <w:r w:rsidRPr="00D971DF">
        <w:rPr>
          <w:color w:val="000000" w:themeColor="text1"/>
          <w:u w:val="single" w:color="000000" w:themeColor="text1"/>
        </w:rPr>
        <w:t>(B)</w:t>
      </w:r>
      <w:r w:rsidRPr="00D870DF">
        <w:rPr>
          <w:color w:val="000000" w:themeColor="text1"/>
          <w:u w:color="000000" w:themeColor="text1"/>
        </w:rPr>
        <w:tab/>
      </w:r>
      <w:r w:rsidRPr="00D971DF">
        <w:rPr>
          <w:color w:val="000000" w:themeColor="text1"/>
          <w:u w:val="single" w:color="000000" w:themeColor="text1"/>
        </w:rPr>
        <w:t>Notwithstanding any provision of law to the contrary, a person born in the State whose birth is unregistered may use an inscribed family Bible or genealo</w:t>
      </w:r>
      <w:r>
        <w:rPr>
          <w:color w:val="000000" w:themeColor="text1"/>
          <w:u w:val="single" w:color="000000" w:themeColor="text1"/>
        </w:rPr>
        <w:t xml:space="preserve">gical records as documentation </w:t>
      </w:r>
      <w:r w:rsidRPr="00D971DF">
        <w:rPr>
          <w:color w:val="000000" w:themeColor="text1"/>
          <w:u w:val="single" w:color="000000" w:themeColor="text1"/>
        </w:rPr>
        <w:t>of date of birth if the person executes a sworn statement affirming the date of birth and provides other corroborating documentation, such as medical, financial, or governmental records reflecting the person</w:t>
      </w:r>
      <w:r w:rsidRPr="00425128">
        <w:rPr>
          <w:color w:val="000000" w:themeColor="text1"/>
          <w:u w:val="single" w:color="000000" w:themeColor="text1"/>
        </w:rPr>
        <w:t>’</w:t>
      </w:r>
      <w:r w:rsidRPr="00D971DF">
        <w:rPr>
          <w:color w:val="000000" w:themeColor="text1"/>
          <w:u w:val="single" w:color="000000" w:themeColor="text1"/>
        </w:rPr>
        <w:t>s date of birth.</w:t>
      </w:r>
      <w:r w:rsidRPr="00D971DF">
        <w:rPr>
          <w:color w:val="000000" w:themeColor="text1"/>
          <w:u w:color="000000" w:themeColor="text1"/>
        </w:rPr>
        <w:t>”</w:t>
      </w:r>
    </w:p>
    <w:p w:rsidR="00BC133F" w:rsidRDefault="00BC133F" w:rsidP="00504E4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C133F" w:rsidRDefault="00BC133F" w:rsidP="004251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3AEE" w:rsidRDefault="000E3AEE" w:rsidP="00BC1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E3AEE" w:rsidSect="00504E4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122" w:rsidRDefault="00E82122" w:rsidP="009F0C77">
      <w:r>
        <w:separator/>
      </w:r>
    </w:p>
  </w:endnote>
  <w:endnote w:type="continuationSeparator" w:id="0">
    <w:p w:rsidR="00E82122" w:rsidRDefault="00E821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133440-A5B2-455B-AB36-3581B534D587}"/>
    <w:embedBold r:id="rId2" w:fontKey="{42F5C491-62CE-4694-A985-2F9B05BB8832}"/>
  </w:font>
  <w:font w:name="Calibri">
    <w:panose1 w:val="020F0502020204030204"/>
    <w:charset w:val="00"/>
    <w:family w:val="swiss"/>
    <w:pitch w:val="variable"/>
    <w:sig w:usb0="E0002EFF" w:usb1="C000247B" w:usb2="00000009" w:usb3="00000000" w:csb0="000001FF" w:csb1="00000000"/>
    <w:embedRegular r:id="rId3" w:fontKey="{B05EE753-C5D1-4375-A8F6-50B6497C4668}"/>
  </w:font>
  <w:font w:name="Segoe UI">
    <w:panose1 w:val="020B0502040204020203"/>
    <w:charset w:val="00"/>
    <w:family w:val="swiss"/>
    <w:pitch w:val="variable"/>
    <w:sig w:usb0="E4002EFF" w:usb1="C000E47F" w:usb2="00000009" w:usb3="00000000" w:csb0="000001FF" w:csb1="00000000"/>
    <w:embedRegular r:id="rId4" w:fontKey="{C88B2B0B-F1E3-465E-BABD-DC6A7F141B7C}"/>
  </w:font>
  <w:font w:name="Cambria">
    <w:panose1 w:val="02040503050406030204"/>
    <w:charset w:val="00"/>
    <w:family w:val="roman"/>
    <w:pitch w:val="variable"/>
    <w:sig w:usb0="E00006FF" w:usb1="420024FF" w:usb2="02000000" w:usb3="00000000" w:csb0="0000019F" w:csb1="00000000"/>
    <w:embedRegular r:id="rId5" w:fontKey="{67FB0C3C-6C26-4414-962B-174309D973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33F" w:rsidRPr="00226933" w:rsidRDefault="00BC133F" w:rsidP="00226933">
    <w:pPr>
      <w:pStyle w:val="Footer"/>
      <w:tabs>
        <w:tab w:val="clear" w:pos="4680"/>
        <w:tab w:val="clear" w:pos="9360"/>
        <w:tab w:val="center" w:pos="2995"/>
      </w:tabs>
      <w:spacing w:before="120"/>
    </w:pPr>
    <w:r>
      <w:t>[3231-</w:t>
    </w:r>
    <w:r>
      <w:fldChar w:fldCharType="begin"/>
    </w:r>
    <w:r>
      <w:instrText xml:space="preserve"> PAGE  \* MERGEFORMAT </w:instrText>
    </w:r>
    <w:r>
      <w:fldChar w:fldCharType="separate"/>
    </w:r>
    <w:r w:rsidR="00173EF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E4D" w:rsidRPr="00226933" w:rsidRDefault="00BC133F" w:rsidP="00226933">
    <w:pPr>
      <w:pStyle w:val="Footer"/>
      <w:tabs>
        <w:tab w:val="clear" w:pos="4680"/>
        <w:tab w:val="clear" w:pos="9360"/>
        <w:tab w:val="center" w:pos="2995"/>
      </w:tabs>
      <w:spacing w:before="120"/>
    </w:pPr>
    <w:r>
      <w:t>[3231]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122" w:rsidRDefault="00E82122" w:rsidP="009F0C77">
      <w:r>
        <w:separator/>
      </w:r>
    </w:p>
  </w:footnote>
  <w:footnote w:type="continuationSeparator" w:id="0">
    <w:p w:rsidR="00E82122" w:rsidRDefault="00E821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0VR21"/>
    <w:docVar w:name="CoverBillType" w:val="b"/>
    <w:docVar w:name="DocPath" w:val="L:\Council\bills\JN\3250VR21.DOCX"/>
    <w:docVar w:name="dvBillNumber" w:val="3231"/>
    <w:docVar w:name="dvBillNumberPrefix" w:val="H. "/>
    <w:docVar w:name="dvOriginalBody" w:val="House"/>
    <w:docVar w:name="dvSteno" w:val="JN"/>
    <w:docVar w:name="NameofBody" w:val="h"/>
    <w:docVar w:name="vGroup2" w:val="Council"/>
  </w:docVars>
  <w:rsids>
    <w:rsidRoot w:val="00E82122"/>
    <w:rsid w:val="00011869"/>
    <w:rsid w:val="00015CD6"/>
    <w:rsid w:val="00041781"/>
    <w:rsid w:val="000A640A"/>
    <w:rsid w:val="000E0100"/>
    <w:rsid w:val="000E1785"/>
    <w:rsid w:val="000E3AEE"/>
    <w:rsid w:val="000F40FA"/>
    <w:rsid w:val="001035F1"/>
    <w:rsid w:val="0010776B"/>
    <w:rsid w:val="00133E66"/>
    <w:rsid w:val="001435A3"/>
    <w:rsid w:val="00146ED3"/>
    <w:rsid w:val="00151044"/>
    <w:rsid w:val="00173EFD"/>
    <w:rsid w:val="001D08F2"/>
    <w:rsid w:val="001D3A58"/>
    <w:rsid w:val="001D525B"/>
    <w:rsid w:val="001D7F4F"/>
    <w:rsid w:val="00205238"/>
    <w:rsid w:val="00226933"/>
    <w:rsid w:val="002321B6"/>
    <w:rsid w:val="00232912"/>
    <w:rsid w:val="00234877"/>
    <w:rsid w:val="00250967"/>
    <w:rsid w:val="002543C8"/>
    <w:rsid w:val="0025541D"/>
    <w:rsid w:val="00284AAE"/>
    <w:rsid w:val="002A6014"/>
    <w:rsid w:val="002E0FB4"/>
    <w:rsid w:val="002E5912"/>
    <w:rsid w:val="00301B21"/>
    <w:rsid w:val="00325348"/>
    <w:rsid w:val="0032732C"/>
    <w:rsid w:val="00336AD0"/>
    <w:rsid w:val="0037079A"/>
    <w:rsid w:val="003C4DAB"/>
    <w:rsid w:val="003D01E8"/>
    <w:rsid w:val="003E2642"/>
    <w:rsid w:val="003E5288"/>
    <w:rsid w:val="003F2740"/>
    <w:rsid w:val="003F6D79"/>
    <w:rsid w:val="0041760A"/>
    <w:rsid w:val="00417C01"/>
    <w:rsid w:val="00425128"/>
    <w:rsid w:val="004403BD"/>
    <w:rsid w:val="00441F1C"/>
    <w:rsid w:val="00461441"/>
    <w:rsid w:val="004809EE"/>
    <w:rsid w:val="004E7D54"/>
    <w:rsid w:val="00523DCC"/>
    <w:rsid w:val="005273C6"/>
    <w:rsid w:val="00530A69"/>
    <w:rsid w:val="00545593"/>
    <w:rsid w:val="00556EBF"/>
    <w:rsid w:val="00577C6C"/>
    <w:rsid w:val="005865D5"/>
    <w:rsid w:val="005A244B"/>
    <w:rsid w:val="005A62FE"/>
    <w:rsid w:val="005C2FE2"/>
    <w:rsid w:val="005E2BC9"/>
    <w:rsid w:val="00605102"/>
    <w:rsid w:val="006215AA"/>
    <w:rsid w:val="006913C9"/>
    <w:rsid w:val="0069470D"/>
    <w:rsid w:val="006D58AA"/>
    <w:rsid w:val="00734F00"/>
    <w:rsid w:val="00736959"/>
    <w:rsid w:val="0079548B"/>
    <w:rsid w:val="007A70AE"/>
    <w:rsid w:val="008362E8"/>
    <w:rsid w:val="0085786E"/>
    <w:rsid w:val="00877892"/>
    <w:rsid w:val="008A1768"/>
    <w:rsid w:val="008A489F"/>
    <w:rsid w:val="008C1238"/>
    <w:rsid w:val="008D6ED0"/>
    <w:rsid w:val="008F0F33"/>
    <w:rsid w:val="008F4429"/>
    <w:rsid w:val="0094021A"/>
    <w:rsid w:val="009B382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472C"/>
    <w:rsid w:val="00B64FFF"/>
    <w:rsid w:val="00BC133F"/>
    <w:rsid w:val="00BC4EEE"/>
    <w:rsid w:val="00BD549D"/>
    <w:rsid w:val="00BE3C22"/>
    <w:rsid w:val="00C0345E"/>
    <w:rsid w:val="00C109F0"/>
    <w:rsid w:val="00C21ABE"/>
    <w:rsid w:val="00C31C95"/>
    <w:rsid w:val="00C3483A"/>
    <w:rsid w:val="00C74E9D"/>
    <w:rsid w:val="00C826DD"/>
    <w:rsid w:val="00C82FD3"/>
    <w:rsid w:val="00C92819"/>
    <w:rsid w:val="00CC6B7B"/>
    <w:rsid w:val="00CD2089"/>
    <w:rsid w:val="00D73A67"/>
    <w:rsid w:val="00D970A9"/>
    <w:rsid w:val="00DD4C01"/>
    <w:rsid w:val="00DF3845"/>
    <w:rsid w:val="00E01C60"/>
    <w:rsid w:val="00E41911"/>
    <w:rsid w:val="00E44B57"/>
    <w:rsid w:val="00E82122"/>
    <w:rsid w:val="00E92EEF"/>
    <w:rsid w:val="00EF2368"/>
    <w:rsid w:val="00F056E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5ED761-3032-46DB-9AAE-39853A72C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51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128"/>
    <w:rPr>
      <w:rFonts w:ascii="Segoe UI" w:eastAsia="Times New Roman" w:hAnsi="Segoe UI" w:cs="Segoe UI"/>
      <w:sz w:val="18"/>
      <w:szCs w:val="18"/>
    </w:rPr>
  </w:style>
  <w:style w:type="character" w:styleId="Hyperlink">
    <w:name w:val="Hyperlink"/>
    <w:basedOn w:val="DefaultParagraphFont"/>
    <w:uiPriority w:val="99"/>
    <w:unhideWhenUsed/>
    <w:rsid w:val="000E3A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1042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112.docx" TargetMode="External"/><Relationship Id="rId12" Type="http://schemas.openxmlformats.org/officeDocument/2006/relationships/hyperlink" Target="file:///h:\hj\20210421.docx" TargetMode="External"/><Relationship Id="rId17" Type="http://schemas.openxmlformats.org/officeDocument/2006/relationships/hyperlink" Target="file:///p:\pprever\2021-22\3231_20210415.docx" TargetMode="External"/><Relationship Id="rId2" Type="http://schemas.openxmlformats.org/officeDocument/2006/relationships/styles" Target="styles.xml"/><Relationship Id="rId16" Type="http://schemas.openxmlformats.org/officeDocument/2006/relationships/hyperlink" Target="file:///p:\pprever\2021-22\3231_20201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2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231&amp;session=124&amp;summary=B" TargetMode="External"/><Relationship Id="rId10" Type="http://schemas.openxmlformats.org/officeDocument/2006/relationships/hyperlink" Target="file:///h:\hj\2021042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415.docx" TargetMode="External"/><Relationship Id="rId14" Type="http://schemas.openxmlformats.org/officeDocument/2006/relationships/hyperlink" Target="file:///h:\sj\2021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74108-F603-44C9-8780-6B9C27AA2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807</Words>
  <Characters>4604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3231: Subject not yet available - South Carolina Legislature Online</dc:title>
  <dc:creator>Julie Newboult</dc:creator>
  <cp:lastModifiedBy>S Wilson</cp:lastModifiedBy>
  <cp:revision>2</cp:revision>
  <cp:lastPrinted>2020-12-08T14:46:00Z</cp:lastPrinted>
  <dcterms:created xsi:type="dcterms:W3CDTF">2021-04-27T13:32:00Z</dcterms:created>
  <dcterms:modified xsi:type="dcterms:W3CDTF">2021-04-27T13:32:00Z</dcterms:modified>
</cp:coreProperties>
</file>