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1785">
        <w:rPr>
          <w:rFonts w:eastAsia="Times New Roman" w:cs="Times New Roman"/>
          <w:b/>
          <w:szCs w:val="20"/>
        </w:rPr>
        <w:t>South Carolina General Assembly</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1785">
        <w:rPr>
          <w:rFonts w:eastAsia="Times New Roman" w:cs="Times New Roman"/>
          <w:szCs w:val="20"/>
        </w:rPr>
        <w:t>124th Session, 2021-2022</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785" w:rsidRPr="00381785" w:rsidRDefault="000A05C8"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 R16, H3264</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785">
        <w:rPr>
          <w:rFonts w:eastAsia="Times New Roman" w:cs="Times New Roman"/>
          <w:b/>
          <w:szCs w:val="20"/>
        </w:rPr>
        <w:t>STATUS INFORMATION</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785">
        <w:rPr>
          <w:rFonts w:eastAsia="Times New Roman" w:cs="Times New Roman"/>
          <w:szCs w:val="20"/>
        </w:rPr>
        <w:t>General Bill</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785">
        <w:rPr>
          <w:rFonts w:eastAsia="Times New Roman" w:cs="Times New Roman"/>
          <w:szCs w:val="20"/>
        </w:rPr>
        <w:t>Sponsors: Reps. Fry, Huggins, Davis, B. Newton, G.R. Smith, Morgan, Burns, Erickson, Bennett, Thayer, Taylor, Bryant, Elliott, Willis, Felder, Long, McGarry, Haddon, Hewitt, Bailey, M.M. Smith, J.E. Johnson, Bradley, Crawford and King</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785">
        <w:rPr>
          <w:rFonts w:eastAsia="Times New Roman" w:cs="Times New Roman"/>
          <w:szCs w:val="20"/>
        </w:rPr>
        <w:t>Document Path: l:\council\bills\cc\15879zw21.docx</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41EB" w:rsidRDefault="00AE41EB"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AE41EB" w:rsidRDefault="00AE41EB"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2021</w:t>
      </w:r>
    </w:p>
    <w:p w:rsidR="00AE41EB" w:rsidRDefault="00AE41EB"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2021</w:t>
      </w:r>
    </w:p>
    <w:p w:rsidR="00AE41EB" w:rsidRDefault="00AE41EB"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2021, Signed</w:t>
      </w:r>
    </w:p>
    <w:p w:rsidR="00AE41EB" w:rsidRDefault="00AE41EB"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785">
        <w:rPr>
          <w:rFonts w:eastAsia="Times New Roman" w:cs="Times New Roman"/>
          <w:szCs w:val="20"/>
        </w:rPr>
        <w:t>Summary: County conventions, required notices</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785" w:rsidRPr="00381785" w:rsidRDefault="00381785" w:rsidP="00381785">
      <w:pPr>
        <w:widowControl w:val="0"/>
        <w:tabs>
          <w:tab w:val="center" w:pos="590"/>
          <w:tab w:val="center" w:pos="1440"/>
          <w:tab w:val="left" w:pos="1872"/>
          <w:tab w:val="left" w:pos="9187"/>
        </w:tabs>
        <w:rPr>
          <w:rFonts w:eastAsia="Times New Roman" w:cs="Times New Roman"/>
          <w:szCs w:val="20"/>
        </w:rPr>
      </w:pPr>
      <w:r w:rsidRPr="00381785">
        <w:rPr>
          <w:rFonts w:eastAsia="Times New Roman" w:cs="Times New Roman"/>
          <w:b/>
          <w:szCs w:val="20"/>
        </w:rPr>
        <w:t>HISTORY OF LEGISLATIVE ACTIONS</w:t>
      </w:r>
    </w:p>
    <w:p w:rsidR="00381785" w:rsidRPr="00381785" w:rsidRDefault="00381785" w:rsidP="00381785">
      <w:pPr>
        <w:widowControl w:val="0"/>
        <w:tabs>
          <w:tab w:val="center" w:pos="590"/>
          <w:tab w:val="center" w:pos="1440"/>
          <w:tab w:val="left" w:pos="1872"/>
          <w:tab w:val="left" w:pos="9187"/>
        </w:tabs>
        <w:rPr>
          <w:rFonts w:eastAsia="Times New Roman" w:cs="Times New Roman"/>
          <w:szCs w:val="20"/>
        </w:rPr>
      </w:pPr>
    </w:p>
    <w:p w:rsidR="00381785" w:rsidRPr="00381785" w:rsidRDefault="00381785" w:rsidP="00381785">
      <w:pPr>
        <w:widowControl w:val="0"/>
        <w:tabs>
          <w:tab w:val="center" w:pos="590"/>
          <w:tab w:val="center" w:pos="1440"/>
          <w:tab w:val="left" w:pos="1872"/>
          <w:tab w:val="left" w:pos="9187"/>
        </w:tabs>
        <w:rPr>
          <w:rFonts w:eastAsia="Times New Roman" w:cs="Times New Roman"/>
          <w:szCs w:val="20"/>
        </w:rPr>
      </w:pPr>
      <w:r w:rsidRPr="00381785">
        <w:rPr>
          <w:rFonts w:eastAsia="Times New Roman" w:cs="Times New Roman"/>
          <w:szCs w:val="20"/>
          <w:u w:val="single"/>
        </w:rPr>
        <w:tab/>
        <w:t>Date</w:t>
      </w:r>
      <w:r w:rsidRPr="00381785">
        <w:rPr>
          <w:rFonts w:eastAsia="Times New Roman" w:cs="Times New Roman"/>
          <w:szCs w:val="20"/>
          <w:u w:val="single"/>
        </w:rPr>
        <w:tab/>
        <w:t>Body</w:t>
      </w:r>
      <w:r w:rsidRPr="00381785">
        <w:rPr>
          <w:rFonts w:eastAsia="Times New Roman" w:cs="Times New Roman"/>
          <w:szCs w:val="20"/>
          <w:u w:val="single"/>
        </w:rPr>
        <w:tab/>
        <w:t>Action Description with journal page number</w:t>
      </w:r>
      <w:r w:rsidRPr="00381785">
        <w:rPr>
          <w:rFonts w:eastAsia="Times New Roman" w:cs="Times New Roman"/>
          <w:szCs w:val="20"/>
          <w:u w:val="single"/>
        </w:rPr>
        <w:tab/>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8508AD">
        <w:rPr>
          <w:rFonts w:cs="Times New Roman"/>
          <w:b/>
        </w:rPr>
        <w:t>Judiciary</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8508AD">
          <w:rPr>
            <w:rStyle w:val="Hyperlink"/>
            <w:rFonts w:cs="Times New Roman"/>
          </w:rPr>
          <w:t>House Journal</w:t>
        </w:r>
        <w:r w:rsidRPr="008508AD">
          <w:rPr>
            <w:rStyle w:val="Hyperlink"/>
            <w:rFonts w:cs="Times New Roman"/>
          </w:rPr>
          <w:noBreakHyphen/>
          <w:t>page 138</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8508AD">
        <w:rPr>
          <w:rFonts w:cs="Times New Roman"/>
          <w:b/>
        </w:rPr>
        <w:t>Judiciary</w:t>
      </w:r>
      <w:r>
        <w:rPr>
          <w:rFonts w:cs="Times New Roman"/>
        </w:rPr>
        <w:t xml:space="preserve"> (</w:t>
      </w:r>
      <w:hyperlink r:id="rId8" w:history="1">
        <w:r w:rsidRPr="008508AD">
          <w:rPr>
            <w:rStyle w:val="Hyperlink"/>
            <w:rFonts w:cs="Times New Roman"/>
          </w:rPr>
          <w:t>House Journal</w:t>
        </w:r>
        <w:r w:rsidRPr="008508AD">
          <w:rPr>
            <w:rStyle w:val="Hyperlink"/>
            <w:rFonts w:cs="Times New Roman"/>
          </w:rPr>
          <w:noBreakHyphen/>
          <w:t>page 138</w:t>
        </w:r>
      </w:hyperlink>
      <w:bookmarkStart w:id="0" w:name="_GoBack"/>
      <w:bookmarkEnd w:id="0"/>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Member(s) request name added as sponsor: Hewitt, Bailey</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 xml:space="preserve">Committee report: Favorable </w:t>
      </w:r>
      <w:r w:rsidRPr="008508AD">
        <w:rPr>
          <w:rFonts w:cs="Times New Roman"/>
          <w:b/>
        </w:rPr>
        <w:t>Judiciary</w:t>
      </w:r>
      <w:r>
        <w:rPr>
          <w:rFonts w:cs="Times New Roman"/>
        </w:rPr>
        <w:t xml:space="preserve"> (</w:t>
      </w:r>
      <w:hyperlink r:id="rId9" w:history="1">
        <w:r w:rsidRPr="008508AD">
          <w:rPr>
            <w:rStyle w:val="Hyperlink"/>
            <w:rFonts w:cs="Times New Roman"/>
          </w:rPr>
          <w:t>House Journal</w:t>
        </w:r>
        <w:r w:rsidRPr="008508AD">
          <w:rPr>
            <w:rStyle w:val="Hyperlink"/>
            <w:rFonts w:cs="Times New Roman"/>
          </w:rPr>
          <w:noBreakHyphen/>
          <w:t>page 55</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M.M.Smith, J.E.Johnson, Bradley</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Member(s) request name added as sponsor: Crawford, King</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Read second time (</w:t>
      </w:r>
      <w:hyperlink r:id="rId10" w:history="1">
        <w:r w:rsidRPr="008508AD">
          <w:rPr>
            <w:rStyle w:val="Hyperlink"/>
            <w:rFonts w:cs="Times New Roman"/>
          </w:rPr>
          <w:t>House Journal</w:t>
        </w:r>
        <w:r w:rsidRPr="008508AD">
          <w:rPr>
            <w:rStyle w:val="Hyperlink"/>
            <w:rFonts w:cs="Times New Roman"/>
          </w:rPr>
          <w:noBreakHyphen/>
          <w:t>page 34</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Roll call Yeas</w:t>
      </w:r>
      <w:r>
        <w:rPr>
          <w:rFonts w:cs="Times New Roman"/>
        </w:rPr>
        <w:noBreakHyphen/>
        <w:t>106  Nays</w:t>
      </w:r>
      <w:r>
        <w:rPr>
          <w:rFonts w:cs="Times New Roman"/>
        </w:rPr>
        <w:noBreakHyphen/>
        <w:t>7 (</w:t>
      </w:r>
      <w:hyperlink r:id="rId11" w:history="1">
        <w:r w:rsidRPr="008508AD">
          <w:rPr>
            <w:rStyle w:val="Hyperlink"/>
            <w:rFonts w:cs="Times New Roman"/>
          </w:rPr>
          <w:t>House Journal</w:t>
        </w:r>
        <w:r w:rsidRPr="008508AD">
          <w:rPr>
            <w:rStyle w:val="Hyperlink"/>
            <w:rFonts w:cs="Times New Roman"/>
          </w:rPr>
          <w:noBreakHyphen/>
          <w:t>page 34</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Read third time and sent to Senate (</w:t>
      </w:r>
      <w:hyperlink r:id="rId12" w:history="1">
        <w:r w:rsidRPr="008508AD">
          <w:rPr>
            <w:rStyle w:val="Hyperlink"/>
            <w:rFonts w:cs="Times New Roman"/>
          </w:rPr>
          <w:t>House Journal</w:t>
        </w:r>
        <w:r w:rsidRPr="008508AD">
          <w:rPr>
            <w:rStyle w:val="Hyperlink"/>
            <w:rFonts w:cs="Times New Roman"/>
          </w:rPr>
          <w:noBreakHyphen/>
          <w:t>page 14</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Introduced and read first time (</w:t>
      </w:r>
      <w:hyperlink r:id="rId13" w:history="1">
        <w:r w:rsidRPr="008508AD">
          <w:rPr>
            <w:rStyle w:val="Hyperlink"/>
            <w:rFonts w:cs="Times New Roman"/>
          </w:rPr>
          <w:t>Senate Journal</w:t>
        </w:r>
        <w:r w:rsidRPr="008508AD">
          <w:rPr>
            <w:rStyle w:val="Hyperlink"/>
            <w:rFonts w:cs="Times New Roman"/>
          </w:rPr>
          <w:noBreakHyphen/>
          <w:t>page 8</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Referred to Committee on </w:t>
      </w:r>
      <w:r w:rsidRPr="008508AD">
        <w:rPr>
          <w:rFonts w:cs="Times New Roman"/>
          <w:b/>
        </w:rPr>
        <w:t>Judiciary</w:t>
      </w:r>
      <w:r>
        <w:rPr>
          <w:rFonts w:cs="Times New Roman"/>
        </w:rPr>
        <w:t xml:space="preserve"> (</w:t>
      </w:r>
      <w:hyperlink r:id="rId14" w:history="1">
        <w:r w:rsidRPr="008508AD">
          <w:rPr>
            <w:rStyle w:val="Hyperlink"/>
            <w:rFonts w:cs="Times New Roman"/>
          </w:rPr>
          <w:t>Senate Journal</w:t>
        </w:r>
        <w:r w:rsidRPr="008508AD">
          <w:rPr>
            <w:rStyle w:val="Hyperlink"/>
            <w:rFonts w:cs="Times New Roman"/>
          </w:rPr>
          <w:noBreakHyphen/>
          <w:t>page 8</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Senate</w:t>
      </w:r>
      <w:r>
        <w:rPr>
          <w:rFonts w:cs="Times New Roman"/>
        </w:rPr>
        <w:tab/>
        <w:t>Referred to Subcommittee:  Campsen (ch), Hutto, Young, McLeod, Garrett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Committee report: Favorable </w:t>
      </w:r>
      <w:r w:rsidRPr="008508AD">
        <w:rPr>
          <w:rFonts w:cs="Times New Roman"/>
          <w:b/>
        </w:rPr>
        <w:t>Judiciary</w:t>
      </w:r>
      <w:r>
        <w:rPr>
          <w:rFonts w:cs="Times New Roman"/>
        </w:rPr>
        <w:t xml:space="preserve"> (</w:t>
      </w:r>
      <w:hyperlink r:id="rId15" w:history="1">
        <w:r w:rsidRPr="008508AD">
          <w:rPr>
            <w:rStyle w:val="Hyperlink"/>
            <w:rFonts w:cs="Times New Roman"/>
          </w:rPr>
          <w:t>Senate Journal</w:t>
        </w:r>
        <w:r w:rsidRPr="008508AD">
          <w:rPr>
            <w:rStyle w:val="Hyperlink"/>
            <w:rFonts w:cs="Times New Roman"/>
          </w:rPr>
          <w:noBreakHyphen/>
          <w:t>page 12</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second time (</w:t>
      </w:r>
      <w:hyperlink r:id="rId16" w:history="1">
        <w:r w:rsidRPr="008508AD">
          <w:rPr>
            <w:rStyle w:val="Hyperlink"/>
            <w:rFonts w:cs="Times New Roman"/>
          </w:rPr>
          <w:t>Senate Journal</w:t>
        </w:r>
        <w:r w:rsidRPr="008508AD">
          <w:rPr>
            <w:rStyle w:val="Hyperlink"/>
            <w:rFonts w:cs="Times New Roman"/>
          </w:rPr>
          <w:noBreakHyphen/>
          <w:t>page 20</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third time and enrolled (</w:t>
      </w:r>
      <w:hyperlink r:id="rId17" w:history="1">
        <w:r w:rsidRPr="008508AD">
          <w:rPr>
            <w:rStyle w:val="Hyperlink"/>
            <w:rFonts w:cs="Times New Roman"/>
          </w:rPr>
          <w:t>Senate Journal</w:t>
        </w:r>
        <w:r w:rsidRPr="008508AD">
          <w:rPr>
            <w:rStyle w:val="Hyperlink"/>
            <w:rFonts w:cs="Times New Roman"/>
          </w:rPr>
          <w:noBreakHyphen/>
          <w:t>page 37</w:t>
        </w:r>
      </w:hyperlink>
      <w:r>
        <w:rPr>
          <w:rFonts w:cs="Times New Roman"/>
        </w:rPr>
        <w:t>)</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Ratified R  16</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4/12/2021</w:t>
      </w:r>
      <w:r>
        <w:rPr>
          <w:rFonts w:cs="Times New Roman"/>
        </w:rPr>
        <w:tab/>
      </w:r>
      <w:r>
        <w:rPr>
          <w:rFonts w:cs="Times New Roman"/>
        </w:rPr>
        <w:tab/>
        <w:t>Signed By Governor</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Effective date  04/12/21</w:t>
      </w:r>
    </w:p>
    <w:p w:rsidR="000A05C8" w:rsidRDefault="000A05C8" w:rsidP="000A05C8">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Act No.  10</w:t>
      </w:r>
    </w:p>
    <w:p w:rsidR="000A05C8" w:rsidRDefault="000A05C8" w:rsidP="000A05C8">
      <w:pPr>
        <w:widowControl w:val="0"/>
        <w:tabs>
          <w:tab w:val="right" w:pos="1008"/>
          <w:tab w:val="left" w:pos="1152"/>
          <w:tab w:val="left" w:pos="1872"/>
          <w:tab w:val="left" w:pos="9187"/>
        </w:tabs>
        <w:ind w:left="2088" w:hanging="2088"/>
        <w:rPr>
          <w:rFonts w:cs="Times New Roman"/>
        </w:rPr>
      </w:pPr>
    </w:p>
    <w:p w:rsidR="00381785" w:rsidRPr="00381785" w:rsidRDefault="00381785" w:rsidP="00381785">
      <w:pPr>
        <w:widowControl w:val="0"/>
        <w:tabs>
          <w:tab w:val="right" w:pos="1008"/>
          <w:tab w:val="left" w:pos="1152"/>
          <w:tab w:val="left" w:pos="1872"/>
          <w:tab w:val="left" w:pos="9187"/>
        </w:tabs>
        <w:ind w:left="2088" w:hanging="2088"/>
        <w:rPr>
          <w:rFonts w:eastAsia="Times New Roman" w:cs="Times New Roman"/>
          <w:szCs w:val="20"/>
        </w:rPr>
      </w:pPr>
      <w:r w:rsidRPr="00381785">
        <w:rPr>
          <w:rFonts w:eastAsia="Times New Roman" w:cs="Times New Roman"/>
          <w:szCs w:val="20"/>
        </w:rPr>
        <w:t xml:space="preserve">View the latest </w:t>
      </w:r>
      <w:hyperlink r:id="rId18" w:history="1">
        <w:r w:rsidRPr="00381785">
          <w:rPr>
            <w:rFonts w:eastAsia="Times New Roman" w:cs="Times New Roman"/>
            <w:color w:val="0000FF" w:themeColor="hyperlink"/>
            <w:szCs w:val="20"/>
            <w:u w:val="single"/>
          </w:rPr>
          <w:t>legislative information</w:t>
        </w:r>
      </w:hyperlink>
      <w:r w:rsidRPr="00381785">
        <w:rPr>
          <w:rFonts w:eastAsia="Times New Roman" w:cs="Times New Roman"/>
          <w:szCs w:val="20"/>
        </w:rPr>
        <w:t xml:space="preserve"> at the website</w:t>
      </w:r>
    </w:p>
    <w:p w:rsidR="00381785" w:rsidRPr="00381785" w:rsidRDefault="00381785" w:rsidP="00381785">
      <w:pPr>
        <w:widowControl w:val="0"/>
        <w:tabs>
          <w:tab w:val="right" w:pos="1008"/>
          <w:tab w:val="left" w:pos="1152"/>
          <w:tab w:val="left" w:pos="1872"/>
          <w:tab w:val="left" w:pos="9187"/>
        </w:tabs>
        <w:ind w:left="2088" w:hanging="2088"/>
        <w:rPr>
          <w:rFonts w:eastAsia="Times New Roman" w:cs="Times New Roman"/>
          <w:szCs w:val="20"/>
        </w:rPr>
      </w:pPr>
    </w:p>
    <w:p w:rsidR="00381785" w:rsidRPr="00381785" w:rsidRDefault="00381785" w:rsidP="00381785">
      <w:pPr>
        <w:widowControl w:val="0"/>
        <w:tabs>
          <w:tab w:val="right" w:pos="1008"/>
          <w:tab w:val="left" w:pos="1152"/>
          <w:tab w:val="left" w:pos="1872"/>
          <w:tab w:val="left" w:pos="9187"/>
        </w:tabs>
        <w:ind w:left="2088" w:hanging="2088"/>
        <w:rPr>
          <w:rFonts w:eastAsia="Times New Roman" w:cs="Times New Roman"/>
          <w:szCs w:val="20"/>
        </w:rPr>
      </w:pP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1785">
        <w:rPr>
          <w:rFonts w:eastAsia="Times New Roman" w:cs="Times New Roman"/>
          <w:b/>
          <w:szCs w:val="20"/>
        </w:rPr>
        <w:t>VERSIONS OF THIS BILL</w:t>
      </w:r>
    </w:p>
    <w:p w:rsidR="00381785" w:rsidRPr="00381785" w:rsidRDefault="00381785"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1785" w:rsidRPr="00381785" w:rsidRDefault="0067195E" w:rsidP="00381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381785" w:rsidRPr="00381785">
          <w:rPr>
            <w:rFonts w:eastAsia="Times New Roman" w:cs="Times New Roman"/>
            <w:color w:val="0000FF" w:themeColor="hyperlink"/>
            <w:szCs w:val="20"/>
            <w:u w:val="single"/>
          </w:rPr>
          <w:t>12/9/2020</w:t>
        </w:r>
      </w:hyperlink>
    </w:p>
    <w:p w:rsidR="00381785" w:rsidRPr="00381785" w:rsidRDefault="0067195E" w:rsidP="00381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81785" w:rsidRPr="00381785">
          <w:rPr>
            <w:rFonts w:eastAsia="Times New Roman" w:cs="Times New Roman"/>
            <w:color w:val="0000FF" w:themeColor="hyperlink"/>
            <w:szCs w:val="20"/>
            <w:u w:val="single"/>
          </w:rPr>
          <w:t>2/18/2021</w:t>
        </w:r>
      </w:hyperlink>
    </w:p>
    <w:p w:rsidR="00381785" w:rsidRPr="00381785" w:rsidRDefault="0067195E" w:rsidP="00381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81785" w:rsidRPr="00381785">
          <w:rPr>
            <w:rFonts w:eastAsia="Times New Roman" w:cs="Times New Roman"/>
            <w:color w:val="0000FF" w:themeColor="hyperlink"/>
            <w:szCs w:val="20"/>
            <w:u w:val="single"/>
          </w:rPr>
          <w:t>3/24/2021</w:t>
        </w:r>
      </w:hyperlink>
    </w:p>
    <w:p w:rsidR="00381785" w:rsidRPr="00381785" w:rsidRDefault="00381785" w:rsidP="00381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1785" w:rsidRDefault="00381785" w:rsidP="00381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1785" w:rsidSect="00381785">
          <w:pgSz w:w="12240" w:h="15840" w:code="1"/>
          <w:pgMar w:top="1080" w:right="1440" w:bottom="1080" w:left="1440" w:header="720" w:footer="720" w:gutter="0"/>
          <w:pgNumType w:start="1"/>
          <w:cols w:space="720"/>
          <w:noEndnote/>
          <w:docGrid w:linePitch="360"/>
        </w:sectPr>
      </w:pPr>
    </w:p>
    <w:p w:rsidR="004F3F00"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 R16, H3264)</w:t>
      </w:r>
    </w:p>
    <w:p w:rsidR="004F3F00" w:rsidRPr="008836A5"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F3F00" w:rsidRPr="00381785"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1785">
        <w:rPr>
          <w:rFonts w:cs="Times New Roman"/>
          <w:b/>
          <w:color w:val="000000" w:themeColor="text1"/>
          <w:szCs w:val="36"/>
        </w:rPr>
        <w:t xml:space="preserve">AN ACT </w:t>
      </w:r>
      <w:r w:rsidRPr="00381785">
        <w:rPr>
          <w:rFonts w:cs="Times New Roman"/>
          <w:b/>
        </w:rPr>
        <w:t>TO AMEND SECTION 7</w:t>
      </w:r>
      <w:r w:rsidRPr="00381785">
        <w:rPr>
          <w:rFonts w:cs="Times New Roman"/>
          <w:b/>
        </w:rPr>
        <w:noBreakHyphen/>
        <w:t>9</w:t>
      </w:r>
      <w:r w:rsidRPr="00381785">
        <w:rPr>
          <w:rFonts w:cs="Times New Roman"/>
          <w:b/>
        </w:rPr>
        <w:noBreakHyphen/>
        <w:t>70, CODE OF LAWS OF SOUTH CAROLINA, 1976, RELATING TO THE REQUIRED NOTICES OF COUNTY CONVENTIONS, SO AS TO ELIMINATE THE REQUIREMENT THAT A COUNTY COMMITTEE PUBLISH CERTAIN NOTICES REGARDING COUNTY CONVENTIONS IN A NEWSPAPER HAVING GENERAL CIRCULATION IN THE COUNTY.</w:t>
      </w:r>
    </w:p>
    <w:p w:rsidR="004F3F00" w:rsidRPr="00B13A94"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F3F00" w:rsidRPr="00B13A94"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3A94">
        <w:rPr>
          <w:rFonts w:cs="Times New Roman"/>
        </w:rPr>
        <w:t>Be it enacted by the General Assembly of the State of South Carolina:</w:t>
      </w:r>
    </w:p>
    <w:p w:rsidR="004F3F00" w:rsidRPr="00B13A94"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F00" w:rsidRPr="001B3382"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County conventions, time</w:t>
      </w:r>
    </w:p>
    <w:p w:rsidR="004F3F00"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F00" w:rsidRPr="00B13A94"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3A94">
        <w:rPr>
          <w:rFonts w:cs="Times New Roman"/>
        </w:rPr>
        <w:t>SECTION</w:t>
      </w:r>
      <w:r w:rsidRPr="00B13A94">
        <w:rPr>
          <w:rFonts w:cs="Times New Roman"/>
        </w:rPr>
        <w:tab/>
        <w:t>1.</w:t>
      </w:r>
      <w:r w:rsidRPr="00B13A94">
        <w:rPr>
          <w:rFonts w:cs="Times New Roman"/>
        </w:rPr>
        <w:tab/>
        <w:t>Section 7</w:t>
      </w:r>
      <w:r>
        <w:rPr>
          <w:rFonts w:cs="Times New Roman"/>
        </w:rPr>
        <w:noBreakHyphen/>
      </w:r>
      <w:r w:rsidRPr="00B13A94">
        <w:rPr>
          <w:rFonts w:cs="Times New Roman"/>
        </w:rPr>
        <w:t>9</w:t>
      </w:r>
      <w:r>
        <w:rPr>
          <w:rFonts w:cs="Times New Roman"/>
        </w:rPr>
        <w:noBreakHyphen/>
      </w:r>
      <w:r w:rsidRPr="00B13A94">
        <w:rPr>
          <w:rFonts w:cs="Times New Roman"/>
        </w:rPr>
        <w:t>70 of the 1976 Code is amended to read:</w:t>
      </w:r>
    </w:p>
    <w:p w:rsidR="004F3F00" w:rsidRPr="00B13A94"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F00" w:rsidRPr="00B13A94"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3A94">
        <w:rPr>
          <w:rFonts w:cs="Times New Roman"/>
        </w:rPr>
        <w:tab/>
        <w:t>“Section 7</w:t>
      </w:r>
      <w:r>
        <w:rPr>
          <w:rFonts w:cs="Times New Roman"/>
        </w:rPr>
        <w:noBreakHyphen/>
      </w:r>
      <w:r w:rsidRPr="00B13A94">
        <w:rPr>
          <w:rFonts w:cs="Times New Roman"/>
        </w:rPr>
        <w:t>9</w:t>
      </w:r>
      <w:r>
        <w:rPr>
          <w:rFonts w:cs="Times New Roman"/>
        </w:rPr>
        <w:noBreakHyphen/>
      </w:r>
      <w:r w:rsidRPr="00B13A94">
        <w:rPr>
          <w:rFonts w:cs="Times New Roman"/>
        </w:rPr>
        <w:t>70.</w:t>
      </w:r>
      <w:r w:rsidRPr="00B13A94">
        <w:rPr>
          <w:rFonts w:cs="Times New Roman"/>
        </w:rPr>
        <w:tab/>
        <w:t>A county convention must be held during a twelve</w:t>
      </w:r>
      <w:r>
        <w:rPr>
          <w:rFonts w:cs="Times New Roman"/>
        </w:rPr>
        <w:noBreakHyphen/>
      </w:r>
      <w:r w:rsidRPr="00B13A94">
        <w:rPr>
          <w:rFonts w:cs="Times New Roman"/>
        </w:rPr>
        <w:t>month period ending March thirty</w:t>
      </w:r>
      <w:r>
        <w:rPr>
          <w:rFonts w:cs="Times New Roman"/>
        </w:rPr>
        <w:noBreakHyphen/>
      </w:r>
      <w:r w:rsidRPr="00B13A94">
        <w:rPr>
          <w:rFonts w:cs="Times New Roman"/>
        </w:rPr>
        <w:t>first of each general election year during a month determined by the state committee as provided in Section 7</w:t>
      </w:r>
      <w:r>
        <w:rPr>
          <w:rFonts w:cs="Times New Roman"/>
        </w:rPr>
        <w:noBreakHyphen/>
      </w:r>
      <w:r w:rsidRPr="00B13A94">
        <w:rPr>
          <w:rFonts w:cs="Times New Roman"/>
        </w:rPr>
        <w:t>9</w:t>
      </w:r>
      <w:r>
        <w:rPr>
          <w:rFonts w:cs="Times New Roman"/>
        </w:rPr>
        <w:noBreakHyphen/>
      </w:r>
      <w:r w:rsidRPr="00B13A94">
        <w:rPr>
          <w:rFonts w:cs="Times New Roman"/>
        </w:rPr>
        <w:t>100. The county committee shall set the date, time, and location during the month designated by the state committee for the county convention to be held. The date set by the county committee for the county convention must be at least two weeks before the state convention. When a month in a nongeneral election year is chosen for the county convention, it must be held for the purpose of reorganization only. The date, time, and location that the county convention must be reconvened during the general election year to nominate candidates for public office to be filled in the general election m</w:t>
      </w:r>
      <w:r>
        <w:rPr>
          <w:rFonts w:cs="Times New Roman"/>
        </w:rPr>
        <w:t>ust be set by county committee.</w:t>
      </w:r>
      <w:r w:rsidRPr="00B13A94">
        <w:rPr>
          <w:rFonts w:cs="Times New Roman"/>
        </w:rPr>
        <w:t>”</w:t>
      </w:r>
    </w:p>
    <w:p w:rsidR="004F3F00"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F00" w:rsidRPr="001B3382"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F3F00" w:rsidRPr="00B13A94"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F00" w:rsidRPr="00B13A94"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3A94">
        <w:rPr>
          <w:rFonts w:cs="Times New Roman"/>
        </w:rPr>
        <w:t>SECTION</w:t>
      </w:r>
      <w:r w:rsidRPr="00B13A94">
        <w:rPr>
          <w:rFonts w:cs="Times New Roman"/>
        </w:rPr>
        <w:tab/>
        <w:t>2.</w:t>
      </w:r>
      <w:r w:rsidRPr="00B13A94">
        <w:rPr>
          <w:rFonts w:cs="Times New Roman"/>
        </w:rPr>
        <w:tab/>
        <w:t>This act takes effect upon approval by the Governor.</w:t>
      </w:r>
    </w:p>
    <w:p w:rsidR="004F3F00"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F3F00" w:rsidRDefault="004F3F00"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April, 2021.</w:t>
      </w:r>
    </w:p>
    <w:p w:rsidR="004F3F00" w:rsidRDefault="004F3F00" w:rsidP="004F3F00">
      <w:pPr>
        <w:jc w:val="both"/>
        <w:rPr>
          <w:color w:val="000000" w:themeColor="text1"/>
        </w:rPr>
      </w:pPr>
    </w:p>
    <w:p w:rsidR="004F3F00" w:rsidRDefault="004F3F00" w:rsidP="004F3F00">
      <w:pPr>
        <w:jc w:val="both"/>
        <w:rPr>
          <w:color w:val="000000" w:themeColor="text1"/>
        </w:rPr>
      </w:pPr>
      <w:r>
        <w:rPr>
          <w:color w:val="000000" w:themeColor="text1"/>
        </w:rPr>
        <w:t>Approved the 12</w:t>
      </w:r>
      <w:r w:rsidRPr="00A64B28">
        <w:rPr>
          <w:color w:val="000000" w:themeColor="text1"/>
          <w:vertAlign w:val="superscript"/>
        </w:rPr>
        <w:t>th</w:t>
      </w:r>
      <w:r>
        <w:rPr>
          <w:color w:val="000000" w:themeColor="text1"/>
        </w:rPr>
        <w:t xml:space="preserve"> day of April, 2021. </w:t>
      </w:r>
    </w:p>
    <w:p w:rsidR="004F3F00" w:rsidRDefault="004F3F00" w:rsidP="004F3F00">
      <w:pPr>
        <w:jc w:val="center"/>
        <w:rPr>
          <w:color w:val="000000" w:themeColor="text1"/>
        </w:rPr>
      </w:pPr>
    </w:p>
    <w:p w:rsidR="004F3F00" w:rsidRDefault="004F3F00" w:rsidP="004F3F00">
      <w:pPr>
        <w:jc w:val="center"/>
        <w:rPr>
          <w:color w:val="000000" w:themeColor="text1"/>
        </w:rPr>
      </w:pPr>
      <w:r>
        <w:rPr>
          <w:color w:val="000000" w:themeColor="text1"/>
        </w:rPr>
        <w:t>__________</w:t>
      </w:r>
    </w:p>
    <w:p w:rsidR="00381785" w:rsidRPr="004F1854" w:rsidRDefault="00381785" w:rsidP="004F3F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81785" w:rsidRPr="004F1854" w:rsidSect="00381785">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227" w:rsidRDefault="00872227" w:rsidP="007D5FAC">
      <w:r>
        <w:separator/>
      </w:r>
    </w:p>
  </w:endnote>
  <w:endnote w:type="continuationSeparator" w:id="0">
    <w:p w:rsidR="00872227" w:rsidRDefault="0087222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785" w:rsidRPr="00381785" w:rsidRDefault="00381785" w:rsidP="0038178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7195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785" w:rsidRDefault="003817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227" w:rsidRDefault="00872227" w:rsidP="007D5FAC">
      <w:r>
        <w:separator/>
      </w:r>
    </w:p>
  </w:footnote>
  <w:footnote w:type="continuationSeparator" w:id="0">
    <w:p w:rsidR="00872227" w:rsidRDefault="0087222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264"/>
    <w:docVar w:name="ActSecretary" w:val="Newboult"/>
    <w:docVar w:name="ActSIdno" w:val="(23)  3264ZW21"/>
    <w:docVar w:name="clipname" w:val="3264ZW21"/>
    <w:docVar w:name="dvBillNumber" w:val="3264"/>
    <w:docVar w:name="dvBillNumberPrefix" w:val="H"/>
    <w:docVar w:name="dvOriginalBody" w:val="House"/>
    <w:docVar w:name="HOUSEACTFULLPATH" w:val="L:\COUNCIL\ACTS\3264ZW21.DOCX"/>
    <w:docVar w:name="OrigHOUSEBillNo" w:val="3264"/>
    <w:docVar w:name="WhatActtype" w:val="AN ACT"/>
  </w:docVars>
  <w:rsids>
    <w:rsidRoot w:val="0087222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05C8"/>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3382"/>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0E38"/>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3C8A"/>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2610D"/>
    <w:rsid w:val="003348FE"/>
    <w:rsid w:val="00334EAC"/>
    <w:rsid w:val="0034356D"/>
    <w:rsid w:val="00360108"/>
    <w:rsid w:val="00360D70"/>
    <w:rsid w:val="00364D3F"/>
    <w:rsid w:val="0036610A"/>
    <w:rsid w:val="00366494"/>
    <w:rsid w:val="00370DA1"/>
    <w:rsid w:val="00372564"/>
    <w:rsid w:val="00372FF8"/>
    <w:rsid w:val="0038005A"/>
    <w:rsid w:val="00381785"/>
    <w:rsid w:val="0039655A"/>
    <w:rsid w:val="00396C58"/>
    <w:rsid w:val="003A6D96"/>
    <w:rsid w:val="003A7517"/>
    <w:rsid w:val="003B0F21"/>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1854"/>
    <w:rsid w:val="004F3F00"/>
    <w:rsid w:val="004F4494"/>
    <w:rsid w:val="004F4608"/>
    <w:rsid w:val="004F5867"/>
    <w:rsid w:val="004F6446"/>
    <w:rsid w:val="00501A98"/>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87135"/>
    <w:rsid w:val="00591D7C"/>
    <w:rsid w:val="00594D39"/>
    <w:rsid w:val="005A06C1"/>
    <w:rsid w:val="005A1FF2"/>
    <w:rsid w:val="005A7D5F"/>
    <w:rsid w:val="005B2750"/>
    <w:rsid w:val="005B3E85"/>
    <w:rsid w:val="005B4DB1"/>
    <w:rsid w:val="005C45D1"/>
    <w:rsid w:val="005C4B9E"/>
    <w:rsid w:val="005C5915"/>
    <w:rsid w:val="005C6368"/>
    <w:rsid w:val="005D1FC6"/>
    <w:rsid w:val="005D50CE"/>
    <w:rsid w:val="005D5723"/>
    <w:rsid w:val="005D6054"/>
    <w:rsid w:val="005E07AD"/>
    <w:rsid w:val="005E143E"/>
    <w:rsid w:val="005E36AC"/>
    <w:rsid w:val="005F79FF"/>
    <w:rsid w:val="00602ACC"/>
    <w:rsid w:val="00602E65"/>
    <w:rsid w:val="006055BC"/>
    <w:rsid w:val="00605B6E"/>
    <w:rsid w:val="00605C15"/>
    <w:rsid w:val="0060700F"/>
    <w:rsid w:val="00612BB0"/>
    <w:rsid w:val="00616994"/>
    <w:rsid w:val="006236C9"/>
    <w:rsid w:val="00625487"/>
    <w:rsid w:val="00626F43"/>
    <w:rsid w:val="006301E2"/>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D7F83"/>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08F9"/>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2227"/>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5C9B"/>
    <w:rsid w:val="00A062DB"/>
    <w:rsid w:val="00A07F7B"/>
    <w:rsid w:val="00A14F94"/>
    <w:rsid w:val="00A23CED"/>
    <w:rsid w:val="00A25E64"/>
    <w:rsid w:val="00A26387"/>
    <w:rsid w:val="00A3022E"/>
    <w:rsid w:val="00A32D49"/>
    <w:rsid w:val="00A35E66"/>
    <w:rsid w:val="00A377BB"/>
    <w:rsid w:val="00A42B73"/>
    <w:rsid w:val="00A46627"/>
    <w:rsid w:val="00A475E8"/>
    <w:rsid w:val="00A61397"/>
    <w:rsid w:val="00A62F8F"/>
    <w:rsid w:val="00A638C5"/>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1EB"/>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1F06"/>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2D54"/>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61479DB4-D563-48CA-85F5-7D2A3319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817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B33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382"/>
    <w:rPr>
      <w:rFonts w:ascii="Segoe UI" w:hAnsi="Segoe UI" w:cs="Segoe UI"/>
      <w:sz w:val="18"/>
      <w:szCs w:val="18"/>
    </w:rPr>
  </w:style>
  <w:style w:type="table" w:styleId="TableGrid">
    <w:name w:val="Table Grid"/>
    <w:basedOn w:val="TableNormal"/>
    <w:uiPriority w:val="59"/>
    <w:rsid w:val="00253C8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8178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5C9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225.docx" TargetMode="External"/><Relationship Id="rId18" Type="http://schemas.openxmlformats.org/officeDocument/2006/relationships/hyperlink" Target="http://www.scstatehouse.gov/billsearch.php?billnumbers=3264&amp;session=124&amp;summary=B" TargetMode="External"/><Relationship Id="rId3" Type="http://schemas.openxmlformats.org/officeDocument/2006/relationships/settings" Target="settings.xml"/><Relationship Id="rId21" Type="http://schemas.openxmlformats.org/officeDocument/2006/relationships/hyperlink" Target="file:///p:\pprever\2021-22\3264_20210324.docx" TargetMode="External"/><Relationship Id="rId7" Type="http://schemas.openxmlformats.org/officeDocument/2006/relationships/hyperlink" Target="file:///h:\hj\20210112.docx" TargetMode="External"/><Relationship Id="rId12" Type="http://schemas.openxmlformats.org/officeDocument/2006/relationships/hyperlink" Target="file:///h:\hj\20210225.docx" TargetMode="External"/><Relationship Id="rId17" Type="http://schemas.openxmlformats.org/officeDocument/2006/relationships/hyperlink" Target="file:///h:\sj\2021033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10330.docx" TargetMode="External"/><Relationship Id="rId20" Type="http://schemas.openxmlformats.org/officeDocument/2006/relationships/hyperlink" Target="file:///p:\pprever\2021-22\3264_202102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2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324.docx" TargetMode="External"/><Relationship Id="rId23" Type="http://schemas.openxmlformats.org/officeDocument/2006/relationships/footer" Target="footer2.xml"/><Relationship Id="rId10" Type="http://schemas.openxmlformats.org/officeDocument/2006/relationships/hyperlink" Target="file:///h:\hj\20210224.docx" TargetMode="External"/><Relationship Id="rId19" Type="http://schemas.openxmlformats.org/officeDocument/2006/relationships/hyperlink" Target="file:///p:\pprever\2021-22\3264_20201209.docx" TargetMode="External"/><Relationship Id="rId4" Type="http://schemas.openxmlformats.org/officeDocument/2006/relationships/webSettings" Target="webSettings.xml"/><Relationship Id="rId9" Type="http://schemas.openxmlformats.org/officeDocument/2006/relationships/hyperlink" Target="file:///h:\hj\20210218.docx" TargetMode="External"/><Relationship Id="rId14" Type="http://schemas.openxmlformats.org/officeDocument/2006/relationships/hyperlink" Target="file:///h:\sj\2021022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885D36-4118-49CC-9DCB-1F37D6599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678</Words>
  <Characters>3750</Characters>
  <Application>Microsoft Office Word</Application>
  <DocSecurity>0</DocSecurity>
  <Lines>375</Lines>
  <Paragraphs>192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3264: County conventions, required notices - South Carolina Legislature Online</dc:title>
  <dc:subject/>
  <dc:creator>Julie Newboult</dc:creator>
  <cp:keywords/>
  <dc:description/>
  <cp:lastModifiedBy>Danny Crook</cp:lastModifiedBy>
  <cp:revision>2</cp:revision>
  <cp:lastPrinted>2021-04-05T13:55:00Z</cp:lastPrinted>
  <dcterms:created xsi:type="dcterms:W3CDTF">2021-05-03T19:22:00Z</dcterms:created>
  <dcterms:modified xsi:type="dcterms:W3CDTF">2021-05-03T19:22:00Z</dcterms:modified>
</cp:coreProperties>
</file>