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DD2" w:rsidRDefault="00864DD2" w:rsidP="00864DD2">
      <w:pPr>
        <w:widowControl w:val="0"/>
        <w:jc w:val="center"/>
      </w:pPr>
      <w:r w:rsidRPr="00864DD2">
        <w:rPr>
          <w:b/>
        </w:rPr>
        <w:t>South Carolina General Assembly</w:t>
      </w:r>
    </w:p>
    <w:p w:rsidR="00864DD2" w:rsidRDefault="00864DD2" w:rsidP="00864DD2">
      <w:pPr>
        <w:widowControl w:val="0"/>
        <w:jc w:val="center"/>
      </w:pPr>
      <w:r>
        <w:t>124th Session, 2021-2022</w:t>
      </w:r>
    </w:p>
    <w:p w:rsidR="00864DD2" w:rsidRDefault="00864DD2" w:rsidP="00864DD2">
      <w:pPr>
        <w:widowControl w:val="0"/>
        <w:jc w:val="left"/>
      </w:pPr>
    </w:p>
    <w:p w:rsidR="00864DD2" w:rsidRDefault="00864DD2" w:rsidP="00864DD2">
      <w:pPr>
        <w:widowControl w:val="0"/>
        <w:jc w:val="left"/>
        <w:rPr>
          <w:b/>
        </w:rPr>
      </w:pPr>
      <w:r w:rsidRPr="00864DD2">
        <w:rPr>
          <w:b/>
        </w:rPr>
        <w:t>H. 3408</w:t>
      </w:r>
    </w:p>
    <w:p w:rsidR="00864DD2" w:rsidRDefault="00864DD2" w:rsidP="00864DD2">
      <w:pPr>
        <w:widowControl w:val="0"/>
        <w:jc w:val="left"/>
        <w:rPr>
          <w:b/>
        </w:rPr>
      </w:pPr>
    </w:p>
    <w:p w:rsidR="00864DD2" w:rsidRDefault="00864DD2" w:rsidP="00864DD2">
      <w:pPr>
        <w:widowControl w:val="0"/>
        <w:jc w:val="left"/>
      </w:pPr>
      <w:r w:rsidRPr="00864DD2">
        <w:rPr>
          <w:b/>
        </w:rPr>
        <w:t>STATUS INFORMATION</w:t>
      </w:r>
    </w:p>
    <w:p w:rsidR="00864DD2" w:rsidRDefault="00864DD2" w:rsidP="00864DD2">
      <w:pPr>
        <w:widowControl w:val="0"/>
        <w:jc w:val="left"/>
      </w:pPr>
    </w:p>
    <w:p w:rsidR="00864DD2" w:rsidRDefault="00864DD2" w:rsidP="00864DD2">
      <w:pPr>
        <w:widowControl w:val="0"/>
        <w:jc w:val="left"/>
      </w:pPr>
      <w:r>
        <w:t>General Bill</w:t>
      </w:r>
    </w:p>
    <w:p w:rsidR="00864DD2" w:rsidRDefault="000604E4" w:rsidP="00864DD2">
      <w:pPr>
        <w:widowControl w:val="0"/>
        <w:jc w:val="left"/>
      </w:pPr>
      <w:r>
        <w:t>Sponsors: Reps. King and Henderson</w:t>
      </w:r>
      <w:r>
        <w:noBreakHyphen/>
        <w:t>Myers</w:t>
      </w:r>
    </w:p>
    <w:p w:rsidR="00864DD2" w:rsidRDefault="00864DD2" w:rsidP="00864DD2">
      <w:pPr>
        <w:widowControl w:val="0"/>
        <w:jc w:val="left"/>
      </w:pPr>
      <w:r>
        <w:t>Document Path: l:\council\bills\jn\3266ph21.docx</w:t>
      </w:r>
    </w:p>
    <w:p w:rsidR="00864DD2" w:rsidRDefault="00864DD2" w:rsidP="00864DD2">
      <w:pPr>
        <w:widowControl w:val="0"/>
        <w:jc w:val="left"/>
      </w:pPr>
    </w:p>
    <w:p w:rsidR="00F91E74" w:rsidRDefault="00F91E74" w:rsidP="00864DD2">
      <w:pPr>
        <w:widowControl w:val="0"/>
        <w:jc w:val="left"/>
      </w:pPr>
      <w:r>
        <w:t>Introduced in the House on January 12, 2021</w:t>
      </w:r>
    </w:p>
    <w:p w:rsidR="00F91E74" w:rsidRPr="00F91E74" w:rsidRDefault="00F91E74" w:rsidP="00864DD2">
      <w:pPr>
        <w:widowControl w:val="0"/>
        <w:jc w:val="left"/>
      </w:pPr>
      <w:r>
        <w:t xml:space="preserve">Currently residing in the House Committee on </w:t>
      </w:r>
      <w:r w:rsidRPr="00F91E74">
        <w:rPr>
          <w:b/>
        </w:rPr>
        <w:t>Labor, Commerce and Industry</w:t>
      </w:r>
    </w:p>
    <w:p w:rsidR="00F91E74" w:rsidRDefault="00F91E74" w:rsidP="00864DD2">
      <w:pPr>
        <w:widowControl w:val="0"/>
        <w:jc w:val="left"/>
      </w:pPr>
    </w:p>
    <w:p w:rsidR="00864DD2" w:rsidRDefault="00325B6E" w:rsidP="00864DD2">
      <w:pPr>
        <w:widowControl w:val="0"/>
        <w:jc w:val="left"/>
      </w:pPr>
      <w:r>
        <w:t>Summary: Collision coverage, automobiles</w:t>
      </w:r>
    </w:p>
    <w:p w:rsidR="00864DD2" w:rsidRDefault="00864DD2" w:rsidP="00864DD2">
      <w:pPr>
        <w:widowControl w:val="0"/>
        <w:jc w:val="left"/>
      </w:pPr>
    </w:p>
    <w:p w:rsidR="00864DD2" w:rsidRDefault="00864DD2" w:rsidP="00864DD2">
      <w:pPr>
        <w:widowControl w:val="0"/>
        <w:jc w:val="left"/>
      </w:pPr>
    </w:p>
    <w:p w:rsidR="00864DD2" w:rsidRDefault="00864DD2" w:rsidP="00864DD2">
      <w:pPr>
        <w:widowControl w:val="0"/>
        <w:tabs>
          <w:tab w:val="center" w:pos="590"/>
          <w:tab w:val="center" w:pos="1440"/>
          <w:tab w:val="left" w:pos="1872"/>
          <w:tab w:val="left" w:pos="9187"/>
        </w:tabs>
        <w:jc w:val="left"/>
      </w:pPr>
      <w:r w:rsidRPr="00864DD2">
        <w:rPr>
          <w:b/>
        </w:rPr>
        <w:t>HISTORY OF LEGISLATIVE ACTIONS</w:t>
      </w:r>
    </w:p>
    <w:p w:rsidR="00864DD2" w:rsidRDefault="00864DD2" w:rsidP="00864DD2">
      <w:pPr>
        <w:widowControl w:val="0"/>
        <w:tabs>
          <w:tab w:val="center" w:pos="590"/>
          <w:tab w:val="center" w:pos="1440"/>
          <w:tab w:val="left" w:pos="1872"/>
          <w:tab w:val="left" w:pos="9187"/>
        </w:tabs>
        <w:jc w:val="left"/>
      </w:pPr>
    </w:p>
    <w:p w:rsidR="00864DD2" w:rsidRPr="00864DD2" w:rsidRDefault="00864DD2" w:rsidP="00864DD2">
      <w:pPr>
        <w:widowControl w:val="0"/>
        <w:tabs>
          <w:tab w:val="center" w:pos="590"/>
          <w:tab w:val="center" w:pos="1440"/>
          <w:tab w:val="left" w:pos="1872"/>
          <w:tab w:val="left" w:pos="9187"/>
        </w:tabs>
        <w:jc w:val="left"/>
      </w:pPr>
      <w:r w:rsidRPr="00864DD2">
        <w:rPr>
          <w:u w:val="single"/>
        </w:rPr>
        <w:tab/>
        <w:t>Date</w:t>
      </w:r>
      <w:r w:rsidRPr="00864DD2">
        <w:rPr>
          <w:u w:val="single"/>
        </w:rPr>
        <w:tab/>
        <w:t>Body</w:t>
      </w:r>
      <w:r w:rsidRPr="00864DD2">
        <w:rPr>
          <w:u w:val="single"/>
        </w:rPr>
        <w:tab/>
        <w:t>Action Description with journal page number</w:t>
      </w:r>
      <w:r w:rsidRPr="00864DD2">
        <w:rPr>
          <w:u w:val="single"/>
        </w:rPr>
        <w:tab/>
      </w:r>
    </w:p>
    <w:p w:rsidR="000604E4" w:rsidRDefault="000604E4" w:rsidP="000604E4">
      <w:pPr>
        <w:widowControl w:val="0"/>
        <w:tabs>
          <w:tab w:val="right" w:pos="1008"/>
          <w:tab w:val="left" w:pos="1152"/>
          <w:tab w:val="left" w:pos="1872"/>
          <w:tab w:val="left" w:pos="9187"/>
        </w:tabs>
        <w:ind w:left="2088" w:hanging="2088"/>
      </w:pPr>
      <w:r>
        <w:tab/>
        <w:t>12/9/2020</w:t>
      </w:r>
      <w:r>
        <w:tab/>
        <w:t>House</w:t>
      </w:r>
      <w:r>
        <w:tab/>
        <w:t>Prefiled</w:t>
      </w:r>
    </w:p>
    <w:p w:rsidR="000604E4" w:rsidRDefault="000604E4" w:rsidP="000604E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E82CF9">
        <w:rPr>
          <w:b/>
        </w:rPr>
        <w:t>Labor, Commerce and Industry</w:t>
      </w:r>
    </w:p>
    <w:p w:rsidR="000604E4" w:rsidRDefault="000604E4" w:rsidP="000604E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82CF9">
          <w:rPr>
            <w:rStyle w:val="Hyperlink"/>
          </w:rPr>
          <w:t>House Journal</w:t>
        </w:r>
        <w:r w:rsidRPr="00E82CF9">
          <w:rPr>
            <w:rStyle w:val="Hyperlink"/>
          </w:rPr>
          <w:noBreakHyphen/>
          <w:t>page 185</w:t>
        </w:r>
      </w:hyperlink>
      <w:r>
        <w:t>)</w:t>
      </w:r>
    </w:p>
    <w:p w:rsidR="000604E4" w:rsidRDefault="000604E4" w:rsidP="000604E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82CF9">
        <w:rPr>
          <w:b/>
        </w:rPr>
        <w:t>Labor, Commerce and Industry</w:t>
      </w:r>
      <w:r>
        <w:t xml:space="preserve"> (</w:t>
      </w:r>
      <w:hyperlink r:id="rId8" w:history="1">
        <w:r w:rsidRPr="00E82CF9">
          <w:rPr>
            <w:rStyle w:val="Hyperlink"/>
          </w:rPr>
          <w:t>House Journal</w:t>
        </w:r>
        <w:r w:rsidRPr="00E82CF9">
          <w:rPr>
            <w:rStyle w:val="Hyperlink"/>
          </w:rPr>
          <w:noBreakHyphen/>
          <w:t>page 185</w:t>
        </w:r>
      </w:hyperlink>
      <w:r>
        <w:t>)</w:t>
      </w:r>
    </w:p>
    <w:p w:rsidR="000604E4" w:rsidRDefault="000604E4" w:rsidP="000604E4">
      <w:pPr>
        <w:widowControl w:val="0"/>
        <w:tabs>
          <w:tab w:val="right" w:pos="1008"/>
          <w:tab w:val="left" w:pos="1152"/>
          <w:tab w:val="left" w:pos="1872"/>
          <w:tab w:val="left" w:pos="9187"/>
        </w:tabs>
        <w:ind w:left="2088" w:hanging="2088"/>
      </w:pPr>
      <w:r>
        <w:tab/>
        <w:t>3/3/2021</w:t>
      </w:r>
      <w:r>
        <w:tab/>
        <w:t>House</w:t>
      </w:r>
      <w:r>
        <w:tab/>
        <w:t>Member(s) request name added as sponsor: Henderson</w:t>
      </w:r>
      <w:r>
        <w:noBreakHyphen/>
        <w:t>Myers</w:t>
      </w:r>
    </w:p>
    <w:p w:rsidR="000604E4" w:rsidRDefault="000604E4" w:rsidP="000604E4">
      <w:pPr>
        <w:widowControl w:val="0"/>
        <w:tabs>
          <w:tab w:val="right" w:pos="1008"/>
          <w:tab w:val="left" w:pos="1152"/>
          <w:tab w:val="left" w:pos="1872"/>
          <w:tab w:val="left" w:pos="9187"/>
        </w:tabs>
        <w:ind w:left="2088" w:hanging="2088"/>
      </w:pPr>
    </w:p>
    <w:p w:rsidR="00864DD2" w:rsidRDefault="00864DD2" w:rsidP="00864D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64DD2">
          <w:rPr>
            <w:rStyle w:val="Hyperlink"/>
          </w:rPr>
          <w:t>legislative information</w:t>
        </w:r>
      </w:hyperlink>
      <w:r>
        <w:t xml:space="preserve"> at the website</w:t>
      </w:r>
    </w:p>
    <w:p w:rsidR="00864DD2" w:rsidRDefault="00864DD2" w:rsidP="00864DD2">
      <w:pPr>
        <w:widowControl w:val="0"/>
        <w:tabs>
          <w:tab w:val="right" w:pos="1008"/>
          <w:tab w:val="left" w:pos="1152"/>
          <w:tab w:val="left" w:pos="1872"/>
          <w:tab w:val="left" w:pos="9187"/>
        </w:tabs>
        <w:ind w:left="2088" w:hanging="2088"/>
        <w:jc w:val="left"/>
      </w:pPr>
    </w:p>
    <w:p w:rsidR="00864DD2" w:rsidRPr="00864DD2" w:rsidRDefault="00864DD2" w:rsidP="00864DD2">
      <w:pPr>
        <w:widowControl w:val="0"/>
        <w:tabs>
          <w:tab w:val="right" w:pos="1008"/>
          <w:tab w:val="left" w:pos="1152"/>
          <w:tab w:val="left" w:pos="1872"/>
          <w:tab w:val="left" w:pos="9187"/>
        </w:tabs>
        <w:ind w:left="2088" w:hanging="2088"/>
        <w:jc w:val="left"/>
      </w:pPr>
    </w:p>
    <w:p w:rsidR="00864DD2" w:rsidRDefault="00864DD2" w:rsidP="00864DD2">
      <w:pPr>
        <w:widowControl w:val="0"/>
        <w:jc w:val="left"/>
      </w:pPr>
      <w:r w:rsidRPr="00864DD2">
        <w:rPr>
          <w:b/>
        </w:rPr>
        <w:t>VERSIONS OF THIS BILL</w:t>
      </w:r>
    </w:p>
    <w:p w:rsidR="00864DD2" w:rsidRDefault="00864DD2" w:rsidP="00864DD2">
      <w:pPr>
        <w:widowControl w:val="0"/>
        <w:jc w:val="left"/>
      </w:pPr>
    </w:p>
    <w:p w:rsidR="00864DD2" w:rsidRDefault="007F0AFA" w:rsidP="00864DD2">
      <w:pPr>
        <w:widowControl w:val="0"/>
        <w:jc w:val="left"/>
      </w:pPr>
      <w:hyperlink r:id="rId10" w:history="1">
        <w:r w:rsidR="00864DD2">
          <w:rPr>
            <w:rStyle w:val="Hyperlink"/>
          </w:rPr>
          <w:t>12/9/2020</w:t>
        </w:r>
      </w:hyperlink>
    </w:p>
    <w:p w:rsidR="00864DD2" w:rsidRDefault="00864DD2" w:rsidP="00864DD2"/>
    <w:p w:rsidR="00864DD2" w:rsidRDefault="00864DD2" w:rsidP="00864DD2">
      <w:pPr>
        <w:sectPr w:rsidR="00864DD2" w:rsidSect="00864DD2">
          <w:pgSz w:w="12240" w:h="15840" w:code="1"/>
          <w:pgMar w:top="1080" w:right="1440" w:bottom="1080" w:left="1440" w:header="720" w:footer="720" w:gutter="0"/>
          <w:cols w:space="720"/>
          <w:noEndnote/>
          <w:docGrid w:linePitch="360"/>
        </w:sectPr>
      </w:pPr>
    </w:p>
    <w:p w:rsidR="008215ED" w:rsidRDefault="008215ED" w:rsidP="006C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D87" w:rsidRDefault="006C1D87" w:rsidP="006C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D87" w:rsidRDefault="006C1D87" w:rsidP="006C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D87" w:rsidRDefault="006C1D87" w:rsidP="006C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D87" w:rsidRDefault="006C1D87" w:rsidP="006C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D87" w:rsidRDefault="006C1D87" w:rsidP="006C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D87" w:rsidRDefault="006C1D87" w:rsidP="006C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1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58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49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17E3A">
        <w:rPr>
          <w:color w:val="000000" w:themeColor="text1"/>
          <w:u w:color="000000" w:themeColor="text1"/>
        </w:rPr>
        <w:t>TO AMEND SECTION 38</w:t>
      </w:r>
      <w:r w:rsidR="00650B28">
        <w:rPr>
          <w:color w:val="000000" w:themeColor="text1"/>
          <w:u w:color="000000" w:themeColor="text1"/>
        </w:rPr>
        <w:noBreakHyphen/>
      </w:r>
      <w:r w:rsidRPr="00D17E3A">
        <w:rPr>
          <w:color w:val="000000" w:themeColor="text1"/>
          <w:u w:color="000000" w:themeColor="text1"/>
        </w:rPr>
        <w:t>77</w:t>
      </w:r>
      <w:r w:rsidR="00650B28">
        <w:rPr>
          <w:color w:val="000000" w:themeColor="text1"/>
          <w:u w:color="000000" w:themeColor="text1"/>
        </w:rPr>
        <w:noBreakHyphen/>
      </w:r>
      <w:r w:rsidRPr="00D17E3A">
        <w:rPr>
          <w:color w:val="000000" w:themeColor="text1"/>
          <w:u w:color="000000" w:themeColor="text1"/>
        </w:rPr>
        <w:t>280, CODE OF LAWS OF SOUTH CAROLINA, 1976, RELATING TO AUTOMOBILE COLLISION COVERAGE, SO AS TO PROVIDE THAT AN AUTOMOBILE INSURER MAY NOT CONSIDER CLAIMS SUBMITTED FOR THE REPAIR OR REPLACEMENT OF AUTOMOBILE SAFETY GLASS WHEN DETERMINING THE PREMIUM RATES TO BE CHARGED ON THE INSURED</w:t>
      </w:r>
      <w:r w:rsidR="00650B28" w:rsidRPr="00650B28">
        <w:rPr>
          <w:color w:val="000000" w:themeColor="text1"/>
          <w:u w:color="000000" w:themeColor="text1"/>
        </w:rPr>
        <w:t>’</w:t>
      </w:r>
      <w:r w:rsidRPr="00D17E3A">
        <w:rPr>
          <w:color w:val="000000" w:themeColor="text1"/>
          <w:u w:color="000000" w:themeColor="text1"/>
        </w:rPr>
        <w:t xml:space="preserve">S POLICY. </w:t>
      </w:r>
      <w:bookmarkStart w:id="4" w:name="titleend"/>
      <w:bookmarkEnd w:id="4"/>
    </w:p>
    <w:p w:rsidR="00AC49F3" w:rsidRDefault="00AC49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8E3" w:rsidRDefault="002A58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8E3" w:rsidRDefault="002A58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9F3" w:rsidRPr="00D17E3A" w:rsidRDefault="00AC49F3" w:rsidP="00AC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7E3A">
        <w:rPr>
          <w:color w:val="000000" w:themeColor="text1"/>
          <w:u w:color="000000" w:themeColor="text1"/>
        </w:rPr>
        <w:t>SECTION</w:t>
      </w:r>
      <w:r>
        <w:rPr>
          <w:color w:val="000000" w:themeColor="text1"/>
          <w:u w:color="000000" w:themeColor="text1"/>
        </w:rPr>
        <w:tab/>
      </w:r>
      <w:r w:rsidRPr="00D17E3A">
        <w:rPr>
          <w:color w:val="000000" w:themeColor="text1"/>
          <w:u w:color="000000" w:themeColor="text1"/>
        </w:rPr>
        <w:t>1.</w:t>
      </w:r>
      <w:r>
        <w:rPr>
          <w:color w:val="000000" w:themeColor="text1"/>
          <w:u w:color="000000" w:themeColor="text1"/>
        </w:rPr>
        <w:tab/>
      </w:r>
      <w:r w:rsidRPr="00D17E3A">
        <w:rPr>
          <w:color w:val="000000" w:themeColor="text1"/>
          <w:u w:color="000000" w:themeColor="text1"/>
        </w:rPr>
        <w:t>Section 38</w:t>
      </w:r>
      <w:r w:rsidR="00650B28">
        <w:rPr>
          <w:color w:val="000000" w:themeColor="text1"/>
          <w:u w:color="000000" w:themeColor="text1"/>
        </w:rPr>
        <w:noBreakHyphen/>
      </w:r>
      <w:r w:rsidRPr="00D17E3A">
        <w:rPr>
          <w:color w:val="000000" w:themeColor="text1"/>
          <w:u w:color="000000" w:themeColor="text1"/>
        </w:rPr>
        <w:t>77</w:t>
      </w:r>
      <w:r w:rsidR="00650B28">
        <w:rPr>
          <w:color w:val="000000" w:themeColor="text1"/>
          <w:u w:color="000000" w:themeColor="text1"/>
        </w:rPr>
        <w:noBreakHyphen/>
      </w:r>
      <w:r w:rsidRPr="00D17E3A">
        <w:rPr>
          <w:color w:val="000000" w:themeColor="text1"/>
          <w:u w:color="000000" w:themeColor="text1"/>
        </w:rPr>
        <w:t>280</w:t>
      </w:r>
      <w:r>
        <w:rPr>
          <w:color w:val="000000" w:themeColor="text1"/>
          <w:u w:color="000000" w:themeColor="text1"/>
        </w:rPr>
        <w:t>(B)</w:t>
      </w:r>
      <w:r w:rsidRPr="00D17E3A">
        <w:rPr>
          <w:color w:val="000000" w:themeColor="text1"/>
          <w:u w:color="000000" w:themeColor="text1"/>
        </w:rPr>
        <w:t xml:space="preserve"> of the 1976 Code is amended to read: </w:t>
      </w:r>
    </w:p>
    <w:p w:rsidR="00AC49F3" w:rsidRPr="00D17E3A" w:rsidRDefault="00AC49F3" w:rsidP="00AC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9F3" w:rsidRPr="00D17E3A" w:rsidRDefault="00AC49F3" w:rsidP="00AC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7E3A">
        <w:rPr>
          <w:color w:val="000000" w:themeColor="text1"/>
          <w:u w:color="000000" w:themeColor="text1"/>
        </w:rPr>
        <w:t>“(B)</w:t>
      </w:r>
      <w:r>
        <w:rPr>
          <w:color w:val="000000" w:themeColor="text1"/>
          <w:u w:color="000000" w:themeColor="text1"/>
        </w:rPr>
        <w:tab/>
      </w:r>
      <w:r w:rsidRPr="00D17E3A">
        <w:rPr>
          <w:color w:val="000000" w:themeColor="text1"/>
          <w:u w:color="000000" w:themeColor="text1"/>
        </w:rPr>
        <w:t xml:space="preserve">Any automobile physical damage insurance coverage deductible or policy deductible does not apply to automobile safety glass. </w:t>
      </w:r>
      <w:r w:rsidRPr="00D17E3A">
        <w:rPr>
          <w:color w:val="000000" w:themeColor="text1"/>
          <w:u w:val="single" w:color="000000" w:themeColor="text1"/>
        </w:rPr>
        <w:t>An automobile insurer may not consider claims submitted for the repair or replacement of automobile safety glass when determining the premium rates to be charged on the insured</w:t>
      </w:r>
      <w:r w:rsidR="00650B28" w:rsidRPr="00650B28">
        <w:rPr>
          <w:color w:val="000000" w:themeColor="text1"/>
          <w:u w:val="single" w:color="000000" w:themeColor="text1"/>
        </w:rPr>
        <w:t>’</w:t>
      </w:r>
      <w:r w:rsidRPr="00D17E3A">
        <w:rPr>
          <w:color w:val="000000" w:themeColor="text1"/>
          <w:u w:val="single" w:color="000000" w:themeColor="text1"/>
        </w:rPr>
        <w:t>s policy.</w:t>
      </w:r>
      <w:r>
        <w:rPr>
          <w:color w:val="000000" w:themeColor="text1"/>
          <w:u w:color="000000" w:themeColor="text1"/>
        </w:rPr>
        <w:t>”</w:t>
      </w:r>
    </w:p>
    <w:p w:rsidR="00AC49F3" w:rsidRPr="00D17E3A" w:rsidRDefault="00AC49F3" w:rsidP="00AC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9F3" w:rsidRDefault="00AC49F3" w:rsidP="00AC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17E3A">
        <w:rPr>
          <w:color w:val="000000" w:themeColor="text1"/>
          <w:u w:color="000000" w:themeColor="text1"/>
        </w:rPr>
        <w:t>2.</w:t>
      </w:r>
      <w:r>
        <w:rPr>
          <w:color w:val="000000" w:themeColor="text1"/>
          <w:u w:color="000000" w:themeColor="text1"/>
        </w:rPr>
        <w:tab/>
      </w:r>
      <w:r w:rsidRPr="00D17E3A">
        <w:rPr>
          <w:color w:val="000000" w:themeColor="text1"/>
          <w:u w:color="000000" w:themeColor="text1"/>
        </w:rPr>
        <w:t>This act takes effect upon approval by the Governor.</w:t>
      </w:r>
    </w:p>
    <w:p w:rsidR="00D917D1" w:rsidRDefault="00650B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4DD2" w:rsidRDefault="00864DD2" w:rsidP="00864DD2">
      <w:pPr>
        <w:suppressAutoHyphens/>
      </w:pPr>
    </w:p>
    <w:sectPr w:rsidR="00864DD2" w:rsidSect="00864DD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8E3" w:rsidRDefault="002A58E3" w:rsidP="009F0C77">
      <w:r>
        <w:separator/>
      </w:r>
    </w:p>
  </w:endnote>
  <w:endnote w:type="continuationSeparator" w:id="0">
    <w:p w:rsidR="002A58E3" w:rsidRDefault="002A58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72A9D8-95F0-48A2-B40E-7C8E5E95E571}"/>
    <w:embedBold r:id="rId2" w:fontKey="{FA9087AA-8663-4EF7-B424-03CDBEE83124}"/>
  </w:font>
  <w:font w:name="Calibri">
    <w:panose1 w:val="020F0502020204030204"/>
    <w:charset w:val="00"/>
    <w:family w:val="swiss"/>
    <w:pitch w:val="variable"/>
    <w:sig w:usb0="E0002EFF" w:usb1="C000247B" w:usb2="00000009" w:usb3="00000000" w:csb0="000001FF" w:csb1="00000000"/>
    <w:embedRegular r:id="rId3" w:fontKey="{4D1F28D7-2165-49B0-870A-314E2FD670FC}"/>
  </w:font>
  <w:font w:name="Segoe UI">
    <w:panose1 w:val="020B0502040204020203"/>
    <w:charset w:val="00"/>
    <w:family w:val="swiss"/>
    <w:pitch w:val="variable"/>
    <w:sig w:usb0="E4002EFF" w:usb1="C000E47F" w:usb2="00000009" w:usb3="00000000" w:csb0="000001FF" w:csb1="00000000"/>
    <w:embedRegular r:id="rId4" w:fontKey="{01951831-47EF-4C1A-829D-856C93DCD6C3}"/>
  </w:font>
  <w:font w:name="Cambria">
    <w:panose1 w:val="02040503050406030204"/>
    <w:charset w:val="00"/>
    <w:family w:val="roman"/>
    <w:pitch w:val="variable"/>
    <w:sig w:usb0="E00006FF" w:usb1="420024FF" w:usb2="02000000" w:usb3="00000000" w:csb0="0000019F" w:csb1="00000000"/>
    <w:embedRegular r:id="rId5" w:fontKey="{CEF8AFAB-9367-443F-A0E6-F63F623E48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DD2" w:rsidRPr="008215ED" w:rsidRDefault="00864DD2" w:rsidP="008215ED">
    <w:pPr>
      <w:pStyle w:val="Footer"/>
      <w:tabs>
        <w:tab w:val="clear" w:pos="4680"/>
        <w:tab w:val="clear" w:pos="9360"/>
        <w:tab w:val="center" w:pos="2995"/>
      </w:tabs>
      <w:spacing w:before="120"/>
    </w:pPr>
    <w:r>
      <w:t>[3408]</w:t>
    </w:r>
    <w:r>
      <w:tab/>
    </w:r>
    <w:r>
      <w:fldChar w:fldCharType="begin"/>
    </w:r>
    <w:r>
      <w:instrText xml:space="preserve"> PAGE  \* MERGEFORMAT </w:instrText>
    </w:r>
    <w:r>
      <w:fldChar w:fldCharType="separate"/>
    </w:r>
    <w:r w:rsidR="000604E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8E3" w:rsidRDefault="002A58E3" w:rsidP="009F0C77">
      <w:r>
        <w:separator/>
      </w:r>
    </w:p>
  </w:footnote>
  <w:footnote w:type="continuationSeparator" w:id="0">
    <w:p w:rsidR="002A58E3" w:rsidRDefault="002A58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66PH21"/>
    <w:docVar w:name="CoverBillType" w:val="b"/>
    <w:docVar w:name="DocPath" w:val="L:\Council\bills\JN\3266PH21.DOCX"/>
    <w:docVar w:name="dvBillNumber" w:val="3408"/>
    <w:docVar w:name="dvBillNumberPrefix" w:val="H. "/>
    <w:docVar w:name="dvOriginalBody" w:val="House"/>
    <w:docVar w:name="dvSteno" w:val="JN"/>
    <w:docVar w:name="NameofBody" w:val="h"/>
    <w:docVar w:name="vGroup2" w:val="Council"/>
  </w:docVars>
  <w:rsids>
    <w:rsidRoot w:val="002A58E3"/>
    <w:rsid w:val="00011869"/>
    <w:rsid w:val="00015CD6"/>
    <w:rsid w:val="000604E4"/>
    <w:rsid w:val="000770E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58E3"/>
    <w:rsid w:val="002E5912"/>
    <w:rsid w:val="00301B21"/>
    <w:rsid w:val="00325348"/>
    <w:rsid w:val="00325B6E"/>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0B28"/>
    <w:rsid w:val="006913C9"/>
    <w:rsid w:val="0069470D"/>
    <w:rsid w:val="006C1D87"/>
    <w:rsid w:val="006D58AA"/>
    <w:rsid w:val="00734F00"/>
    <w:rsid w:val="00736959"/>
    <w:rsid w:val="007A70AE"/>
    <w:rsid w:val="008215ED"/>
    <w:rsid w:val="008362E8"/>
    <w:rsid w:val="0085786E"/>
    <w:rsid w:val="00864DD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49F3"/>
    <w:rsid w:val="00AD1C9A"/>
    <w:rsid w:val="00AD4B17"/>
    <w:rsid w:val="00AE479B"/>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17D1"/>
    <w:rsid w:val="00D970A9"/>
    <w:rsid w:val="00DF3845"/>
    <w:rsid w:val="00E41452"/>
    <w:rsid w:val="00E41911"/>
    <w:rsid w:val="00E44B57"/>
    <w:rsid w:val="00E92EEF"/>
    <w:rsid w:val="00EF2368"/>
    <w:rsid w:val="00F24442"/>
    <w:rsid w:val="00F50AE3"/>
    <w:rsid w:val="00F655B7"/>
    <w:rsid w:val="00F656BA"/>
    <w:rsid w:val="00F67CF1"/>
    <w:rsid w:val="00F728AA"/>
    <w:rsid w:val="00F840F0"/>
    <w:rsid w:val="00F91E7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3E508C-63E5-4657-819F-EADD2D3C6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0B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B28"/>
    <w:rPr>
      <w:rFonts w:ascii="Segoe UI" w:eastAsia="Times New Roman" w:hAnsi="Segoe UI" w:cs="Segoe UI"/>
      <w:sz w:val="18"/>
      <w:szCs w:val="18"/>
    </w:rPr>
  </w:style>
  <w:style w:type="character" w:styleId="Hyperlink">
    <w:name w:val="Hyperlink"/>
    <w:basedOn w:val="DefaultParagraphFont"/>
    <w:uiPriority w:val="99"/>
    <w:unhideWhenUsed/>
    <w:rsid w:val="00864D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0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895F9-DD48-409F-857B-4EC633B12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296</Words>
  <Characters>1692</Characters>
  <Application>Microsoft Office Word</Application>
  <DocSecurity>0</DocSecurity>
  <Lines>43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3408: Subject not yet available - South Carolina Legislature Online</dc:title>
  <dc:creator>Julie Newboult</dc:creator>
  <cp:lastModifiedBy>S Wilson</cp:lastModifiedBy>
  <cp:revision>2</cp:revision>
  <cp:lastPrinted>2020-11-17T15:20:00Z</cp:lastPrinted>
  <dcterms:created xsi:type="dcterms:W3CDTF">2021-03-03T17:36:00Z</dcterms:created>
  <dcterms:modified xsi:type="dcterms:W3CDTF">2021-03-03T17:36:00Z</dcterms:modified>
</cp:coreProperties>
</file>