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F4D" w:rsidRDefault="00E64F4D" w:rsidP="00E64F4D">
      <w:pPr>
        <w:widowControl w:val="0"/>
        <w:jc w:val="center"/>
      </w:pPr>
      <w:r w:rsidRPr="00E64F4D">
        <w:rPr>
          <w:b/>
        </w:rPr>
        <w:t>South Carolina General Assembly</w:t>
      </w:r>
    </w:p>
    <w:p w:rsidR="00E64F4D" w:rsidRDefault="00E64F4D" w:rsidP="00E64F4D">
      <w:pPr>
        <w:widowControl w:val="0"/>
        <w:jc w:val="center"/>
      </w:pPr>
      <w:r>
        <w:t>124th Session, 2021-2022</w:t>
      </w:r>
    </w:p>
    <w:p w:rsidR="00E64F4D" w:rsidRDefault="00E64F4D" w:rsidP="00E64F4D">
      <w:pPr>
        <w:widowControl w:val="0"/>
        <w:jc w:val="left"/>
      </w:pPr>
    </w:p>
    <w:p w:rsidR="00E64F4D" w:rsidRDefault="00E64F4D" w:rsidP="00E64F4D">
      <w:pPr>
        <w:widowControl w:val="0"/>
        <w:jc w:val="left"/>
        <w:rPr>
          <w:b/>
        </w:rPr>
      </w:pPr>
      <w:r w:rsidRPr="00E64F4D">
        <w:rPr>
          <w:b/>
        </w:rPr>
        <w:t>H. 3500</w:t>
      </w:r>
    </w:p>
    <w:p w:rsidR="00E64F4D" w:rsidRDefault="00E64F4D" w:rsidP="00E64F4D">
      <w:pPr>
        <w:widowControl w:val="0"/>
        <w:jc w:val="left"/>
        <w:rPr>
          <w:b/>
        </w:rPr>
      </w:pPr>
    </w:p>
    <w:p w:rsidR="00E64F4D" w:rsidRDefault="00E64F4D" w:rsidP="00E64F4D">
      <w:pPr>
        <w:widowControl w:val="0"/>
        <w:jc w:val="left"/>
      </w:pPr>
      <w:r w:rsidRPr="00E64F4D">
        <w:rPr>
          <w:b/>
        </w:rPr>
        <w:t>STATUS INFORMATION</w:t>
      </w:r>
    </w:p>
    <w:p w:rsidR="00E64F4D" w:rsidRDefault="00E64F4D" w:rsidP="00E64F4D">
      <w:pPr>
        <w:widowControl w:val="0"/>
        <w:jc w:val="left"/>
      </w:pPr>
    </w:p>
    <w:p w:rsidR="00E64F4D" w:rsidRDefault="00E64F4D" w:rsidP="00E64F4D">
      <w:pPr>
        <w:widowControl w:val="0"/>
        <w:jc w:val="left"/>
      </w:pPr>
      <w:r>
        <w:t>General Bill</w:t>
      </w:r>
    </w:p>
    <w:p w:rsidR="00E64F4D" w:rsidRDefault="008461DF" w:rsidP="00E64F4D">
      <w:pPr>
        <w:widowControl w:val="0"/>
        <w:jc w:val="left"/>
      </w:pPr>
      <w:r>
        <w:t>Sponsors: Reps. Calhoon, McGarry, Carter and Rivers</w:t>
      </w:r>
    </w:p>
    <w:p w:rsidR="00E64F4D" w:rsidRDefault="00E64F4D" w:rsidP="00E64F4D">
      <w:pPr>
        <w:widowControl w:val="0"/>
        <w:jc w:val="left"/>
      </w:pPr>
      <w:r>
        <w:t>Document Path: l:\council\bills\gt\5852cm21.docx</w:t>
      </w:r>
    </w:p>
    <w:p w:rsidR="00E64F4D" w:rsidRDefault="00E64F4D" w:rsidP="00E64F4D">
      <w:pPr>
        <w:widowControl w:val="0"/>
        <w:jc w:val="left"/>
      </w:pPr>
    </w:p>
    <w:p w:rsidR="005F1FDB" w:rsidRDefault="005F1FDB" w:rsidP="00E64F4D">
      <w:pPr>
        <w:widowControl w:val="0"/>
        <w:jc w:val="left"/>
      </w:pPr>
      <w:r>
        <w:t>Introduced in the House on January 12, 2021</w:t>
      </w:r>
    </w:p>
    <w:p w:rsidR="005F1FDB" w:rsidRPr="005F1FDB" w:rsidRDefault="005F1FDB" w:rsidP="00E64F4D">
      <w:pPr>
        <w:widowControl w:val="0"/>
        <w:jc w:val="left"/>
      </w:pPr>
      <w:r>
        <w:t xml:space="preserve">Currently residing in the House Committee on </w:t>
      </w:r>
      <w:r w:rsidRPr="005F1FDB">
        <w:rPr>
          <w:b/>
        </w:rPr>
        <w:t>Agriculture, Natural Resources and Environmental Affairs</w:t>
      </w:r>
    </w:p>
    <w:p w:rsidR="005F1FDB" w:rsidRDefault="005F1FDB" w:rsidP="00E64F4D">
      <w:pPr>
        <w:widowControl w:val="0"/>
        <w:jc w:val="left"/>
      </w:pPr>
    </w:p>
    <w:p w:rsidR="00E64F4D" w:rsidRDefault="00415616" w:rsidP="00E64F4D">
      <w:pPr>
        <w:widowControl w:val="0"/>
        <w:jc w:val="left"/>
      </w:pPr>
      <w:r>
        <w:t>Summary: Farm equipment</w:t>
      </w:r>
    </w:p>
    <w:p w:rsidR="00E64F4D" w:rsidRDefault="00E64F4D" w:rsidP="00E64F4D">
      <w:pPr>
        <w:widowControl w:val="0"/>
        <w:jc w:val="left"/>
      </w:pPr>
    </w:p>
    <w:p w:rsidR="00E64F4D" w:rsidRDefault="00E64F4D" w:rsidP="00E64F4D">
      <w:pPr>
        <w:widowControl w:val="0"/>
        <w:jc w:val="left"/>
      </w:pPr>
    </w:p>
    <w:p w:rsidR="00E64F4D" w:rsidRDefault="00E64F4D" w:rsidP="00E64F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4F4D">
        <w:rPr>
          <w:b/>
        </w:rPr>
        <w:t>HISTORY OF LEGISLATIVE ACTIONS</w:t>
      </w:r>
    </w:p>
    <w:p w:rsidR="00E64F4D" w:rsidRDefault="00E64F4D" w:rsidP="00E64F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4F4D" w:rsidRPr="00E64F4D" w:rsidRDefault="00E64F4D" w:rsidP="00E64F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4F4D">
        <w:rPr>
          <w:u w:val="single"/>
        </w:rPr>
        <w:tab/>
        <w:t>Date</w:t>
      </w:r>
      <w:r w:rsidRPr="00E64F4D">
        <w:rPr>
          <w:u w:val="single"/>
        </w:rPr>
        <w:tab/>
        <w:t>Body</w:t>
      </w:r>
      <w:r w:rsidRPr="00E64F4D">
        <w:rPr>
          <w:u w:val="single"/>
        </w:rPr>
        <w:tab/>
        <w:t>Action Description with journal page number</w:t>
      </w:r>
      <w:r w:rsidRPr="00E64F4D">
        <w:rPr>
          <w:u w:val="single"/>
        </w:rPr>
        <w:tab/>
      </w:r>
    </w:p>
    <w:p w:rsidR="008461DF" w:rsidRDefault="008461DF" w:rsidP="00846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8461DF" w:rsidRDefault="008461DF" w:rsidP="00846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C93736">
        <w:rPr>
          <w:b/>
        </w:rPr>
        <w:t>Agriculture, Natural Resources and Environmental Affairs</w:t>
      </w:r>
    </w:p>
    <w:p w:rsidR="008461DF" w:rsidRDefault="008461DF" w:rsidP="00846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C93736">
          <w:rPr>
            <w:rStyle w:val="Hyperlink"/>
          </w:rPr>
          <w:t>House Journal</w:t>
        </w:r>
        <w:r w:rsidRPr="00C93736">
          <w:rPr>
            <w:rStyle w:val="Hyperlink"/>
          </w:rPr>
          <w:noBreakHyphen/>
          <w:t>page 214</w:t>
        </w:r>
      </w:hyperlink>
      <w:r>
        <w:t>)</w:t>
      </w:r>
    </w:p>
    <w:p w:rsidR="008461DF" w:rsidRDefault="008461DF" w:rsidP="00846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C93736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C93736">
          <w:rPr>
            <w:rStyle w:val="Hyperlink"/>
          </w:rPr>
          <w:t>House Journal</w:t>
        </w:r>
        <w:r w:rsidRPr="00C93736">
          <w:rPr>
            <w:rStyle w:val="Hyperlink"/>
          </w:rPr>
          <w:noBreakHyphen/>
          <w:t>page 214</w:t>
        </w:r>
      </w:hyperlink>
      <w:r>
        <w:t>)</w:t>
      </w:r>
    </w:p>
    <w:p w:rsidR="008461DF" w:rsidRDefault="008461DF" w:rsidP="00846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House</w:t>
      </w:r>
      <w:r>
        <w:tab/>
        <w:t>Member(s) request name added as sponsor: Carter</w:t>
      </w:r>
    </w:p>
    <w:p w:rsidR="008461DF" w:rsidRDefault="008461DF" w:rsidP="00846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House</w:t>
      </w:r>
      <w:r>
        <w:tab/>
        <w:t>Member(s) request name added as sponsor: Rivers</w:t>
      </w:r>
    </w:p>
    <w:p w:rsidR="008461DF" w:rsidRDefault="008461DF" w:rsidP="00846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4F4D" w:rsidRDefault="00E64F4D" w:rsidP="00E64F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64F4D">
          <w:rPr>
            <w:rStyle w:val="Hyperlink"/>
          </w:rPr>
          <w:t>legislative information</w:t>
        </w:r>
      </w:hyperlink>
      <w:r>
        <w:t xml:space="preserve"> at the website</w:t>
      </w:r>
    </w:p>
    <w:p w:rsidR="00E64F4D" w:rsidRDefault="00E64F4D" w:rsidP="00E64F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4F4D" w:rsidRPr="00E64F4D" w:rsidRDefault="00E64F4D" w:rsidP="00E64F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4F4D" w:rsidRDefault="00E64F4D" w:rsidP="00E64F4D">
      <w:pPr>
        <w:widowControl w:val="0"/>
        <w:jc w:val="left"/>
      </w:pPr>
      <w:r w:rsidRPr="00E64F4D">
        <w:rPr>
          <w:b/>
        </w:rPr>
        <w:t>VERSIONS OF THIS BILL</w:t>
      </w:r>
    </w:p>
    <w:p w:rsidR="00E64F4D" w:rsidRDefault="00E64F4D" w:rsidP="00E64F4D">
      <w:pPr>
        <w:widowControl w:val="0"/>
        <w:jc w:val="left"/>
      </w:pPr>
    </w:p>
    <w:p w:rsidR="00E64F4D" w:rsidRDefault="006572B0" w:rsidP="00E64F4D">
      <w:pPr>
        <w:widowControl w:val="0"/>
        <w:jc w:val="left"/>
      </w:pPr>
      <w:hyperlink r:id="rId10" w:history="1">
        <w:r w:rsidR="00E64F4D">
          <w:rPr>
            <w:rStyle w:val="Hyperlink"/>
          </w:rPr>
          <w:t>12/16/2020</w:t>
        </w:r>
      </w:hyperlink>
    </w:p>
    <w:p w:rsidR="00E64F4D" w:rsidRDefault="00E64F4D" w:rsidP="00E64F4D"/>
    <w:p w:rsidR="00E64F4D" w:rsidRDefault="00E64F4D" w:rsidP="00E64F4D">
      <w:pPr>
        <w:sectPr w:rsidR="00E64F4D" w:rsidSect="00E64F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0910" w:rsidRDefault="00DD09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0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372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6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 BY ADDING CHAPTER 57 TO TITLE 46 SO AS TO DEFINE CERTAIN TERMS, PROVIDE A FARM EQUIPMENT MANUFACTURER SHALL MAKE DIAGNOSTIC AND REPAIR DOCUMENTATION AVAILABLE TO AN INDEPENDENT REPAIR PROVIDER OR OWNER OF FARM EQUIPMENT MANUFACTURED BY THE FARM EQUIPMENT MANUFACTURER UNDER CERTAIN CIRCUMSTANCES, PROVIDE A FARM EQUIPMENT MANUFACTURER THAT SELLS FARM EQUIPMENT THAT CONTAINS A SECURITY</w:t>
      </w:r>
      <w:r w:rsidR="00583643">
        <w:noBreakHyphen/>
      </w:r>
      <w:r>
        <w:t xml:space="preserve">RELATED FUNCTION SHALL MAKE </w:t>
      </w:r>
      <w:r w:rsidR="004326D7">
        <w:t xml:space="preserve">AVAILABLE TO </w:t>
      </w:r>
      <w:r>
        <w:t>AN OWNER OR INDEPENDENT REPAIR PROVIDER INFORMATION NEEDED TO RESET THE LOCK OR FUNCTION, PROVIDE A FARM EQUIPMENT MANUFACTURER MAY PROVIDE INFORMATION TO RESET AN IMMOBILIZER SYSTEM OR SECURITY</w:t>
      </w:r>
      <w:r w:rsidR="00583643">
        <w:noBreakHyphen/>
      </w:r>
      <w:r>
        <w:t>RELATED ELECTRONIC MODULE THROUGH A SECURE DATA RELEASE SYSTEM, PROVIDE A PROVISION IN AN AUTHORIZED REPAIR AGREEMENT PURPORTING TO WAIVE, AVOID, OR LIMIT A FARM EQUIPMENT MANUFACTURER</w:t>
      </w:r>
      <w:r w:rsidR="00583643" w:rsidRPr="00583643">
        <w:t>’</w:t>
      </w:r>
      <w:r>
        <w:t>S COMPLIANCE IS VOID, AND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372C" w:rsidRDefault="00493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372C" w:rsidRDefault="00493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72C" w:rsidRDefault="00493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B6897">
        <w:t>Title 46 of the 1976 Code is amended by adding:</w:t>
      </w:r>
    </w:p>
    <w:p w:rsidR="00BB6897" w:rsidRDefault="00BB6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897" w:rsidRDefault="00BB6897" w:rsidP="00BB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57</w:t>
      </w:r>
    </w:p>
    <w:p w:rsidR="00BB6897" w:rsidRDefault="00BB6897" w:rsidP="00BB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B6897" w:rsidRDefault="00BB6897" w:rsidP="00BB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Farm Equipment Repair</w:t>
      </w:r>
    </w:p>
    <w:p w:rsidR="00BB6897" w:rsidRDefault="00BB6897" w:rsidP="00BB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B6897" w:rsidRDefault="00BB6897" w:rsidP="00BB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72C" w:rsidRDefault="00BB6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46</w:t>
      </w:r>
      <w:r w:rsidR="00583643">
        <w:noBreakHyphen/>
      </w:r>
      <w:r>
        <w:t>57</w:t>
      </w:r>
      <w:r w:rsidR="00583643">
        <w:noBreakHyphen/>
      </w:r>
      <w:r>
        <w:t>10.</w:t>
      </w:r>
      <w:r>
        <w:tab/>
        <w:t>As contained in this chapter:</w:t>
      </w:r>
    </w:p>
    <w:p w:rsidR="00443727" w:rsidRDefault="00443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="00583643" w:rsidRPr="00583643">
        <w:t>‘</w:t>
      </w:r>
      <w:r>
        <w:t>Authorized repair provider</w:t>
      </w:r>
      <w:r w:rsidR="00583643" w:rsidRPr="00583643">
        <w:t>’</w:t>
      </w:r>
      <w:r>
        <w:t xml:space="preserve"> means a person that has an arrangement with a farm equipment manufacturer under which the farm equipment manufacturer authorizes the person to:</w:t>
      </w:r>
    </w:p>
    <w:p w:rsidR="001A7BCA" w:rsidRDefault="00443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(a)</w:t>
      </w:r>
      <w:r>
        <w:tab/>
        <w:t xml:space="preserve">use a trade name, a service mark, or any other proprietary identifier for the purpose of offering the services of </w:t>
      </w:r>
      <w:r w:rsidR="001A7BCA">
        <w:t>diagnosis, maintenance, or repair of farm equipment under the name of the farm equipment manufacturer; or</w:t>
      </w:r>
    </w:p>
    <w:p w:rsidR="00250BC4" w:rsidRDefault="00443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(b)</w:t>
      </w:r>
      <w:r>
        <w:tab/>
        <w:t>offer diagnosis, maintenance, or repair services on behalf of the farm equipment manufacturer.</w:t>
      </w:r>
      <w:r w:rsidR="009B0BD5">
        <w:t xml:space="preserve"> </w:t>
      </w:r>
    </w:p>
    <w:p w:rsidR="00443727" w:rsidRDefault="00250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="00583643" w:rsidRPr="00583643">
        <w:rPr>
          <w:color w:val="000000" w:themeColor="text1"/>
          <w:u w:color="000000" w:themeColor="text1"/>
        </w:rPr>
        <w:t>‘</w:t>
      </w:r>
      <w:r w:rsidR="00443727">
        <w:rPr>
          <w:color w:val="000000" w:themeColor="text1"/>
          <w:u w:color="000000" w:themeColor="text1"/>
        </w:rPr>
        <w:t>A</w:t>
      </w:r>
      <w:r w:rsidR="00443727" w:rsidRPr="00504560">
        <w:rPr>
          <w:color w:val="000000" w:themeColor="text1"/>
          <w:u w:color="000000" w:themeColor="text1"/>
        </w:rPr>
        <w:t>uthorized repair provider</w:t>
      </w:r>
      <w:r w:rsidR="00583643" w:rsidRPr="00583643">
        <w:rPr>
          <w:color w:val="000000" w:themeColor="text1"/>
          <w:u w:color="000000" w:themeColor="text1"/>
        </w:rPr>
        <w:t>’</w:t>
      </w:r>
      <w:r w:rsidR="00443727" w:rsidRPr="00504560">
        <w:rPr>
          <w:color w:val="000000" w:themeColor="text1"/>
          <w:u w:color="000000" w:themeColor="text1"/>
        </w:rPr>
        <w:t xml:space="preserve"> includes a farm equipment manufacturer that offers di</w:t>
      </w:r>
      <w:r w:rsidR="00443727">
        <w:rPr>
          <w:color w:val="000000" w:themeColor="text1"/>
          <w:u w:color="000000" w:themeColor="text1"/>
        </w:rPr>
        <w:t>agnosis, maintenance, or repair</w:t>
      </w:r>
      <w:r w:rsidR="00443727" w:rsidRPr="00504560">
        <w:rPr>
          <w:color w:val="000000" w:themeColor="text1"/>
          <w:u w:color="000000" w:themeColor="text1"/>
        </w:rPr>
        <w:t xml:space="preserve"> services of its own farm equipment.</w:t>
      </w:r>
    </w:p>
    <w:p w:rsidR="00443727" w:rsidRDefault="00443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9B0BD5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83643" w:rsidRPr="0058364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504560">
        <w:rPr>
          <w:color w:val="000000" w:themeColor="text1"/>
          <w:u w:color="000000" w:themeColor="text1"/>
        </w:rPr>
        <w:t>ocumentation</w:t>
      </w:r>
      <w:r w:rsidR="00583643" w:rsidRPr="00583643">
        <w:rPr>
          <w:color w:val="000000" w:themeColor="text1"/>
          <w:u w:color="000000" w:themeColor="text1"/>
        </w:rPr>
        <w:t>’</w:t>
      </w:r>
      <w:r w:rsidRPr="00504560">
        <w:rPr>
          <w:color w:val="000000" w:themeColor="text1"/>
          <w:u w:color="000000" w:themeColor="text1"/>
        </w:rPr>
        <w:t xml:space="preserve"> means any manual, diagram, reporting output, service code description, schematic diagram, or other information provided to an authorized repair provider for the diagnosis, maintenance, or repair of farm equipment.</w:t>
      </w:r>
      <w:r>
        <w:rPr>
          <w:color w:val="000000" w:themeColor="text1"/>
          <w:u w:color="000000" w:themeColor="text1"/>
        </w:rPr>
        <w:t xml:space="preserve"> </w:t>
      </w:r>
    </w:p>
    <w:p w:rsidR="00443727" w:rsidRDefault="00443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9B0BD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83643" w:rsidRPr="0058364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Farm equipment</w:t>
      </w:r>
      <w:r w:rsidR="00583643" w:rsidRPr="005836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equipment that is used or intended for use in a farm operation. </w:t>
      </w:r>
      <w:r w:rsidR="00583643" w:rsidRPr="0058364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Farm equipment</w:t>
      </w:r>
      <w:r w:rsidR="00583643" w:rsidRPr="005836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includes any combine, tractor, implement, engine, motor, or attachment.</w:t>
      </w:r>
    </w:p>
    <w:p w:rsidR="00443727" w:rsidRDefault="00443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9B0BD5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83643" w:rsidRPr="00583643">
        <w:rPr>
          <w:color w:val="000000" w:themeColor="text1"/>
          <w:u w:color="000000" w:themeColor="text1"/>
        </w:rPr>
        <w:t>‘</w:t>
      </w:r>
      <w:r w:rsidR="006972D7">
        <w:rPr>
          <w:color w:val="000000" w:themeColor="text1"/>
          <w:u w:color="000000" w:themeColor="text1"/>
        </w:rPr>
        <w:t>F</w:t>
      </w:r>
      <w:r w:rsidR="006972D7" w:rsidRPr="00504560">
        <w:rPr>
          <w:color w:val="000000" w:themeColor="text1"/>
          <w:u w:color="000000" w:themeColor="text1"/>
        </w:rPr>
        <w:t>arm equipment manufacturer</w:t>
      </w:r>
      <w:r w:rsidR="00583643" w:rsidRPr="00583643">
        <w:rPr>
          <w:color w:val="000000" w:themeColor="text1"/>
          <w:u w:color="000000" w:themeColor="text1"/>
        </w:rPr>
        <w:t>’</w:t>
      </w:r>
      <w:r w:rsidR="006972D7" w:rsidRPr="00504560">
        <w:rPr>
          <w:color w:val="000000" w:themeColor="text1"/>
          <w:u w:color="000000" w:themeColor="text1"/>
        </w:rPr>
        <w:t xml:space="preserve"> means a person engaged in the business of selling or leasing new farm equipment to another person and engaged in the diagnosis, service, maintenance, or repair of farm equipment.</w:t>
      </w:r>
    </w:p>
    <w:p w:rsidR="006972D7" w:rsidRDefault="00697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9B0BD5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83643" w:rsidRPr="00583643">
        <w:rPr>
          <w:color w:val="000000" w:themeColor="text1"/>
          <w:u w:color="000000" w:themeColor="text1"/>
        </w:rPr>
        <w:t>‘</w:t>
      </w:r>
      <w:r w:rsidR="00481FEA">
        <w:rPr>
          <w:color w:val="000000" w:themeColor="text1"/>
          <w:u w:color="000000" w:themeColor="text1"/>
        </w:rPr>
        <w:t>I</w:t>
      </w:r>
      <w:r w:rsidR="00481FEA" w:rsidRPr="00504560">
        <w:rPr>
          <w:color w:val="000000" w:themeColor="text1"/>
          <w:u w:color="000000" w:themeColor="text1"/>
        </w:rPr>
        <w:t>ndependent repair provider</w:t>
      </w:r>
      <w:r w:rsidR="00583643" w:rsidRPr="00583643">
        <w:rPr>
          <w:color w:val="000000" w:themeColor="text1"/>
          <w:u w:color="000000" w:themeColor="text1"/>
        </w:rPr>
        <w:t>’</w:t>
      </w:r>
      <w:r w:rsidR="00481FEA">
        <w:rPr>
          <w:color w:val="000000" w:themeColor="text1"/>
          <w:u w:color="000000" w:themeColor="text1"/>
        </w:rPr>
        <w:t xml:space="preserve"> means a person</w:t>
      </w:r>
      <w:r w:rsidR="00481FEA" w:rsidRPr="00504560">
        <w:rPr>
          <w:color w:val="000000" w:themeColor="text1"/>
          <w:u w:color="000000" w:themeColor="text1"/>
        </w:rPr>
        <w:t xml:space="preserve"> operating in the </w:t>
      </w:r>
      <w:r w:rsidR="005E5B99">
        <w:rPr>
          <w:color w:val="000000" w:themeColor="text1"/>
          <w:u w:color="000000" w:themeColor="text1"/>
        </w:rPr>
        <w:t>S</w:t>
      </w:r>
      <w:r w:rsidR="00481FEA" w:rsidRPr="00504560">
        <w:rPr>
          <w:color w:val="000000" w:themeColor="text1"/>
          <w:u w:color="000000" w:themeColor="text1"/>
        </w:rPr>
        <w:t>tate that is not a</w:t>
      </w:r>
      <w:r w:rsidR="00481FEA">
        <w:rPr>
          <w:color w:val="000000" w:themeColor="text1"/>
          <w:u w:color="000000" w:themeColor="text1"/>
        </w:rPr>
        <w:t>ffiliated with a farm equipment</w:t>
      </w:r>
      <w:r w:rsidR="00481FEA" w:rsidRPr="00504560">
        <w:rPr>
          <w:color w:val="000000" w:themeColor="text1"/>
          <w:u w:color="000000" w:themeColor="text1"/>
        </w:rPr>
        <w:t xml:space="preserve"> manufacturer or its authorized repair provider and that is engaged in the diagnosis, service, maintenance, or repair of farm equipment.</w:t>
      </w:r>
      <w:r w:rsidR="00481FEA">
        <w:rPr>
          <w:color w:val="000000" w:themeColor="text1"/>
          <w:u w:color="000000" w:themeColor="text1"/>
        </w:rPr>
        <w:t xml:space="preserve"> </w:t>
      </w:r>
      <w:r w:rsidR="00583643" w:rsidRPr="00583643">
        <w:rPr>
          <w:color w:val="000000" w:themeColor="text1"/>
          <w:u w:color="000000" w:themeColor="text1"/>
        </w:rPr>
        <w:t>‘</w:t>
      </w:r>
      <w:r w:rsidR="00481FEA">
        <w:rPr>
          <w:color w:val="000000" w:themeColor="text1"/>
          <w:u w:color="000000" w:themeColor="text1"/>
        </w:rPr>
        <w:t>Independent repair provider</w:t>
      </w:r>
      <w:r w:rsidR="00583643" w:rsidRPr="00583643">
        <w:rPr>
          <w:color w:val="000000" w:themeColor="text1"/>
          <w:u w:color="000000" w:themeColor="text1"/>
        </w:rPr>
        <w:t>’</w:t>
      </w:r>
      <w:r w:rsidR="00481FEA">
        <w:rPr>
          <w:color w:val="000000" w:themeColor="text1"/>
          <w:u w:color="000000" w:themeColor="text1"/>
        </w:rPr>
        <w:t xml:space="preserve"> </w:t>
      </w:r>
      <w:r w:rsidR="00481FEA" w:rsidRPr="00504560">
        <w:rPr>
          <w:color w:val="000000" w:themeColor="text1"/>
          <w:u w:color="000000" w:themeColor="text1"/>
        </w:rPr>
        <w:t>includes a farm equipment manufacturer when it engages in the diagnosis, service, maintenance, or repair of farm equipment that is not affiliated with the farm equipment manufacturer.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9B0BD5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83643" w:rsidRPr="0058364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Trade secret</w:t>
      </w:r>
      <w:r w:rsidR="00583643" w:rsidRPr="005836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has the </w:t>
      </w:r>
      <w:r w:rsidR="009B0BD5">
        <w:rPr>
          <w:color w:val="000000" w:themeColor="text1"/>
          <w:u w:color="000000" w:themeColor="text1"/>
        </w:rPr>
        <w:t xml:space="preserve">same </w:t>
      </w:r>
      <w:r>
        <w:rPr>
          <w:color w:val="000000" w:themeColor="text1"/>
          <w:u w:color="000000" w:themeColor="text1"/>
        </w:rPr>
        <w:t>meaning as contained in Section 39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20(5).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46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57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 xml:space="preserve">This chapter applies only to farm equipment that is sold or used in the </w:t>
      </w:r>
      <w:r w:rsidR="005E5B9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tate.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This chapter does not apply to a farm equipment </w:t>
      </w:r>
      <w:r w:rsidR="00DE57E3">
        <w:rPr>
          <w:color w:val="000000" w:themeColor="text1"/>
          <w:u w:color="000000" w:themeColor="text1"/>
        </w:rPr>
        <w:t>manufacturer that provides</w:t>
      </w:r>
      <w:r>
        <w:rPr>
          <w:color w:val="000000" w:themeColor="text1"/>
          <w:u w:color="000000" w:themeColor="text1"/>
        </w:rPr>
        <w:t xml:space="preserve"> diagnostic repair documentation to aftermarket diagnostic tool manufacturers, diagnostic providers, or service information publications and systems.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This chapter may not be construed to require an equipment manufacturer or authorized repair provider to: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divulge a trade secret; or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provide access to documentation that does not serve a security reset, diagnostic, service, or repair purpose.</w:t>
      </w:r>
    </w:p>
    <w:p w:rsidR="00481FEA" w:rsidRDefault="00481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18C8" w:rsidRDefault="00481FEA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46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57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="00EC18C8">
        <w:rPr>
          <w:color w:val="000000" w:themeColor="text1"/>
          <w:u w:color="000000" w:themeColor="text1"/>
        </w:rPr>
        <w:t>(A)</w:t>
      </w:r>
      <w:r w:rsidR="00EC18C8">
        <w:rPr>
          <w:color w:val="000000" w:themeColor="text1"/>
          <w:u w:color="000000" w:themeColor="text1"/>
        </w:rPr>
        <w:tab/>
        <w:t xml:space="preserve">A </w:t>
      </w:r>
      <w:r w:rsidR="00EC18C8" w:rsidRPr="00504560">
        <w:rPr>
          <w:color w:val="000000" w:themeColor="text1"/>
          <w:u w:color="000000" w:themeColor="text1"/>
        </w:rPr>
        <w:t>farm equipment manufacturer shall make diagnostic and repair documentation available to an independent repair provider or owner of farm equipment manufactured by the farm equipment manufacturer.</w:t>
      </w:r>
    </w:p>
    <w:p w:rsidR="00EC18C8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0456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50456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S</w:t>
      </w:r>
      <w:r w:rsidRPr="00504560">
        <w:rPr>
          <w:color w:val="000000" w:themeColor="text1"/>
          <w:u w:color="000000" w:themeColor="text1"/>
        </w:rPr>
        <w:t>ubject to subsection</w:t>
      </w:r>
      <w:r>
        <w:rPr>
          <w:color w:val="000000" w:themeColor="text1"/>
          <w:u w:color="000000" w:themeColor="text1"/>
        </w:rPr>
        <w:t xml:space="preserve"> (C)</w:t>
      </w:r>
      <w:r w:rsidRPr="00504560">
        <w:rPr>
          <w:color w:val="000000" w:themeColor="text1"/>
          <w:u w:color="000000" w:themeColor="text1"/>
        </w:rPr>
        <w:t>, a farm equipment manufacturer that sells farm equipment that contains a security</w:t>
      </w:r>
      <w:r w:rsidR="00583643">
        <w:rPr>
          <w:color w:val="000000" w:themeColor="text1"/>
          <w:u w:color="000000" w:themeColor="text1"/>
        </w:rPr>
        <w:noBreakHyphen/>
      </w:r>
      <w:r w:rsidRPr="00504560">
        <w:rPr>
          <w:color w:val="000000" w:themeColor="text1"/>
          <w:u w:color="000000" w:themeColor="text1"/>
        </w:rPr>
        <w:t xml:space="preserve">related function shall make available to an owner or independent repair provider any repair documentation or updates needed to reset the lock or function. </w:t>
      </w:r>
    </w:p>
    <w:p w:rsidR="00EC18C8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I</w:t>
      </w:r>
      <w:r w:rsidRPr="00504560">
        <w:rPr>
          <w:color w:val="000000" w:themeColor="text1"/>
          <w:u w:color="000000" w:themeColor="text1"/>
        </w:rPr>
        <w:t>f necessary for security purposes, a farm equipment manufacturer may provide information necessary to reset an immobilizer system or security</w:t>
      </w:r>
      <w:r w:rsidR="00583643">
        <w:rPr>
          <w:color w:val="000000" w:themeColor="text1"/>
          <w:u w:color="000000" w:themeColor="text1"/>
        </w:rPr>
        <w:noBreakHyphen/>
      </w:r>
      <w:r w:rsidRPr="00504560">
        <w:rPr>
          <w:color w:val="000000" w:themeColor="text1"/>
          <w:u w:color="000000" w:themeColor="text1"/>
        </w:rPr>
        <w:t xml:space="preserve">related electronic module through a secure data release system. </w:t>
      </w:r>
    </w:p>
    <w:p w:rsidR="00481FEA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0456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D)</w:t>
      </w:r>
      <w:r>
        <w:rPr>
          <w:color w:val="000000" w:themeColor="text1"/>
          <w:u w:color="000000" w:themeColor="text1"/>
        </w:rPr>
        <w:tab/>
        <w:t>A</w:t>
      </w:r>
      <w:r w:rsidRPr="00504560">
        <w:rPr>
          <w:color w:val="000000" w:themeColor="text1"/>
          <w:u w:color="000000" w:themeColor="text1"/>
        </w:rPr>
        <w:t>ny provision in an authorized repair agreement purporting to waive, avoid, or limit a farm equipment manufacturer</w:t>
      </w:r>
      <w:r w:rsidR="00583643" w:rsidRPr="00583643">
        <w:rPr>
          <w:color w:val="000000" w:themeColor="text1"/>
          <w:u w:color="000000" w:themeColor="text1"/>
        </w:rPr>
        <w:t>’</w:t>
      </w:r>
      <w:r w:rsidRPr="00504560">
        <w:rPr>
          <w:color w:val="000000" w:themeColor="text1"/>
          <w:u w:color="000000" w:themeColor="text1"/>
        </w:rPr>
        <w:t xml:space="preserve">s compliance with this </w:t>
      </w:r>
      <w:r w:rsidR="008926DD">
        <w:rPr>
          <w:color w:val="000000" w:themeColor="text1"/>
          <w:u w:color="000000" w:themeColor="text1"/>
        </w:rPr>
        <w:t>chapter is</w:t>
      </w:r>
      <w:r w:rsidRPr="00504560">
        <w:rPr>
          <w:color w:val="000000" w:themeColor="text1"/>
          <w:u w:color="000000" w:themeColor="text1"/>
        </w:rPr>
        <w:t xml:space="preserve"> void.</w:t>
      </w:r>
    </w:p>
    <w:p w:rsidR="00EC18C8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18C8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46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57</w:t>
      </w:r>
      <w:r w:rsidR="005836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40.</w:t>
      </w:r>
      <w:r>
        <w:rPr>
          <w:color w:val="000000" w:themeColor="text1"/>
          <w:u w:color="000000" w:themeColor="text1"/>
        </w:rPr>
        <w:tab/>
      </w:r>
      <w:r w:rsidR="009B0BD5">
        <w:rPr>
          <w:color w:val="000000" w:themeColor="text1"/>
          <w:u w:color="000000" w:themeColor="text1"/>
        </w:rPr>
        <w:t>(A)</w:t>
      </w:r>
      <w:r w:rsidR="009B0BD5">
        <w:rPr>
          <w:color w:val="000000" w:themeColor="text1"/>
          <w:u w:color="000000" w:themeColor="text1"/>
        </w:rPr>
        <w:tab/>
        <w:t xml:space="preserve">A violation of this chapter is </w:t>
      </w:r>
      <w:r>
        <w:rPr>
          <w:color w:val="000000" w:themeColor="text1"/>
          <w:u w:color="000000" w:themeColor="text1"/>
        </w:rPr>
        <w:t xml:space="preserve">an unfair, abusive, </w:t>
      </w:r>
      <w:r w:rsidR="009B0BD5">
        <w:rPr>
          <w:color w:val="000000" w:themeColor="text1"/>
          <w:u w:color="000000" w:themeColor="text1"/>
        </w:rPr>
        <w:t>or deceptive trade practice.</w:t>
      </w:r>
    </w:p>
    <w:p w:rsidR="00EC18C8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9B0BD5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 person convicted of a violation of this section must be fined not more than one thousand dollars.”</w:t>
      </w:r>
    </w:p>
    <w:p w:rsidR="00EC18C8" w:rsidRDefault="00EC18C8" w:rsidP="00EC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72C" w:rsidRDefault="00493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18C8">
        <w:t>2</w:t>
      </w:r>
      <w:r>
        <w:t>.</w:t>
      </w:r>
      <w:r>
        <w:tab/>
        <w:t>This act takes effect upon approval by the Governor.</w:t>
      </w:r>
    </w:p>
    <w:p w:rsidR="008922D6" w:rsidRDefault="005836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4F4D" w:rsidRDefault="00E64F4D" w:rsidP="00E64F4D">
      <w:pPr>
        <w:suppressAutoHyphens/>
      </w:pPr>
    </w:p>
    <w:sectPr w:rsidR="00E64F4D" w:rsidSect="00E64F4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72C" w:rsidRDefault="0049372C" w:rsidP="009F0C77">
      <w:r>
        <w:separator/>
      </w:r>
    </w:p>
  </w:endnote>
  <w:endnote w:type="continuationSeparator" w:id="0">
    <w:p w:rsidR="0049372C" w:rsidRDefault="004937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6F59E8-A9D7-4BE4-BFC8-FEB82C2E4F1A}"/>
    <w:embedBold r:id="rId2" w:fontKey="{84BBF32D-E140-4BFF-A839-0B38CF908A3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70F574D-E42A-47CE-957F-04C7A86DA9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0E808CE-C846-446D-8AF6-5B16DBFD4C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80719E-CF86-45DD-B985-06DCE0CE4F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F4D" w:rsidRPr="00DD0910" w:rsidRDefault="00E64F4D" w:rsidP="00DD0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61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72C" w:rsidRDefault="0049372C" w:rsidP="009F0C77">
      <w:r>
        <w:separator/>
      </w:r>
    </w:p>
  </w:footnote>
  <w:footnote w:type="continuationSeparator" w:id="0">
    <w:p w:rsidR="0049372C" w:rsidRDefault="004937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52CM21"/>
    <w:docVar w:name="CoverBillType" w:val="b"/>
    <w:docVar w:name="DocPath" w:val="L:\Council\bills\GT\5852CM21.DOCX"/>
    <w:docVar w:name="dvBillNumber" w:val="350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9372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BCA"/>
    <w:rsid w:val="001D08F2"/>
    <w:rsid w:val="001D3A58"/>
    <w:rsid w:val="001D525B"/>
    <w:rsid w:val="001D7F4F"/>
    <w:rsid w:val="00205238"/>
    <w:rsid w:val="00207963"/>
    <w:rsid w:val="002321B6"/>
    <w:rsid w:val="00232912"/>
    <w:rsid w:val="00250967"/>
    <w:rsid w:val="00250BC4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F68"/>
    <w:rsid w:val="003C4DAB"/>
    <w:rsid w:val="003D01E8"/>
    <w:rsid w:val="003E5288"/>
    <w:rsid w:val="003F6D79"/>
    <w:rsid w:val="00415616"/>
    <w:rsid w:val="0041760A"/>
    <w:rsid w:val="00417C01"/>
    <w:rsid w:val="004326D7"/>
    <w:rsid w:val="004403BD"/>
    <w:rsid w:val="00443727"/>
    <w:rsid w:val="00461441"/>
    <w:rsid w:val="004809EE"/>
    <w:rsid w:val="00481FEA"/>
    <w:rsid w:val="0049372C"/>
    <w:rsid w:val="004E7D54"/>
    <w:rsid w:val="005273C6"/>
    <w:rsid w:val="00530A69"/>
    <w:rsid w:val="00545593"/>
    <w:rsid w:val="00556EBF"/>
    <w:rsid w:val="00577C6C"/>
    <w:rsid w:val="00583643"/>
    <w:rsid w:val="005A62FE"/>
    <w:rsid w:val="005C2FE2"/>
    <w:rsid w:val="005E2BC9"/>
    <w:rsid w:val="005E5B99"/>
    <w:rsid w:val="005F1FDB"/>
    <w:rsid w:val="00605102"/>
    <w:rsid w:val="006215AA"/>
    <w:rsid w:val="006913C9"/>
    <w:rsid w:val="0069470D"/>
    <w:rsid w:val="006972D7"/>
    <w:rsid w:val="006D58AA"/>
    <w:rsid w:val="00734F00"/>
    <w:rsid w:val="00736959"/>
    <w:rsid w:val="0075529D"/>
    <w:rsid w:val="007A70AE"/>
    <w:rsid w:val="00820D43"/>
    <w:rsid w:val="008362E8"/>
    <w:rsid w:val="008461DF"/>
    <w:rsid w:val="0085786E"/>
    <w:rsid w:val="008922D6"/>
    <w:rsid w:val="008926DD"/>
    <w:rsid w:val="008A1768"/>
    <w:rsid w:val="008A489F"/>
    <w:rsid w:val="008F0F33"/>
    <w:rsid w:val="008F4429"/>
    <w:rsid w:val="0094021A"/>
    <w:rsid w:val="009B0BD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689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0910"/>
    <w:rsid w:val="00DE57E3"/>
    <w:rsid w:val="00DF3845"/>
    <w:rsid w:val="00E41911"/>
    <w:rsid w:val="00E44B57"/>
    <w:rsid w:val="00E64F4D"/>
    <w:rsid w:val="00E92EEF"/>
    <w:rsid w:val="00EC18C8"/>
    <w:rsid w:val="00EF118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C43C7E-2C95-4E7A-B16D-FFAB6432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6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6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4F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00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0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29556-327A-4CFB-8552-BEF296A16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876</Words>
  <Characters>5086</Characters>
  <Application>Microsoft Office Word</Application>
  <DocSecurity>0</DocSecurity>
  <Lines>154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3500: Subject not yet available - South Carolina Legislature Online</dc:title>
  <dc:creator>Gwen Thurmond</dc:creator>
  <cp:lastModifiedBy>S Wilson</cp:lastModifiedBy>
  <cp:revision>2</cp:revision>
  <cp:lastPrinted>2020-12-10T17:53:00Z</cp:lastPrinted>
  <dcterms:created xsi:type="dcterms:W3CDTF">2021-03-17T18:34:00Z</dcterms:created>
  <dcterms:modified xsi:type="dcterms:W3CDTF">2021-03-17T18:34:00Z</dcterms:modified>
</cp:coreProperties>
</file>