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86F" w:rsidRDefault="0059486F" w:rsidP="0059486F">
      <w:pPr>
        <w:widowControl w:val="0"/>
        <w:jc w:val="center"/>
      </w:pPr>
      <w:r w:rsidRPr="0059486F">
        <w:rPr>
          <w:b/>
        </w:rPr>
        <w:t>South Carolina General Assembly</w:t>
      </w:r>
    </w:p>
    <w:p w:rsidR="0059486F" w:rsidRDefault="0059486F" w:rsidP="0059486F">
      <w:pPr>
        <w:widowControl w:val="0"/>
        <w:jc w:val="center"/>
      </w:pPr>
      <w:r>
        <w:t>124th Session, 2021-2022</w:t>
      </w:r>
    </w:p>
    <w:p w:rsidR="0059486F" w:rsidRDefault="0059486F" w:rsidP="0059486F">
      <w:pPr>
        <w:widowControl w:val="0"/>
        <w:jc w:val="left"/>
      </w:pPr>
    </w:p>
    <w:p w:rsidR="0059486F" w:rsidRDefault="0059486F" w:rsidP="0059486F">
      <w:pPr>
        <w:widowControl w:val="0"/>
        <w:jc w:val="left"/>
        <w:rPr>
          <w:b/>
        </w:rPr>
      </w:pPr>
      <w:r w:rsidRPr="0059486F">
        <w:rPr>
          <w:b/>
        </w:rPr>
        <w:t>H. 3573</w:t>
      </w:r>
    </w:p>
    <w:p w:rsidR="0059486F" w:rsidRDefault="0059486F" w:rsidP="0059486F">
      <w:pPr>
        <w:widowControl w:val="0"/>
        <w:jc w:val="left"/>
        <w:rPr>
          <w:b/>
        </w:rPr>
      </w:pPr>
    </w:p>
    <w:p w:rsidR="0059486F" w:rsidRDefault="0059486F" w:rsidP="0059486F">
      <w:pPr>
        <w:widowControl w:val="0"/>
        <w:jc w:val="left"/>
      </w:pPr>
      <w:r w:rsidRPr="0059486F">
        <w:rPr>
          <w:b/>
        </w:rPr>
        <w:t>STATUS INFORMATION</w:t>
      </w:r>
    </w:p>
    <w:p w:rsidR="0059486F" w:rsidRDefault="0059486F" w:rsidP="0059486F">
      <w:pPr>
        <w:widowControl w:val="0"/>
        <w:jc w:val="left"/>
      </w:pPr>
    </w:p>
    <w:p w:rsidR="0059486F" w:rsidRDefault="0059486F" w:rsidP="0059486F">
      <w:pPr>
        <w:widowControl w:val="0"/>
        <w:jc w:val="left"/>
      </w:pPr>
      <w:r>
        <w:t>General Bill</w:t>
      </w:r>
    </w:p>
    <w:p w:rsidR="0059486F" w:rsidRDefault="000C04D1" w:rsidP="0059486F">
      <w:pPr>
        <w:widowControl w:val="0"/>
        <w:jc w:val="left"/>
      </w:pPr>
      <w:r>
        <w:t>Sponsors: Reps. Thigpen and J.L. Johnson</w:t>
      </w:r>
    </w:p>
    <w:p w:rsidR="0059486F" w:rsidRDefault="0059486F" w:rsidP="0059486F">
      <w:pPr>
        <w:widowControl w:val="0"/>
        <w:jc w:val="left"/>
      </w:pPr>
      <w:r>
        <w:t>Document Path: l:\council\bills\cc\15926vr21.docx</w:t>
      </w:r>
    </w:p>
    <w:p w:rsidR="0059486F" w:rsidRDefault="0059486F" w:rsidP="0059486F">
      <w:pPr>
        <w:widowControl w:val="0"/>
        <w:jc w:val="left"/>
      </w:pPr>
    </w:p>
    <w:p w:rsidR="000F0852" w:rsidRDefault="000F0852" w:rsidP="0059486F">
      <w:pPr>
        <w:widowControl w:val="0"/>
        <w:jc w:val="left"/>
      </w:pPr>
      <w:r>
        <w:t>Introduced in the House on January 12, 2021</w:t>
      </w:r>
    </w:p>
    <w:p w:rsidR="000F0852" w:rsidRPr="000F0852" w:rsidRDefault="000F0852" w:rsidP="0059486F">
      <w:pPr>
        <w:widowControl w:val="0"/>
        <w:jc w:val="left"/>
      </w:pPr>
      <w:r>
        <w:t xml:space="preserve">Currently residing in the House Committee on </w:t>
      </w:r>
      <w:r w:rsidRPr="000F0852">
        <w:rPr>
          <w:b/>
        </w:rPr>
        <w:t>Labor, Commerce and Industry</w:t>
      </w:r>
    </w:p>
    <w:p w:rsidR="000F0852" w:rsidRDefault="000F0852" w:rsidP="0059486F">
      <w:pPr>
        <w:widowControl w:val="0"/>
        <w:jc w:val="left"/>
      </w:pPr>
    </w:p>
    <w:p w:rsidR="0059486F" w:rsidRDefault="00E043B6" w:rsidP="0059486F">
      <w:pPr>
        <w:widowControl w:val="0"/>
        <w:jc w:val="left"/>
      </w:pPr>
      <w:r>
        <w:t>Summary: SC Medicaid Buy-In Act</w:t>
      </w:r>
    </w:p>
    <w:p w:rsidR="0059486F" w:rsidRDefault="0059486F" w:rsidP="0059486F">
      <w:pPr>
        <w:widowControl w:val="0"/>
        <w:jc w:val="left"/>
      </w:pPr>
    </w:p>
    <w:p w:rsidR="0059486F" w:rsidRDefault="0059486F" w:rsidP="0059486F">
      <w:pPr>
        <w:widowControl w:val="0"/>
        <w:jc w:val="left"/>
      </w:pPr>
    </w:p>
    <w:p w:rsidR="0059486F" w:rsidRDefault="0059486F" w:rsidP="005948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486F">
        <w:rPr>
          <w:b/>
        </w:rPr>
        <w:t>HISTORY OF LEGISLATIVE ACTIONS</w:t>
      </w:r>
    </w:p>
    <w:p w:rsidR="0059486F" w:rsidRDefault="0059486F" w:rsidP="005948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486F" w:rsidRPr="0059486F" w:rsidRDefault="0059486F" w:rsidP="005948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486F">
        <w:rPr>
          <w:u w:val="single"/>
        </w:rPr>
        <w:tab/>
        <w:t>Date</w:t>
      </w:r>
      <w:r w:rsidRPr="0059486F">
        <w:rPr>
          <w:u w:val="single"/>
        </w:rPr>
        <w:tab/>
        <w:t>Body</w:t>
      </w:r>
      <w:r w:rsidRPr="0059486F">
        <w:rPr>
          <w:u w:val="single"/>
        </w:rPr>
        <w:tab/>
        <w:t>Action Description with journal page number</w:t>
      </w:r>
      <w:r w:rsidRPr="0059486F">
        <w:rPr>
          <w:u w:val="single"/>
        </w:rPr>
        <w:tab/>
      </w:r>
    </w:p>
    <w:p w:rsidR="00251F2B" w:rsidRDefault="00251F2B" w:rsidP="00251F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251F2B" w:rsidRDefault="00251F2B" w:rsidP="00251F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5E1790">
        <w:rPr>
          <w:b/>
        </w:rPr>
        <w:t>Labor, Commerce and Industry</w:t>
      </w:r>
    </w:p>
    <w:p w:rsidR="00251F2B" w:rsidRDefault="00251F2B" w:rsidP="00251F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5E1790">
          <w:rPr>
            <w:rStyle w:val="Hyperlink"/>
          </w:rPr>
          <w:t>House Journal</w:t>
        </w:r>
        <w:r w:rsidRPr="005E1790">
          <w:rPr>
            <w:rStyle w:val="Hyperlink"/>
          </w:rPr>
          <w:noBreakHyphen/>
          <w:t>page 243</w:t>
        </w:r>
      </w:hyperlink>
      <w:r>
        <w:t>)</w:t>
      </w:r>
    </w:p>
    <w:p w:rsidR="00251F2B" w:rsidRDefault="00251F2B" w:rsidP="00251F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5E1790">
        <w:rPr>
          <w:b/>
        </w:rPr>
        <w:t>Labor, Commerce and Industry</w:t>
      </w:r>
      <w:r>
        <w:t xml:space="preserve"> (</w:t>
      </w:r>
      <w:hyperlink r:id="rId8" w:history="1">
        <w:r w:rsidRPr="005E1790">
          <w:rPr>
            <w:rStyle w:val="Hyperlink"/>
          </w:rPr>
          <w:t>House Journal</w:t>
        </w:r>
        <w:r w:rsidRPr="005E1790">
          <w:rPr>
            <w:rStyle w:val="Hyperlink"/>
          </w:rPr>
          <w:noBreakHyphen/>
          <w:t>page 243</w:t>
        </w:r>
      </w:hyperlink>
      <w:r>
        <w:t>)</w:t>
      </w:r>
    </w:p>
    <w:p w:rsidR="00251F2B" w:rsidRDefault="00251F2B" w:rsidP="00251F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Member(s) request name added as sponsor: J.L.Johnson</w:t>
      </w:r>
    </w:p>
    <w:p w:rsidR="00251F2B" w:rsidRDefault="00251F2B" w:rsidP="00251F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486F" w:rsidRDefault="0059486F" w:rsidP="005948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9486F">
          <w:rPr>
            <w:rStyle w:val="Hyperlink"/>
          </w:rPr>
          <w:t>legislative information</w:t>
        </w:r>
      </w:hyperlink>
      <w:r>
        <w:t xml:space="preserve"> at the website</w:t>
      </w:r>
    </w:p>
    <w:p w:rsidR="0059486F" w:rsidRDefault="0059486F" w:rsidP="005948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486F" w:rsidRPr="0059486F" w:rsidRDefault="0059486F" w:rsidP="005948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486F" w:rsidRDefault="0059486F" w:rsidP="0059486F">
      <w:pPr>
        <w:widowControl w:val="0"/>
        <w:jc w:val="left"/>
      </w:pPr>
      <w:r w:rsidRPr="0059486F">
        <w:rPr>
          <w:b/>
        </w:rPr>
        <w:t>VERSIONS OF THIS BILL</w:t>
      </w:r>
    </w:p>
    <w:p w:rsidR="0059486F" w:rsidRDefault="0059486F" w:rsidP="0059486F">
      <w:pPr>
        <w:widowControl w:val="0"/>
        <w:jc w:val="left"/>
      </w:pPr>
    </w:p>
    <w:p w:rsidR="0059486F" w:rsidRDefault="00FC2717" w:rsidP="0059486F">
      <w:pPr>
        <w:widowControl w:val="0"/>
        <w:jc w:val="left"/>
      </w:pPr>
      <w:hyperlink r:id="rId10" w:history="1">
        <w:r w:rsidR="0059486F">
          <w:rPr>
            <w:rStyle w:val="Hyperlink"/>
          </w:rPr>
          <w:t>12/16/2020</w:t>
        </w:r>
      </w:hyperlink>
    </w:p>
    <w:p w:rsidR="0059486F" w:rsidRDefault="0059486F" w:rsidP="0059486F"/>
    <w:p w:rsidR="0059486F" w:rsidRDefault="0059486F" w:rsidP="0059486F">
      <w:pPr>
        <w:sectPr w:rsidR="0059486F" w:rsidSect="005948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3CAC" w:rsidRDefault="007A3CAC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C3" w:rsidRDefault="00FB3DC3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C3" w:rsidRDefault="00FB3DC3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C3" w:rsidRDefault="00FB3DC3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C3" w:rsidRDefault="00FB3DC3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C3" w:rsidRDefault="00FB3DC3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C3" w:rsidRDefault="00FB3DC3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3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20C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B22CB">
        <w:rPr>
          <w:color w:val="000000" w:themeColor="text1"/>
          <w:u w:color="000000" w:themeColor="text1"/>
        </w:rPr>
        <w:t>TO AMEND THE CODE OF LAWS OF SOUTH CAROLINA, 1976, TO ENACT THE “SOUTH CAROLINA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 xml:space="preserve">IN ACT” BY ADDING ARTICLE </w:t>
      </w:r>
      <w:r>
        <w:rPr>
          <w:color w:val="000000" w:themeColor="text1"/>
          <w:u w:color="000000" w:themeColor="text1"/>
        </w:rPr>
        <w:t>10</w:t>
      </w:r>
      <w:r w:rsidRPr="00CB22CB">
        <w:rPr>
          <w:color w:val="000000" w:themeColor="text1"/>
          <w:u w:color="000000" w:themeColor="text1"/>
        </w:rPr>
        <w:t xml:space="preserve"> TO CHAPTER 6, TITLE 44 SO AS TO ESTABLISH A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PROGRAM TO PROVIDE QUALITY, AFFORDABLE HEALTH INSURANCE FOR CERTAIN RESIDENTS OF THE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0CD" w:rsidRDefault="009420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20CD" w:rsidRDefault="009420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54C" w:rsidRDefault="009420CD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8754C" w:rsidRPr="00CB22CB">
        <w:rPr>
          <w:color w:val="000000" w:themeColor="text1"/>
          <w:u w:color="000000" w:themeColor="text1"/>
        </w:rPr>
        <w:t xml:space="preserve">This article may be known and cited as the </w:t>
      </w:r>
      <w:r w:rsidR="0008754C">
        <w:rPr>
          <w:color w:val="000000" w:themeColor="text1"/>
          <w:u w:color="000000" w:themeColor="text1"/>
        </w:rPr>
        <w:br/>
        <w:t>“</w:t>
      </w:r>
      <w:r w:rsidR="0008754C" w:rsidRPr="00CB22CB">
        <w:rPr>
          <w:color w:val="000000" w:themeColor="text1"/>
          <w:u w:color="000000" w:themeColor="text1"/>
        </w:rPr>
        <w:t>South Carolina Medicaid Buy</w:t>
      </w:r>
      <w:r w:rsidR="00713241">
        <w:rPr>
          <w:color w:val="000000" w:themeColor="text1"/>
          <w:u w:color="000000" w:themeColor="text1"/>
        </w:rPr>
        <w:noBreakHyphen/>
      </w:r>
      <w:r w:rsidR="0008754C" w:rsidRPr="00CB22CB">
        <w:rPr>
          <w:color w:val="000000" w:themeColor="text1"/>
          <w:u w:color="000000" w:themeColor="text1"/>
        </w:rPr>
        <w:t>In Act</w:t>
      </w:r>
      <w:r w:rsidR="0008754C">
        <w:rPr>
          <w:color w:val="000000" w:themeColor="text1"/>
          <w:u w:color="000000" w:themeColor="text1"/>
        </w:rPr>
        <w:t>”</w:t>
      </w:r>
      <w:r w:rsidR="0008754C" w:rsidRPr="00CB22CB">
        <w:rPr>
          <w:color w:val="000000" w:themeColor="text1"/>
          <w:u w:color="000000" w:themeColor="text1"/>
        </w:rPr>
        <w:t>.</w:t>
      </w:r>
    </w:p>
    <w:p w:rsidR="0008754C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Chapter 6, Title 44 of the 1976 Code is amended by adding: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CB22CB">
        <w:rPr>
          <w:color w:val="000000" w:themeColor="text1"/>
          <w:u w:color="000000" w:themeColor="text1"/>
        </w:rPr>
        <w:t xml:space="preserve">Article </w:t>
      </w:r>
      <w:r>
        <w:rPr>
          <w:color w:val="000000" w:themeColor="text1"/>
          <w:u w:color="000000" w:themeColor="text1"/>
        </w:rPr>
        <w:t>10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>South Carolina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Act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1310.</w:t>
      </w:r>
      <w:r w:rsidRPr="00CB22CB">
        <w:rPr>
          <w:color w:val="000000" w:themeColor="text1"/>
          <w:u w:color="000000" w:themeColor="text1"/>
        </w:rPr>
        <w:tab/>
        <w:t xml:space="preserve">Within one year of the effective date of this act, the South Carolina Department of Health and Human Services 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>shall establish a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and shall offer the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for purchase by any resident of the State: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(1)</w:t>
      </w:r>
      <w:r w:rsidRPr="00CB22CB">
        <w:rPr>
          <w:color w:val="000000" w:themeColor="text1"/>
          <w:u w:color="000000" w:themeColor="text1"/>
        </w:rPr>
        <w:tab/>
        <w:t>who is inelig</w:t>
      </w:r>
      <w:r>
        <w:rPr>
          <w:color w:val="000000" w:themeColor="text1"/>
          <w:u w:color="000000" w:themeColor="text1"/>
        </w:rPr>
        <w:t>ible for all of the following: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(a)</w:t>
      </w:r>
      <w:r w:rsidRPr="00CB22CB">
        <w:rPr>
          <w:color w:val="000000" w:themeColor="text1"/>
          <w:u w:color="000000" w:themeColor="text1"/>
        </w:rPr>
        <w:tab/>
        <w:t>Medicaid;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(b)</w:t>
      </w:r>
      <w:r w:rsidRPr="00CB22CB">
        <w:rPr>
          <w:color w:val="000000" w:themeColor="text1"/>
          <w:u w:color="000000" w:themeColor="text1"/>
        </w:rPr>
        <w:tab/>
        <w:t>Medicare; and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(c)</w:t>
      </w:r>
      <w:r w:rsidRPr="00CB22CB">
        <w:rPr>
          <w:color w:val="000000" w:themeColor="text1"/>
          <w:u w:color="000000" w:themeColor="text1"/>
        </w:rPr>
        <w:tab/>
        <w:t>advance premium tax credits under the federal Patient Protection and Affordable Care Act; and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(2)</w:t>
      </w:r>
      <w:r w:rsidRPr="00CB22CB">
        <w:rPr>
          <w:color w:val="000000" w:themeColor="text1"/>
          <w:u w:color="000000" w:themeColor="text1"/>
        </w:rPr>
        <w:tab/>
        <w:t>whose employer has not unenrolled or denied the resident enrollment in employer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 xml:space="preserve">sponsored health insurance coverage on the </w:t>
      </w:r>
      <w:r w:rsidRPr="00CB22CB">
        <w:rPr>
          <w:color w:val="000000" w:themeColor="text1"/>
          <w:u w:color="000000" w:themeColor="text1"/>
        </w:rPr>
        <w:lastRenderedPageBreak/>
        <w:t>basis that the resident would otherwise qualify for enrollment in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 xml:space="preserve">in coverage. 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1320.</w:t>
      </w:r>
      <w:r w:rsidRPr="00CB22CB">
        <w:rPr>
          <w:color w:val="000000" w:themeColor="text1"/>
          <w:u w:color="000000" w:themeColor="text1"/>
        </w:rPr>
        <w:tab/>
        <w:t>Enrollment in the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must comply with state nondiscrimination laws and must be available to residents irrespective of age, race, gender, national origin, immigration status, disability, or geographic location.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1330.</w:t>
      </w:r>
      <w:r w:rsidRPr="00CB22CB">
        <w:rPr>
          <w:color w:val="000000" w:themeColor="text1"/>
          <w:u w:color="000000" w:themeColor="text1"/>
        </w:rPr>
        <w:tab/>
        <w:t>The department shall establish benefits under the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in accordance with federal and state law to ensure the covered benefits include: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(1)</w:t>
      </w:r>
      <w:r w:rsidRPr="00CB22CB">
        <w:rPr>
          <w:color w:val="000000" w:themeColor="text1"/>
          <w:u w:color="000000" w:themeColor="text1"/>
        </w:rPr>
        <w:tab/>
        <w:t>ambulatory patient services;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(2)</w:t>
      </w:r>
      <w:r w:rsidRPr="00CB22CB">
        <w:rPr>
          <w:color w:val="000000" w:themeColor="text1"/>
          <w:u w:color="000000" w:themeColor="text1"/>
        </w:rPr>
        <w:tab/>
        <w:t>emergency services;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(3)</w:t>
      </w:r>
      <w:r w:rsidRPr="00CB22CB">
        <w:rPr>
          <w:color w:val="000000" w:themeColor="text1"/>
          <w:u w:color="000000" w:themeColor="text1"/>
        </w:rPr>
        <w:tab/>
        <w:t>hospitalizations;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(4)</w:t>
      </w:r>
      <w:r w:rsidRPr="00CB22CB">
        <w:rPr>
          <w:color w:val="000000" w:themeColor="text1"/>
          <w:u w:color="000000" w:themeColor="text1"/>
        </w:rPr>
        <w:tab/>
        <w:t>maternity and newborn care;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mental health and substance use disorder treatment and services, including behavioral health treatment;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(6)</w:t>
      </w:r>
      <w:r w:rsidRPr="00CB22CB">
        <w:rPr>
          <w:color w:val="000000" w:themeColor="text1"/>
          <w:u w:color="000000" w:themeColor="text1"/>
        </w:rPr>
        <w:tab/>
        <w:t>prescription drugs;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(7)</w:t>
      </w:r>
      <w:r w:rsidRPr="00CB22CB">
        <w:rPr>
          <w:color w:val="000000" w:themeColor="text1"/>
          <w:u w:color="000000" w:themeColor="text1"/>
        </w:rPr>
        <w:tab/>
        <w:t>rehabilitative and habilitative services and devices;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(8)</w:t>
      </w:r>
      <w:r w:rsidRPr="00CB22CB">
        <w:rPr>
          <w:color w:val="000000" w:themeColor="text1"/>
          <w:u w:color="000000" w:themeColor="text1"/>
        </w:rPr>
        <w:tab/>
        <w:t>laboratory services;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(9)</w:t>
      </w:r>
      <w:r w:rsidRPr="00CB22CB">
        <w:rPr>
          <w:color w:val="000000" w:themeColor="text1"/>
          <w:u w:color="000000" w:themeColor="text1"/>
        </w:rPr>
        <w:tab/>
        <w:t>preventive and wellness services; and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(10)</w:t>
      </w:r>
      <w:r w:rsidRPr="00CB22CB">
        <w:rPr>
          <w:color w:val="000000" w:themeColor="text1"/>
          <w:u w:color="000000" w:themeColor="text1"/>
        </w:rPr>
        <w:tab/>
        <w:t xml:space="preserve">pediatric services, including </w:t>
      </w:r>
      <w:r>
        <w:rPr>
          <w:color w:val="000000" w:themeColor="text1"/>
          <w:u w:color="000000" w:themeColor="text1"/>
        </w:rPr>
        <w:t>dental</w:t>
      </w:r>
      <w:r w:rsidRPr="00CB22CB">
        <w:rPr>
          <w:color w:val="000000" w:themeColor="text1"/>
          <w:u w:color="000000" w:themeColor="text1"/>
        </w:rPr>
        <w:t xml:space="preserve"> and vision care.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1340.</w:t>
      </w:r>
      <w:r w:rsidRPr="00CB22CB">
        <w:rPr>
          <w:color w:val="000000" w:themeColor="text1"/>
          <w:u w:color="000000" w:themeColor="text1"/>
        </w:rPr>
        <w:tab/>
        <w:t>The department shall pursue any available federal funding and financial participation for the services and benefits provided.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1350.</w:t>
      </w:r>
      <w:r w:rsidRPr="00CB22CB">
        <w:rPr>
          <w:color w:val="000000" w:themeColor="text1"/>
          <w:u w:color="000000" w:themeColor="text1"/>
        </w:rPr>
        <w:tab/>
        <w:t>The department shall coordinate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enrollment and eligibility to maximize continuity of coverage between Medicaid 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plans, traditional Medicaid, and private health insurance.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3</w:t>
      </w:r>
      <w:r w:rsidRPr="00CB22CB">
        <w:rPr>
          <w:color w:val="000000" w:themeColor="text1"/>
          <w:u w:color="000000" w:themeColor="text1"/>
        </w:rPr>
        <w:t>60.</w:t>
      </w:r>
      <w:r w:rsidRPr="00CB22CB">
        <w:rPr>
          <w:color w:val="000000" w:themeColor="text1"/>
          <w:u w:color="000000" w:themeColor="text1"/>
        </w:rPr>
        <w:tab/>
        <w:t>(A)</w:t>
      </w:r>
      <w:r w:rsidRPr="00CB22CB">
        <w:rPr>
          <w:color w:val="000000" w:themeColor="text1"/>
          <w:u w:color="000000" w:themeColor="text1"/>
        </w:rPr>
        <w:tab/>
        <w:t xml:space="preserve">Health care provider reimbursement rates must be based on the state Medicaid fee schedule. 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(B)</w:t>
      </w:r>
      <w:r w:rsidRPr="00CB22CB">
        <w:rPr>
          <w:color w:val="000000" w:themeColor="text1"/>
          <w:u w:color="000000" w:themeColor="text1"/>
        </w:rPr>
        <w:tab/>
        <w:t>Contingent on available funds, the department may increase reimbursement rates for health care providers, only if these increases do not negatively impact the sustainability of the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or Medicaid.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</w:t>
      </w:r>
      <w:r w:rsidRPr="00CB22CB">
        <w:rPr>
          <w:color w:val="000000" w:themeColor="text1"/>
          <w:u w:color="000000" w:themeColor="text1"/>
        </w:rPr>
        <w:t>70.</w:t>
      </w:r>
      <w:r w:rsidRPr="00CB22CB">
        <w:rPr>
          <w:color w:val="000000" w:themeColor="text1"/>
          <w:u w:color="000000" w:themeColor="text1"/>
        </w:rPr>
        <w:tab/>
        <w:t>The department shall coordinate with other relevant agencies to establish: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(1)</w:t>
      </w:r>
      <w:r w:rsidRPr="00CB22CB">
        <w:rPr>
          <w:color w:val="000000" w:themeColor="text1"/>
          <w:u w:color="000000" w:themeColor="text1"/>
        </w:rPr>
        <w:tab/>
        <w:t>a system under which residents apply for enrollment in, receive a determination of eligibility for participation in, and renew participation in the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plan; and</w:t>
      </w:r>
    </w:p>
    <w:p w:rsidR="009420CD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(2)</w:t>
      </w:r>
      <w:r w:rsidRPr="00CB22CB">
        <w:rPr>
          <w:color w:val="000000" w:themeColor="text1"/>
          <w:u w:color="000000" w:themeColor="text1"/>
        </w:rPr>
        <w:tab/>
        <w:t>a consumer outreach program to increase awareness of the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and assist residents with enrolling in Medicaid, the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plan, or a qualified health plan offered by the federal exchange in the State.”</w:t>
      </w:r>
    </w:p>
    <w:p w:rsidR="009420CD" w:rsidRDefault="009420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0CD" w:rsidRDefault="009420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754C">
        <w:t>3</w:t>
      </w:r>
      <w:r w:rsidR="006B4276">
        <w:t>.</w:t>
      </w:r>
      <w:r>
        <w:tab/>
        <w:t>This act takes effect upon approval by the Governor.</w:t>
      </w:r>
    </w:p>
    <w:p w:rsidR="00E5114C" w:rsidRDefault="007132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486F" w:rsidRDefault="0059486F" w:rsidP="0059486F">
      <w:pPr>
        <w:suppressAutoHyphens/>
      </w:pPr>
    </w:p>
    <w:sectPr w:rsidR="0059486F" w:rsidSect="0059486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0CD" w:rsidRDefault="009420CD" w:rsidP="009F0C77">
      <w:r>
        <w:separator/>
      </w:r>
    </w:p>
  </w:endnote>
  <w:endnote w:type="continuationSeparator" w:id="0">
    <w:p w:rsidR="009420CD" w:rsidRDefault="009420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1FD4CC-9976-4C21-8D9A-A40A1D9B6CE9}"/>
    <w:embedBold r:id="rId2" w:fontKey="{196DFE41-29F0-444B-9D49-DE29042443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A1160D3-737C-4970-A8C4-C30A6EF996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508EB3B-27D5-4159-B128-73B4323BE6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DF9C50-BD66-4322-A463-0DDC34FFD5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86F" w:rsidRPr="007A3CAC" w:rsidRDefault="0059486F" w:rsidP="007A3C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1F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0CD" w:rsidRDefault="009420CD" w:rsidP="009F0C77">
      <w:r>
        <w:separator/>
      </w:r>
    </w:p>
  </w:footnote>
  <w:footnote w:type="continuationSeparator" w:id="0">
    <w:p w:rsidR="009420CD" w:rsidRDefault="009420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26VR21"/>
    <w:docVar w:name="CoverBillType" w:val="b"/>
    <w:docVar w:name="DocPath" w:val="L:\Council\bills\CC\15926VR21.DOCX"/>
    <w:docVar w:name="dvBillNumber" w:val="357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420CD"/>
    <w:rsid w:val="00011869"/>
    <w:rsid w:val="00015CD6"/>
    <w:rsid w:val="0008754C"/>
    <w:rsid w:val="000C04D1"/>
    <w:rsid w:val="000E0100"/>
    <w:rsid w:val="000E1785"/>
    <w:rsid w:val="000F0852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1F2B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486F"/>
    <w:rsid w:val="005A62FE"/>
    <w:rsid w:val="005C2FE2"/>
    <w:rsid w:val="005E2BC9"/>
    <w:rsid w:val="00605102"/>
    <w:rsid w:val="006215AA"/>
    <w:rsid w:val="006913C9"/>
    <w:rsid w:val="0069470D"/>
    <w:rsid w:val="006B4276"/>
    <w:rsid w:val="006D58AA"/>
    <w:rsid w:val="00713241"/>
    <w:rsid w:val="00734F00"/>
    <w:rsid w:val="00736959"/>
    <w:rsid w:val="007A3CAC"/>
    <w:rsid w:val="007A70AE"/>
    <w:rsid w:val="008362E8"/>
    <w:rsid w:val="0085786E"/>
    <w:rsid w:val="008A1768"/>
    <w:rsid w:val="008A489F"/>
    <w:rsid w:val="008F0F33"/>
    <w:rsid w:val="008F4429"/>
    <w:rsid w:val="0094021A"/>
    <w:rsid w:val="009420CD"/>
    <w:rsid w:val="00975F6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37C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49D4"/>
    <w:rsid w:val="00CC6B7B"/>
    <w:rsid w:val="00CD2089"/>
    <w:rsid w:val="00D31768"/>
    <w:rsid w:val="00D73A67"/>
    <w:rsid w:val="00D82B5C"/>
    <w:rsid w:val="00D970A9"/>
    <w:rsid w:val="00DB2A55"/>
    <w:rsid w:val="00DF3845"/>
    <w:rsid w:val="00E043B6"/>
    <w:rsid w:val="00E41911"/>
    <w:rsid w:val="00E44B57"/>
    <w:rsid w:val="00E5114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DC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329670-D189-40FD-AABA-A46C4B38A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49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9D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48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573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7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12FFA-DB7E-4048-BB71-958DD5BE3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686</Words>
  <Characters>3794</Characters>
  <Application>Microsoft Office Word</Application>
  <DocSecurity>0</DocSecurity>
  <Lines>111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3573: Subject not yet available - South Carolina Legislature Online</dc:title>
  <dc:creator>Chris Charlton</dc:creator>
  <cp:lastModifiedBy>S Wilson</cp:lastModifiedBy>
  <cp:revision>2</cp:revision>
  <cp:lastPrinted>2020-12-09T19:37:00Z</cp:lastPrinted>
  <dcterms:created xsi:type="dcterms:W3CDTF">2021-01-26T19:10:00Z</dcterms:created>
  <dcterms:modified xsi:type="dcterms:W3CDTF">2021-01-26T19:10:00Z</dcterms:modified>
</cp:coreProperties>
</file>