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0A6" w:rsidRPr="00F470A6" w:rsidRDefault="00F470A6" w:rsidP="00F470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470A6">
        <w:rPr>
          <w:rFonts w:eastAsia="Times New Roman" w:cs="Times New Roman"/>
          <w:b/>
          <w:szCs w:val="20"/>
        </w:rPr>
        <w:t>South Carolina General Assembly</w:t>
      </w:r>
    </w:p>
    <w:p w:rsidR="00F470A6" w:rsidRPr="00F470A6" w:rsidRDefault="00F470A6" w:rsidP="00F470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470A6">
        <w:rPr>
          <w:rFonts w:eastAsia="Times New Roman" w:cs="Times New Roman"/>
          <w:szCs w:val="20"/>
        </w:rPr>
        <w:t>124th Session, 2021-2022</w:t>
      </w:r>
    </w:p>
    <w:p w:rsidR="00F470A6" w:rsidRPr="00F470A6" w:rsidRDefault="00F470A6" w:rsidP="00F470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70A6" w:rsidRPr="00F470A6" w:rsidRDefault="00F028E0" w:rsidP="00F470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A111, R8, H3584</w:t>
      </w:r>
    </w:p>
    <w:p w:rsidR="00F470A6" w:rsidRPr="00F470A6" w:rsidRDefault="00F470A6" w:rsidP="00F470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470A6" w:rsidRPr="00F470A6" w:rsidRDefault="00F470A6" w:rsidP="00F470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70A6">
        <w:rPr>
          <w:rFonts w:eastAsia="Times New Roman" w:cs="Times New Roman"/>
          <w:b/>
          <w:szCs w:val="20"/>
        </w:rPr>
        <w:t>STATUS INFORMATION</w:t>
      </w:r>
    </w:p>
    <w:p w:rsidR="00F470A6" w:rsidRPr="00F470A6" w:rsidRDefault="00F470A6" w:rsidP="00F470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70A6" w:rsidRPr="00F470A6" w:rsidRDefault="00F470A6" w:rsidP="00F470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70A6">
        <w:rPr>
          <w:rFonts w:eastAsia="Times New Roman" w:cs="Times New Roman"/>
          <w:szCs w:val="20"/>
        </w:rPr>
        <w:t>General Bill</w:t>
      </w:r>
    </w:p>
    <w:p w:rsidR="00F470A6" w:rsidRPr="00F470A6" w:rsidRDefault="00F470A6" w:rsidP="00F470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70A6">
        <w:rPr>
          <w:rFonts w:eastAsia="Times New Roman" w:cs="Times New Roman"/>
          <w:szCs w:val="20"/>
        </w:rPr>
        <w:t>Sponsors: Reps. Sandifer and Whitmire</w:t>
      </w:r>
    </w:p>
    <w:p w:rsidR="00F470A6" w:rsidRPr="00F470A6" w:rsidRDefault="00F470A6" w:rsidP="00F470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70A6">
        <w:rPr>
          <w:rFonts w:eastAsia="Times New Roman" w:cs="Times New Roman"/>
          <w:szCs w:val="20"/>
        </w:rPr>
        <w:t>Document Path: l:\council\bills\cc\15960zw21.docx</w:t>
      </w:r>
    </w:p>
    <w:p w:rsidR="00F470A6" w:rsidRPr="00F470A6" w:rsidRDefault="00F470A6" w:rsidP="00F470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3F89" w:rsidRDefault="00F03F89" w:rsidP="00F470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rsidR="00F03F89" w:rsidRDefault="00F03F89" w:rsidP="00F470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3, 2021</w:t>
      </w:r>
    </w:p>
    <w:p w:rsidR="00F03F89" w:rsidRDefault="00F03F89" w:rsidP="00F470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24, 2021</w:t>
      </w:r>
    </w:p>
    <w:p w:rsidR="00F03F89" w:rsidRDefault="00F03F89" w:rsidP="00F470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3, 2021</w:t>
      </w:r>
    </w:p>
    <w:p w:rsidR="00F03F89" w:rsidRDefault="00F03F89" w:rsidP="00F470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17, 2021, Vetoed</w:t>
      </w:r>
    </w:p>
    <w:p w:rsidR="00F03F89" w:rsidRDefault="00F03F89" w:rsidP="00F470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F03F89" w:rsidRDefault="00F03F89" w:rsidP="00F470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70A6" w:rsidRPr="00F470A6" w:rsidRDefault="00F470A6" w:rsidP="00F470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70A6">
        <w:rPr>
          <w:rFonts w:eastAsia="Times New Roman" w:cs="Times New Roman"/>
          <w:szCs w:val="20"/>
        </w:rPr>
        <w:t>Summary: Assessment of taxes in Oconee County</w:t>
      </w:r>
    </w:p>
    <w:p w:rsidR="00F470A6" w:rsidRPr="00F470A6" w:rsidRDefault="00F470A6" w:rsidP="00F470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70A6" w:rsidRPr="00F470A6" w:rsidRDefault="00F470A6" w:rsidP="00F470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70A6" w:rsidRPr="00F470A6" w:rsidRDefault="00F470A6" w:rsidP="00F470A6">
      <w:pPr>
        <w:widowControl w:val="0"/>
        <w:tabs>
          <w:tab w:val="center" w:pos="590"/>
          <w:tab w:val="center" w:pos="1440"/>
          <w:tab w:val="left" w:pos="1872"/>
          <w:tab w:val="left" w:pos="9187"/>
        </w:tabs>
        <w:rPr>
          <w:rFonts w:eastAsia="Times New Roman" w:cs="Times New Roman"/>
          <w:szCs w:val="20"/>
        </w:rPr>
      </w:pPr>
      <w:r w:rsidRPr="00F470A6">
        <w:rPr>
          <w:rFonts w:eastAsia="Times New Roman" w:cs="Times New Roman"/>
          <w:b/>
          <w:szCs w:val="20"/>
        </w:rPr>
        <w:t>HISTORY OF LEGISLATIVE ACTIONS</w:t>
      </w:r>
    </w:p>
    <w:p w:rsidR="00F470A6" w:rsidRPr="00F470A6" w:rsidRDefault="00F470A6" w:rsidP="00F470A6">
      <w:pPr>
        <w:widowControl w:val="0"/>
        <w:tabs>
          <w:tab w:val="center" w:pos="590"/>
          <w:tab w:val="center" w:pos="1440"/>
          <w:tab w:val="left" w:pos="1872"/>
          <w:tab w:val="left" w:pos="9187"/>
        </w:tabs>
        <w:rPr>
          <w:rFonts w:eastAsia="Times New Roman" w:cs="Times New Roman"/>
          <w:szCs w:val="20"/>
        </w:rPr>
      </w:pPr>
    </w:p>
    <w:p w:rsidR="00F470A6" w:rsidRPr="00F470A6" w:rsidRDefault="00F470A6" w:rsidP="00F470A6">
      <w:pPr>
        <w:widowControl w:val="0"/>
        <w:tabs>
          <w:tab w:val="center" w:pos="590"/>
          <w:tab w:val="center" w:pos="1440"/>
          <w:tab w:val="left" w:pos="1872"/>
          <w:tab w:val="left" w:pos="9187"/>
        </w:tabs>
        <w:rPr>
          <w:rFonts w:eastAsia="Times New Roman" w:cs="Times New Roman"/>
          <w:szCs w:val="20"/>
        </w:rPr>
      </w:pPr>
      <w:r w:rsidRPr="00F470A6">
        <w:rPr>
          <w:rFonts w:eastAsia="Times New Roman" w:cs="Times New Roman"/>
          <w:szCs w:val="20"/>
          <w:u w:val="single"/>
        </w:rPr>
        <w:tab/>
        <w:t>Date</w:t>
      </w:r>
      <w:r w:rsidRPr="00F470A6">
        <w:rPr>
          <w:rFonts w:eastAsia="Times New Roman" w:cs="Times New Roman"/>
          <w:szCs w:val="20"/>
          <w:u w:val="single"/>
        </w:rPr>
        <w:tab/>
        <w:t>Body</w:t>
      </w:r>
      <w:r w:rsidRPr="00F470A6">
        <w:rPr>
          <w:rFonts w:eastAsia="Times New Roman" w:cs="Times New Roman"/>
          <w:szCs w:val="20"/>
          <w:u w:val="single"/>
        </w:rPr>
        <w:tab/>
        <w:t>Action Description with journal page number</w:t>
      </w:r>
      <w:r w:rsidRPr="00F470A6">
        <w:rPr>
          <w:rFonts w:eastAsia="Times New Roman" w:cs="Times New Roman"/>
          <w:szCs w:val="20"/>
          <w:u w:val="single"/>
        </w:rPr>
        <w:tab/>
      </w:r>
    </w:p>
    <w:p w:rsidR="00253B64" w:rsidRDefault="00253B64" w:rsidP="00253B64">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A511EE">
          <w:rPr>
            <w:rStyle w:val="Hyperlink"/>
            <w:rFonts w:cs="Times New Roman"/>
          </w:rPr>
          <w:t>House Journal</w:t>
        </w:r>
        <w:r w:rsidRPr="00A511EE">
          <w:rPr>
            <w:rStyle w:val="Hyperlink"/>
            <w:rFonts w:cs="Times New Roman"/>
          </w:rPr>
          <w:noBreakHyphen/>
          <w:t>page 247</w:t>
        </w:r>
      </w:hyperlink>
      <w:r>
        <w:rPr>
          <w:rFonts w:cs="Times New Roman"/>
        </w:rPr>
        <w:t>)</w:t>
      </w:r>
    </w:p>
    <w:p w:rsidR="00253B64" w:rsidRDefault="00253B64" w:rsidP="00253B64">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w:t>
      </w:r>
      <w:r w:rsidRPr="00A511EE">
        <w:rPr>
          <w:rFonts w:cs="Times New Roman"/>
          <w:b/>
        </w:rPr>
        <w:t>Oconee Delegation</w:t>
      </w:r>
      <w:r>
        <w:rPr>
          <w:rFonts w:cs="Times New Roman"/>
        </w:rPr>
        <w:t xml:space="preserve"> (</w:t>
      </w:r>
      <w:hyperlink r:id="rId8" w:history="1">
        <w:r w:rsidRPr="00A511EE">
          <w:rPr>
            <w:rStyle w:val="Hyperlink"/>
            <w:rFonts w:cs="Times New Roman"/>
          </w:rPr>
          <w:t>House Journal</w:t>
        </w:r>
        <w:r w:rsidRPr="00A511EE">
          <w:rPr>
            <w:rStyle w:val="Hyperlink"/>
            <w:rFonts w:cs="Times New Roman"/>
          </w:rPr>
          <w:noBreakHyphen/>
          <w:t>page 247</w:t>
        </w:r>
      </w:hyperlink>
      <w:r>
        <w:rPr>
          <w:rFonts w:cs="Times New Roman"/>
        </w:rPr>
        <w:t>)</w:t>
      </w:r>
    </w:p>
    <w:p w:rsidR="00253B64" w:rsidRDefault="00253B64" w:rsidP="00253B64">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House</w:t>
      </w:r>
      <w:r>
        <w:rPr>
          <w:rFonts w:cs="Times New Roman"/>
        </w:rPr>
        <w:tab/>
        <w:t xml:space="preserve">Delegation report: Favorable </w:t>
      </w:r>
      <w:r w:rsidRPr="00A511EE">
        <w:rPr>
          <w:rFonts w:cs="Times New Roman"/>
          <w:b/>
        </w:rPr>
        <w:t>Oconee Delegation</w:t>
      </w:r>
      <w:r>
        <w:rPr>
          <w:rFonts w:cs="Times New Roman"/>
        </w:rPr>
        <w:t xml:space="preserve"> (</w:t>
      </w:r>
      <w:hyperlink r:id="rId9" w:history="1">
        <w:r w:rsidRPr="00A511EE">
          <w:rPr>
            <w:rStyle w:val="Hyperlink"/>
            <w:rFonts w:cs="Times New Roman"/>
          </w:rPr>
          <w:t>House Journal</w:t>
        </w:r>
        <w:r w:rsidRPr="00A511EE">
          <w:rPr>
            <w:rStyle w:val="Hyperlink"/>
            <w:rFonts w:cs="Times New Roman"/>
          </w:rPr>
          <w:noBreakHyphen/>
          <w:t>page 50</w:t>
        </w:r>
      </w:hyperlink>
      <w:r>
        <w:rPr>
          <w:rFonts w:cs="Times New Roman"/>
        </w:rPr>
        <w:t>)</w:t>
      </w:r>
    </w:p>
    <w:p w:rsidR="00253B64" w:rsidRDefault="00253B64" w:rsidP="00253B64">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House</w:t>
      </w:r>
      <w:r>
        <w:rPr>
          <w:rFonts w:cs="Times New Roman"/>
        </w:rPr>
        <w:tab/>
        <w:t>Read second time (</w:t>
      </w:r>
      <w:hyperlink r:id="rId10" w:history="1">
        <w:r w:rsidRPr="00A511EE">
          <w:rPr>
            <w:rStyle w:val="Hyperlink"/>
            <w:rFonts w:cs="Times New Roman"/>
          </w:rPr>
          <w:t>House Journal</w:t>
        </w:r>
        <w:r w:rsidRPr="00A511EE">
          <w:rPr>
            <w:rStyle w:val="Hyperlink"/>
            <w:rFonts w:cs="Times New Roman"/>
          </w:rPr>
          <w:noBreakHyphen/>
          <w:t>page 19</w:t>
        </w:r>
      </w:hyperlink>
      <w:r>
        <w:rPr>
          <w:rFonts w:cs="Times New Roman"/>
        </w:rPr>
        <w:t>)</w:t>
      </w:r>
    </w:p>
    <w:p w:rsidR="00253B64" w:rsidRDefault="00253B64" w:rsidP="00253B64">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House</w:t>
      </w:r>
      <w:r>
        <w:rPr>
          <w:rFonts w:cs="Times New Roman"/>
        </w:rPr>
        <w:tab/>
        <w:t>Roll call Yeas</w:t>
      </w:r>
      <w:r>
        <w:rPr>
          <w:rFonts w:cs="Times New Roman"/>
        </w:rPr>
        <w:noBreakHyphen/>
        <w:t>108  Nays</w:t>
      </w:r>
      <w:r>
        <w:rPr>
          <w:rFonts w:cs="Times New Roman"/>
        </w:rPr>
        <w:noBreakHyphen/>
        <w:t>0 (</w:t>
      </w:r>
      <w:hyperlink r:id="rId11" w:history="1">
        <w:r w:rsidRPr="00A511EE">
          <w:rPr>
            <w:rStyle w:val="Hyperlink"/>
            <w:rFonts w:cs="Times New Roman"/>
          </w:rPr>
          <w:t>House Journal</w:t>
        </w:r>
        <w:r w:rsidRPr="00A511EE">
          <w:rPr>
            <w:rStyle w:val="Hyperlink"/>
            <w:rFonts w:cs="Times New Roman"/>
          </w:rPr>
          <w:noBreakHyphen/>
          <w:t>page 19</w:t>
        </w:r>
      </w:hyperlink>
      <w:r>
        <w:rPr>
          <w:rFonts w:cs="Times New Roman"/>
        </w:rPr>
        <w:t>)</w:t>
      </w:r>
    </w:p>
    <w:p w:rsidR="00253B64" w:rsidRDefault="00253B64" w:rsidP="00253B64">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House</w:t>
      </w:r>
      <w:r>
        <w:rPr>
          <w:rFonts w:cs="Times New Roman"/>
        </w:rPr>
        <w:tab/>
        <w:t>Unanimous consent for third reading on next legislative day (</w:t>
      </w:r>
      <w:hyperlink r:id="rId12" w:history="1">
        <w:r w:rsidRPr="00A511EE">
          <w:rPr>
            <w:rStyle w:val="Hyperlink"/>
            <w:rFonts w:cs="Times New Roman"/>
          </w:rPr>
          <w:t>House Journal</w:t>
        </w:r>
        <w:r w:rsidRPr="00A511EE">
          <w:rPr>
            <w:rStyle w:val="Hyperlink"/>
            <w:rFonts w:cs="Times New Roman"/>
          </w:rPr>
          <w:noBreakHyphen/>
          <w:t>page 21</w:t>
        </w:r>
      </w:hyperlink>
      <w:r>
        <w:rPr>
          <w:rFonts w:cs="Times New Roman"/>
        </w:rPr>
        <w:t>)</w:t>
      </w:r>
    </w:p>
    <w:p w:rsidR="00253B64" w:rsidRDefault="00253B64" w:rsidP="00253B64">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House</w:t>
      </w:r>
      <w:r>
        <w:rPr>
          <w:rFonts w:cs="Times New Roman"/>
        </w:rPr>
        <w:tab/>
        <w:t>Read third time and sent to Senate (</w:t>
      </w:r>
      <w:hyperlink r:id="rId13" w:history="1">
        <w:r w:rsidRPr="00A511EE">
          <w:rPr>
            <w:rStyle w:val="Hyperlink"/>
            <w:rFonts w:cs="Times New Roman"/>
          </w:rPr>
          <w:t>House Journal</w:t>
        </w:r>
        <w:r w:rsidRPr="00A511EE">
          <w:rPr>
            <w:rStyle w:val="Hyperlink"/>
            <w:rFonts w:cs="Times New Roman"/>
          </w:rPr>
          <w:noBreakHyphen/>
          <w:t>page 1</w:t>
        </w:r>
      </w:hyperlink>
      <w:r>
        <w:rPr>
          <w:rFonts w:cs="Times New Roman"/>
        </w:rPr>
        <w:t>)</w:t>
      </w:r>
    </w:p>
    <w:p w:rsidR="00253B64" w:rsidRDefault="00253B64" w:rsidP="00253B64">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Senate</w:t>
      </w:r>
      <w:r>
        <w:rPr>
          <w:rFonts w:cs="Times New Roman"/>
        </w:rPr>
        <w:tab/>
        <w:t>Introduced, read first time, placed on local &amp; uncontested calendar (</w:t>
      </w:r>
      <w:hyperlink r:id="rId14" w:history="1">
        <w:r w:rsidRPr="00A511EE">
          <w:rPr>
            <w:rStyle w:val="Hyperlink"/>
            <w:rFonts w:cs="Times New Roman"/>
          </w:rPr>
          <w:t>Senate Journal</w:t>
        </w:r>
        <w:r w:rsidRPr="00A511EE">
          <w:rPr>
            <w:rStyle w:val="Hyperlink"/>
            <w:rFonts w:cs="Times New Roman"/>
          </w:rPr>
          <w:noBreakHyphen/>
          <w:t>page 36</w:t>
        </w:r>
      </w:hyperlink>
      <w:r>
        <w:rPr>
          <w:rFonts w:cs="Times New Roman"/>
        </w:rPr>
        <w:t>)</w:t>
      </w:r>
    </w:p>
    <w:p w:rsidR="00253B64" w:rsidRDefault="00253B64" w:rsidP="00253B64">
      <w:pPr>
        <w:widowControl w:val="0"/>
        <w:tabs>
          <w:tab w:val="right" w:pos="1008"/>
          <w:tab w:val="left" w:pos="1152"/>
          <w:tab w:val="left" w:pos="1872"/>
          <w:tab w:val="left" w:pos="9187"/>
        </w:tabs>
        <w:ind w:left="2088" w:hanging="2088"/>
        <w:rPr>
          <w:rFonts w:cs="Times New Roman"/>
        </w:rPr>
      </w:pPr>
      <w:r>
        <w:rPr>
          <w:rFonts w:cs="Times New Roman"/>
        </w:rPr>
        <w:tab/>
        <w:t>2/18/2021</w:t>
      </w:r>
      <w:r>
        <w:rPr>
          <w:rFonts w:cs="Times New Roman"/>
        </w:rPr>
        <w:tab/>
        <w:t>Senate</w:t>
      </w:r>
      <w:r>
        <w:rPr>
          <w:rFonts w:cs="Times New Roman"/>
        </w:rPr>
        <w:tab/>
        <w:t>Amended (</w:t>
      </w:r>
      <w:hyperlink r:id="rId15" w:history="1">
        <w:r w:rsidRPr="00A511EE">
          <w:rPr>
            <w:rStyle w:val="Hyperlink"/>
            <w:rFonts w:cs="Times New Roman"/>
          </w:rPr>
          <w:t>Senate Journal</w:t>
        </w:r>
        <w:r w:rsidRPr="00A511EE">
          <w:rPr>
            <w:rStyle w:val="Hyperlink"/>
            <w:rFonts w:cs="Times New Roman"/>
          </w:rPr>
          <w:noBreakHyphen/>
          <w:t>page 10</w:t>
        </w:r>
      </w:hyperlink>
      <w:r>
        <w:rPr>
          <w:rFonts w:cs="Times New Roman"/>
        </w:rPr>
        <w:t>)</w:t>
      </w:r>
    </w:p>
    <w:p w:rsidR="00253B64" w:rsidRDefault="00253B64" w:rsidP="00253B64">
      <w:pPr>
        <w:widowControl w:val="0"/>
        <w:tabs>
          <w:tab w:val="right" w:pos="1008"/>
          <w:tab w:val="left" w:pos="1152"/>
          <w:tab w:val="left" w:pos="1872"/>
          <w:tab w:val="left" w:pos="9187"/>
        </w:tabs>
        <w:ind w:left="2088" w:hanging="2088"/>
        <w:rPr>
          <w:rFonts w:cs="Times New Roman"/>
        </w:rPr>
      </w:pPr>
      <w:r>
        <w:rPr>
          <w:rFonts w:cs="Times New Roman"/>
        </w:rPr>
        <w:tab/>
        <w:t>2/18/2021</w:t>
      </w:r>
      <w:r>
        <w:rPr>
          <w:rFonts w:cs="Times New Roman"/>
        </w:rPr>
        <w:tab/>
        <w:t>Senate</w:t>
      </w:r>
      <w:r>
        <w:rPr>
          <w:rFonts w:cs="Times New Roman"/>
        </w:rPr>
        <w:tab/>
        <w:t>Read second time (</w:t>
      </w:r>
      <w:hyperlink r:id="rId16" w:history="1">
        <w:r w:rsidRPr="00A511EE">
          <w:rPr>
            <w:rStyle w:val="Hyperlink"/>
            <w:rFonts w:cs="Times New Roman"/>
          </w:rPr>
          <w:t>Senate Journal</w:t>
        </w:r>
        <w:r w:rsidRPr="00A511EE">
          <w:rPr>
            <w:rStyle w:val="Hyperlink"/>
            <w:rFonts w:cs="Times New Roman"/>
          </w:rPr>
          <w:noBreakHyphen/>
          <w:t>page 10</w:t>
        </w:r>
      </w:hyperlink>
      <w:r>
        <w:rPr>
          <w:rFonts w:cs="Times New Roman"/>
        </w:rPr>
        <w:t>)</w:t>
      </w:r>
    </w:p>
    <w:p w:rsidR="00253B64" w:rsidRDefault="00253B64" w:rsidP="00253B64">
      <w:pPr>
        <w:widowControl w:val="0"/>
        <w:tabs>
          <w:tab w:val="right" w:pos="1008"/>
          <w:tab w:val="left" w:pos="1152"/>
          <w:tab w:val="left" w:pos="1872"/>
          <w:tab w:val="left" w:pos="9187"/>
        </w:tabs>
        <w:ind w:left="2088" w:hanging="2088"/>
        <w:rPr>
          <w:rFonts w:cs="Times New Roman"/>
        </w:rPr>
      </w:pPr>
      <w:r>
        <w:rPr>
          <w:rFonts w:cs="Times New Roman"/>
        </w:rPr>
        <w:tab/>
        <w:t>2/19/2021</w:t>
      </w:r>
      <w:r>
        <w:rPr>
          <w:rFonts w:cs="Times New Roman"/>
        </w:rPr>
        <w:tab/>
      </w:r>
      <w:r>
        <w:rPr>
          <w:rFonts w:cs="Times New Roman"/>
        </w:rPr>
        <w:tab/>
        <w:t>Scrivener's error corrected</w:t>
      </w:r>
    </w:p>
    <w:p w:rsidR="00253B64" w:rsidRDefault="00253B64" w:rsidP="00253B64">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Senate</w:t>
      </w:r>
      <w:r>
        <w:rPr>
          <w:rFonts w:cs="Times New Roman"/>
        </w:rPr>
        <w:tab/>
        <w:t>Amended (</w:t>
      </w:r>
      <w:hyperlink r:id="rId17" w:history="1">
        <w:r w:rsidRPr="00A511EE">
          <w:rPr>
            <w:rStyle w:val="Hyperlink"/>
            <w:rFonts w:cs="Times New Roman"/>
          </w:rPr>
          <w:t>Senate Journal</w:t>
        </w:r>
        <w:r w:rsidRPr="00A511EE">
          <w:rPr>
            <w:rStyle w:val="Hyperlink"/>
            <w:rFonts w:cs="Times New Roman"/>
          </w:rPr>
          <w:noBreakHyphen/>
          <w:t>page 12</w:t>
        </w:r>
      </w:hyperlink>
      <w:r>
        <w:rPr>
          <w:rFonts w:cs="Times New Roman"/>
        </w:rPr>
        <w:t>)</w:t>
      </w:r>
    </w:p>
    <w:p w:rsidR="00253B64" w:rsidRDefault="00253B64" w:rsidP="00253B64">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Senate</w:t>
      </w:r>
      <w:r>
        <w:rPr>
          <w:rFonts w:cs="Times New Roman"/>
        </w:rPr>
        <w:tab/>
        <w:t>Read third time and returned to House with amendments (</w:t>
      </w:r>
      <w:hyperlink r:id="rId18" w:history="1">
        <w:r w:rsidRPr="00A511EE">
          <w:rPr>
            <w:rStyle w:val="Hyperlink"/>
            <w:rFonts w:cs="Times New Roman"/>
          </w:rPr>
          <w:t>Senate Journal</w:t>
        </w:r>
        <w:r w:rsidRPr="00A511EE">
          <w:rPr>
            <w:rStyle w:val="Hyperlink"/>
            <w:rFonts w:cs="Times New Roman"/>
          </w:rPr>
          <w:noBreakHyphen/>
          <w:t>page 12</w:t>
        </w:r>
      </w:hyperlink>
      <w:r>
        <w:rPr>
          <w:rFonts w:cs="Times New Roman"/>
        </w:rPr>
        <w:t>)</w:t>
      </w:r>
    </w:p>
    <w:p w:rsidR="00253B64" w:rsidRDefault="00253B64" w:rsidP="00253B64">
      <w:pPr>
        <w:widowControl w:val="0"/>
        <w:tabs>
          <w:tab w:val="right" w:pos="1008"/>
          <w:tab w:val="left" w:pos="1152"/>
          <w:tab w:val="left" w:pos="1872"/>
          <w:tab w:val="left" w:pos="9187"/>
        </w:tabs>
        <w:ind w:left="2088" w:hanging="2088"/>
        <w:rPr>
          <w:rFonts w:cs="Times New Roman"/>
        </w:rPr>
      </w:pPr>
      <w:r>
        <w:rPr>
          <w:rFonts w:cs="Times New Roman"/>
        </w:rPr>
        <w:tab/>
        <w:t>2/25/2021</w:t>
      </w:r>
      <w:r>
        <w:rPr>
          <w:rFonts w:cs="Times New Roman"/>
        </w:rPr>
        <w:tab/>
      </w:r>
      <w:r>
        <w:rPr>
          <w:rFonts w:cs="Times New Roman"/>
        </w:rPr>
        <w:tab/>
        <w:t>Scrivener's error corrected</w:t>
      </w:r>
    </w:p>
    <w:p w:rsidR="00253B64" w:rsidRDefault="00253B64" w:rsidP="00253B64">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House</w:t>
      </w:r>
      <w:r>
        <w:rPr>
          <w:rFonts w:cs="Times New Roman"/>
        </w:rPr>
        <w:tab/>
        <w:t>Concurred in Senate amendment and enrolled (</w:t>
      </w:r>
      <w:hyperlink r:id="rId19" w:history="1">
        <w:r w:rsidRPr="00A511EE">
          <w:rPr>
            <w:rStyle w:val="Hyperlink"/>
            <w:rFonts w:cs="Times New Roman"/>
          </w:rPr>
          <w:t>House Journal</w:t>
        </w:r>
        <w:r w:rsidRPr="00A511EE">
          <w:rPr>
            <w:rStyle w:val="Hyperlink"/>
            <w:rFonts w:cs="Times New Roman"/>
          </w:rPr>
          <w:noBreakHyphen/>
          <w:t>page 35</w:t>
        </w:r>
      </w:hyperlink>
      <w:r>
        <w:rPr>
          <w:rFonts w:cs="Times New Roman"/>
        </w:rPr>
        <w:t>)</w:t>
      </w:r>
    </w:p>
    <w:p w:rsidR="00253B64" w:rsidRDefault="00253B64" w:rsidP="00253B64">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House</w:t>
      </w:r>
      <w:r>
        <w:rPr>
          <w:rFonts w:cs="Times New Roman"/>
        </w:rPr>
        <w:tab/>
        <w:t>Roll call Yeas</w:t>
      </w:r>
      <w:r>
        <w:rPr>
          <w:rFonts w:cs="Times New Roman"/>
        </w:rPr>
        <w:noBreakHyphen/>
        <w:t>110  Nays</w:t>
      </w:r>
      <w:r>
        <w:rPr>
          <w:rFonts w:cs="Times New Roman"/>
        </w:rPr>
        <w:noBreakHyphen/>
        <w:t>0 (</w:t>
      </w:r>
      <w:hyperlink r:id="rId20" w:history="1">
        <w:r w:rsidRPr="00A511EE">
          <w:rPr>
            <w:rStyle w:val="Hyperlink"/>
            <w:rFonts w:cs="Times New Roman"/>
          </w:rPr>
          <w:t>House Journal</w:t>
        </w:r>
        <w:r w:rsidRPr="00A511EE">
          <w:rPr>
            <w:rStyle w:val="Hyperlink"/>
            <w:rFonts w:cs="Times New Roman"/>
          </w:rPr>
          <w:noBreakHyphen/>
          <w:t>page 35</w:t>
        </w:r>
      </w:hyperlink>
      <w:r>
        <w:rPr>
          <w:rFonts w:cs="Times New Roman"/>
        </w:rPr>
        <w:t>)</w:t>
      </w:r>
    </w:p>
    <w:p w:rsidR="00253B64" w:rsidRDefault="00253B64" w:rsidP="00253B64">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r>
      <w:r>
        <w:rPr>
          <w:rFonts w:cs="Times New Roman"/>
        </w:rPr>
        <w:tab/>
        <w:t>Ratified R  8</w:t>
      </w:r>
    </w:p>
    <w:p w:rsidR="00253B64" w:rsidRDefault="00253B64" w:rsidP="00253B64">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r>
      <w:r>
        <w:rPr>
          <w:rFonts w:cs="Times New Roman"/>
        </w:rPr>
        <w:tab/>
        <w:t>Vetoed by Governor</w:t>
      </w:r>
    </w:p>
    <w:p w:rsidR="00253B64" w:rsidRDefault="00253B64" w:rsidP="00253B64">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Veto overridden by originating body Yeas</w:t>
      </w:r>
      <w:r>
        <w:rPr>
          <w:rFonts w:cs="Times New Roman"/>
        </w:rPr>
        <w:noBreakHyphen/>
        <w:t>95  Nays</w:t>
      </w:r>
      <w:r>
        <w:rPr>
          <w:rFonts w:cs="Times New Roman"/>
        </w:rPr>
        <w:noBreakHyphen/>
        <w:t>5 (</w:t>
      </w:r>
      <w:hyperlink r:id="rId21" w:history="1">
        <w:r w:rsidRPr="00A511EE">
          <w:rPr>
            <w:rStyle w:val="Hyperlink"/>
            <w:rFonts w:cs="Times New Roman"/>
          </w:rPr>
          <w:t>House Journal</w:t>
        </w:r>
        <w:r w:rsidRPr="00A511EE">
          <w:rPr>
            <w:rStyle w:val="Hyperlink"/>
            <w:rFonts w:cs="Times New Roman"/>
          </w:rPr>
          <w:noBreakHyphen/>
          <w:t>page 91</w:t>
        </w:r>
      </w:hyperlink>
      <w:r>
        <w:rPr>
          <w:rFonts w:cs="Times New Roman"/>
        </w:rPr>
        <w:t>)</w:t>
      </w:r>
    </w:p>
    <w:p w:rsidR="00253B64" w:rsidRDefault="00253B64" w:rsidP="00253B64">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Senate</w:t>
      </w:r>
      <w:r>
        <w:rPr>
          <w:rFonts w:cs="Times New Roman"/>
        </w:rPr>
        <w:tab/>
        <w:t>Veto overridden Ayes</w:t>
      </w:r>
      <w:r>
        <w:rPr>
          <w:rFonts w:cs="Times New Roman"/>
        </w:rPr>
        <w:noBreakHyphen/>
        <w:t>42  Nays</w:t>
      </w:r>
      <w:r>
        <w:rPr>
          <w:rFonts w:cs="Times New Roman"/>
        </w:rPr>
        <w:noBreakHyphen/>
        <w:t>0 (</w:t>
      </w:r>
      <w:hyperlink r:id="rId22" w:history="1">
        <w:r w:rsidRPr="00A511EE">
          <w:rPr>
            <w:rStyle w:val="Hyperlink"/>
            <w:rFonts w:cs="Times New Roman"/>
          </w:rPr>
          <w:t>Senate Journal</w:t>
        </w:r>
        <w:r w:rsidRPr="00A511EE">
          <w:rPr>
            <w:rStyle w:val="Hyperlink"/>
            <w:rFonts w:cs="Times New Roman"/>
          </w:rPr>
          <w:noBreakHyphen/>
          <w:t>page 18</w:t>
        </w:r>
      </w:hyperlink>
      <w:r>
        <w:rPr>
          <w:rFonts w:cs="Times New Roman"/>
        </w:rPr>
        <w:t>)</w:t>
      </w:r>
    </w:p>
    <w:p w:rsidR="00253B64" w:rsidRDefault="00253B64" w:rsidP="00253B64">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23" w:history="1">
        <w:r w:rsidRPr="00A511EE">
          <w:rPr>
            <w:rStyle w:val="Hyperlink"/>
            <w:rFonts w:cs="Times New Roman"/>
          </w:rPr>
          <w:t>Senate Journal</w:t>
        </w:r>
        <w:r w:rsidRPr="00A511EE">
          <w:rPr>
            <w:rStyle w:val="Hyperlink"/>
            <w:rFonts w:cs="Times New Roman"/>
          </w:rPr>
          <w:noBreakHyphen/>
          <w:t>page 18</w:t>
        </w:r>
      </w:hyperlink>
      <w:r>
        <w:rPr>
          <w:rFonts w:cs="Times New Roman"/>
        </w:rPr>
        <w:t>)</w:t>
      </w:r>
    </w:p>
    <w:p w:rsidR="00253B64" w:rsidRDefault="00253B64" w:rsidP="00253B64">
      <w:pPr>
        <w:widowControl w:val="0"/>
        <w:tabs>
          <w:tab w:val="right" w:pos="1008"/>
          <w:tab w:val="left" w:pos="1152"/>
          <w:tab w:val="left" w:pos="1872"/>
          <w:tab w:val="left" w:pos="9187"/>
        </w:tabs>
        <w:ind w:left="2088" w:hanging="2088"/>
        <w:rPr>
          <w:rFonts w:cs="Times New Roman"/>
        </w:rPr>
      </w:pPr>
      <w:r>
        <w:rPr>
          <w:rFonts w:cs="Times New Roman"/>
        </w:rPr>
        <w:tab/>
        <w:t>4/15/2021</w:t>
      </w:r>
      <w:r>
        <w:rPr>
          <w:rFonts w:cs="Times New Roman"/>
        </w:rPr>
        <w:tab/>
      </w:r>
      <w:r>
        <w:rPr>
          <w:rFonts w:cs="Times New Roman"/>
        </w:rPr>
        <w:tab/>
        <w:t>Effective date  04/13/21</w:t>
      </w:r>
    </w:p>
    <w:p w:rsidR="00253B64" w:rsidRDefault="00253B64" w:rsidP="00253B64">
      <w:pPr>
        <w:widowControl w:val="0"/>
        <w:tabs>
          <w:tab w:val="right" w:pos="1008"/>
          <w:tab w:val="left" w:pos="1152"/>
          <w:tab w:val="left" w:pos="1872"/>
          <w:tab w:val="left" w:pos="9187"/>
        </w:tabs>
        <w:ind w:left="2088" w:hanging="2088"/>
        <w:rPr>
          <w:rFonts w:cs="Times New Roman"/>
        </w:rPr>
      </w:pPr>
      <w:r>
        <w:rPr>
          <w:rFonts w:cs="Times New Roman"/>
        </w:rPr>
        <w:tab/>
        <w:t>7/2/2021</w:t>
      </w:r>
      <w:r>
        <w:rPr>
          <w:rFonts w:cs="Times New Roman"/>
        </w:rPr>
        <w:tab/>
      </w:r>
      <w:r>
        <w:rPr>
          <w:rFonts w:cs="Times New Roman"/>
        </w:rPr>
        <w:tab/>
        <w:t>Act No.  111</w:t>
      </w:r>
    </w:p>
    <w:p w:rsidR="00253B64" w:rsidRDefault="00253B64" w:rsidP="00253B64">
      <w:pPr>
        <w:widowControl w:val="0"/>
        <w:tabs>
          <w:tab w:val="right" w:pos="1008"/>
          <w:tab w:val="left" w:pos="1152"/>
          <w:tab w:val="left" w:pos="1872"/>
          <w:tab w:val="left" w:pos="9187"/>
        </w:tabs>
        <w:ind w:left="2088" w:hanging="2088"/>
        <w:rPr>
          <w:rFonts w:cs="Times New Roman"/>
        </w:rPr>
      </w:pPr>
    </w:p>
    <w:p w:rsidR="00F470A6" w:rsidRPr="00F470A6" w:rsidRDefault="00F470A6" w:rsidP="00F470A6">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F470A6">
        <w:rPr>
          <w:rFonts w:eastAsia="Times New Roman" w:cs="Times New Roman"/>
          <w:szCs w:val="20"/>
        </w:rPr>
        <w:t xml:space="preserve">View the latest </w:t>
      </w:r>
      <w:hyperlink r:id="rId24" w:history="1">
        <w:r w:rsidRPr="00F470A6">
          <w:rPr>
            <w:rFonts w:eastAsia="Times New Roman" w:cs="Times New Roman"/>
            <w:color w:val="0000FF" w:themeColor="hyperlink"/>
            <w:szCs w:val="20"/>
            <w:u w:val="single"/>
          </w:rPr>
          <w:t>legislative information</w:t>
        </w:r>
      </w:hyperlink>
      <w:r w:rsidRPr="00F470A6">
        <w:rPr>
          <w:rFonts w:eastAsia="Times New Roman" w:cs="Times New Roman"/>
          <w:szCs w:val="20"/>
        </w:rPr>
        <w:t xml:space="preserve"> at the website</w:t>
      </w:r>
    </w:p>
    <w:p w:rsidR="00F470A6" w:rsidRPr="00F470A6" w:rsidRDefault="00F470A6" w:rsidP="00F470A6">
      <w:pPr>
        <w:widowControl w:val="0"/>
        <w:tabs>
          <w:tab w:val="right" w:pos="1008"/>
          <w:tab w:val="left" w:pos="1152"/>
          <w:tab w:val="left" w:pos="1872"/>
          <w:tab w:val="left" w:pos="9187"/>
        </w:tabs>
        <w:ind w:left="2088" w:hanging="2088"/>
        <w:rPr>
          <w:rFonts w:eastAsia="Times New Roman" w:cs="Times New Roman"/>
          <w:szCs w:val="20"/>
        </w:rPr>
      </w:pPr>
    </w:p>
    <w:p w:rsidR="00F470A6" w:rsidRPr="00F470A6" w:rsidRDefault="00F470A6" w:rsidP="00F470A6">
      <w:pPr>
        <w:widowControl w:val="0"/>
        <w:tabs>
          <w:tab w:val="right" w:pos="1008"/>
          <w:tab w:val="left" w:pos="1152"/>
          <w:tab w:val="left" w:pos="1872"/>
          <w:tab w:val="left" w:pos="9187"/>
        </w:tabs>
        <w:ind w:left="2088" w:hanging="2088"/>
        <w:rPr>
          <w:rFonts w:eastAsia="Times New Roman" w:cs="Times New Roman"/>
          <w:szCs w:val="20"/>
        </w:rPr>
      </w:pPr>
    </w:p>
    <w:p w:rsidR="00F470A6" w:rsidRPr="00F470A6" w:rsidRDefault="00F470A6" w:rsidP="00F470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70A6">
        <w:rPr>
          <w:rFonts w:eastAsia="Times New Roman" w:cs="Times New Roman"/>
          <w:b/>
          <w:szCs w:val="20"/>
        </w:rPr>
        <w:t>VERSIONS OF THIS BILL</w:t>
      </w:r>
    </w:p>
    <w:p w:rsidR="00F470A6" w:rsidRPr="00F470A6" w:rsidRDefault="00F470A6" w:rsidP="00F470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70A6" w:rsidRPr="00F470A6" w:rsidRDefault="005D22DA" w:rsidP="00F470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F470A6" w:rsidRPr="00F470A6">
          <w:rPr>
            <w:rFonts w:eastAsia="Times New Roman" w:cs="Times New Roman"/>
            <w:color w:val="0000FF" w:themeColor="hyperlink"/>
            <w:szCs w:val="20"/>
            <w:u w:val="single"/>
          </w:rPr>
          <w:t>1/12/2021</w:t>
        </w:r>
      </w:hyperlink>
    </w:p>
    <w:p w:rsidR="00F470A6" w:rsidRPr="00F470A6" w:rsidRDefault="005D22DA" w:rsidP="00F47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F470A6" w:rsidRPr="00F470A6">
          <w:rPr>
            <w:rFonts w:eastAsia="Times New Roman" w:cs="Times New Roman"/>
            <w:color w:val="0000FF" w:themeColor="hyperlink"/>
            <w:szCs w:val="20"/>
            <w:u w:val="single"/>
          </w:rPr>
          <w:t>1/27/2021</w:t>
        </w:r>
      </w:hyperlink>
    </w:p>
    <w:p w:rsidR="00F470A6" w:rsidRPr="00F470A6" w:rsidRDefault="005D22DA" w:rsidP="00F47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F470A6" w:rsidRPr="00F470A6">
          <w:rPr>
            <w:rFonts w:eastAsia="Times New Roman" w:cs="Times New Roman"/>
            <w:color w:val="0000FF" w:themeColor="hyperlink"/>
            <w:szCs w:val="20"/>
            <w:u w:val="single"/>
          </w:rPr>
          <w:t>2/3/2021</w:t>
        </w:r>
      </w:hyperlink>
    </w:p>
    <w:p w:rsidR="00F470A6" w:rsidRPr="00F470A6" w:rsidRDefault="005D22DA" w:rsidP="00F47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F470A6" w:rsidRPr="00F470A6">
          <w:rPr>
            <w:rFonts w:eastAsia="Times New Roman" w:cs="Times New Roman"/>
            <w:color w:val="0000FF" w:themeColor="hyperlink"/>
            <w:szCs w:val="20"/>
            <w:u w:val="single"/>
          </w:rPr>
          <w:t>2/18/2021</w:t>
        </w:r>
      </w:hyperlink>
    </w:p>
    <w:p w:rsidR="00F470A6" w:rsidRPr="00F470A6" w:rsidRDefault="005D22DA" w:rsidP="00F47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F470A6" w:rsidRPr="00F470A6">
          <w:rPr>
            <w:rFonts w:eastAsia="Times New Roman" w:cs="Times New Roman"/>
            <w:color w:val="0000FF" w:themeColor="hyperlink"/>
            <w:szCs w:val="20"/>
            <w:u w:val="single"/>
          </w:rPr>
          <w:t>2/19/2021</w:t>
        </w:r>
      </w:hyperlink>
    </w:p>
    <w:p w:rsidR="00F470A6" w:rsidRPr="00F470A6" w:rsidRDefault="005D22DA" w:rsidP="00F47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F470A6" w:rsidRPr="00F470A6">
          <w:rPr>
            <w:rFonts w:eastAsia="Times New Roman" w:cs="Times New Roman"/>
            <w:color w:val="0000FF" w:themeColor="hyperlink"/>
            <w:szCs w:val="20"/>
            <w:u w:val="single"/>
          </w:rPr>
          <w:t>2/24/2021</w:t>
        </w:r>
      </w:hyperlink>
    </w:p>
    <w:p w:rsidR="00F470A6" w:rsidRPr="00F470A6" w:rsidRDefault="005D22DA" w:rsidP="00F47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F470A6" w:rsidRPr="00F470A6">
          <w:rPr>
            <w:rFonts w:eastAsia="Times New Roman" w:cs="Times New Roman"/>
            <w:color w:val="0000FF" w:themeColor="hyperlink"/>
            <w:szCs w:val="20"/>
            <w:u w:val="single"/>
          </w:rPr>
          <w:t>2/25/2021</w:t>
        </w:r>
      </w:hyperlink>
    </w:p>
    <w:p w:rsidR="00F470A6" w:rsidRPr="00F470A6" w:rsidRDefault="00F470A6" w:rsidP="00F47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470A6" w:rsidRDefault="00F470A6" w:rsidP="00F47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470A6" w:rsidSect="00F470A6">
          <w:pgSz w:w="12240" w:h="15840" w:code="1"/>
          <w:pgMar w:top="1080" w:right="1440" w:bottom="1080" w:left="1440" w:header="720" w:footer="720" w:gutter="0"/>
          <w:pgNumType w:start="1"/>
          <w:cols w:space="720"/>
          <w:noEndnote/>
          <w:docGrid w:linePitch="360"/>
        </w:sectPr>
      </w:pPr>
    </w:p>
    <w:p w:rsidR="008F23B4" w:rsidRDefault="008F23B4" w:rsidP="008F2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(A111, R8, H3584)</w:t>
      </w:r>
    </w:p>
    <w:p w:rsidR="008F23B4" w:rsidRPr="008836A5" w:rsidRDefault="008F23B4" w:rsidP="008F2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F23B4" w:rsidRPr="00F470A6" w:rsidRDefault="008F23B4" w:rsidP="008F2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470A6">
        <w:rPr>
          <w:rFonts w:cs="Times New Roman"/>
          <w:b/>
          <w:color w:val="000000" w:themeColor="text1"/>
          <w:szCs w:val="36"/>
        </w:rPr>
        <w:t xml:space="preserve">AN ACT </w:t>
      </w:r>
      <w:r w:rsidRPr="00F470A6">
        <w:rPr>
          <w:rFonts w:cs="Times New Roman"/>
          <w:b/>
          <w:color w:val="000000" w:themeColor="text1"/>
          <w:u w:color="000000" w:themeColor="text1"/>
        </w:rPr>
        <w:t>TO AMEND ACT 1041 OF 1970, AS AMENDED, RELATING TO THE ASSESSMENT OF TAXES IN OCONEE COUNTY, SO AS TO REVISE THE MEMBERSHIP AND COMPOSITION OF THE OCONEE COUNTY BOARD OF ASSESSMENT APPEALS.</w:t>
      </w:r>
    </w:p>
    <w:p w:rsidR="008F23B4" w:rsidRPr="00F80280" w:rsidRDefault="008F23B4" w:rsidP="008F2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F23B4" w:rsidRDefault="008F23B4" w:rsidP="008F2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80280">
        <w:rPr>
          <w:rFonts w:cs="Times New Roman"/>
        </w:rPr>
        <w:t>Be it enacted by the General Assembly of the State of South Carolina:</w:t>
      </w:r>
    </w:p>
    <w:p w:rsidR="008F23B4" w:rsidRDefault="008F23B4" w:rsidP="008F2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23B4" w:rsidRPr="009B7458" w:rsidRDefault="008F23B4" w:rsidP="008F2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Oconee County Board of Assessment Appeals, composition</w:t>
      </w:r>
    </w:p>
    <w:p w:rsidR="008F23B4" w:rsidRPr="00F80280" w:rsidRDefault="008F23B4" w:rsidP="008F2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23B4" w:rsidRDefault="008F23B4" w:rsidP="008F2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80280">
        <w:rPr>
          <w:rFonts w:cs="Times New Roman"/>
        </w:rPr>
        <w:t>SECTION</w:t>
      </w:r>
      <w:r w:rsidRPr="00F80280">
        <w:rPr>
          <w:rFonts w:cs="Times New Roman"/>
        </w:rPr>
        <w:tab/>
        <w:t>1.</w:t>
      </w:r>
      <w:r w:rsidRPr="00F80280">
        <w:rPr>
          <w:rFonts w:cs="Times New Roman"/>
        </w:rPr>
        <w:tab/>
        <w:t>Items (a), (b), and (c) of Section 4</w:t>
      </w:r>
      <w:r w:rsidRPr="00F80280">
        <w:rPr>
          <w:rFonts w:cs="Times New Roman"/>
          <w:color w:val="000000" w:themeColor="text1"/>
          <w:u w:color="000000" w:themeColor="text1"/>
        </w:rPr>
        <w:t xml:space="preserve"> of Act 1041 of 1970, as last amended by Act 175 of 1975, is further amended to read:</w:t>
      </w:r>
    </w:p>
    <w:p w:rsidR="008F23B4" w:rsidRPr="00F80280" w:rsidRDefault="008F23B4" w:rsidP="008F2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F23B4" w:rsidRPr="00F80280" w:rsidRDefault="008F23B4" w:rsidP="008F2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80280">
        <w:rPr>
          <w:rFonts w:cs="Times New Roman"/>
          <w:color w:val="000000" w:themeColor="text1"/>
          <w:u w:color="000000" w:themeColor="text1"/>
        </w:rPr>
        <w:tab/>
      </w:r>
      <w:r w:rsidRPr="00F80280">
        <w:rPr>
          <w:rFonts w:cs="Times New Roman"/>
          <w:color w:val="000000" w:themeColor="text1"/>
          <w:u w:color="000000" w:themeColor="text1"/>
        </w:rPr>
        <w:tab/>
        <w:t>“(a)</w:t>
      </w:r>
      <w:r w:rsidRPr="00F80280">
        <w:rPr>
          <w:rFonts w:cs="Times New Roman"/>
          <w:color w:val="000000" w:themeColor="text1"/>
          <w:u w:color="000000" w:themeColor="text1"/>
        </w:rPr>
        <w:tab/>
        <w:t>Notwithstanding any other provisions of law, there is hereby created the Oconee County Board of Assessment Appeals. The powers and duties of the Oconee County Board of Tax Appeals are devolved upon the Board of Assessment Appeals. The board shall consist of</w:t>
      </w:r>
      <w:r w:rsidRPr="00F80280">
        <w:rPr>
          <w:color w:val="000000" w:themeColor="text1"/>
          <w:u w:color="000000" w:themeColor="text1"/>
        </w:rPr>
        <w:t xml:space="preserve"> </w:t>
      </w:r>
      <w:r w:rsidRPr="00F80280">
        <w:rPr>
          <w:rFonts w:cs="Times New Roman"/>
          <w:color w:val="000000" w:themeColor="text1"/>
          <w:u w:color="000000" w:themeColor="text1"/>
        </w:rPr>
        <w:t xml:space="preserve">members to be appointed by the Governor upon the recommendation of a majority of the </w:t>
      </w:r>
      <w:r w:rsidRPr="00F80280">
        <w:rPr>
          <w:rFonts w:cs="Times New Roman"/>
          <w:color w:val="000000" w:themeColor="text1"/>
        </w:rPr>
        <w:t>members of the</w:t>
      </w:r>
      <w:r w:rsidRPr="00F80280">
        <w:rPr>
          <w:rFonts w:cs="Times New Roman"/>
          <w:color w:val="000000" w:themeColor="text1"/>
          <w:u w:color="000000" w:themeColor="text1"/>
        </w:rPr>
        <w:t xml:space="preserve"> Oconee County Legislative Delegation </w:t>
      </w:r>
      <w:r w:rsidRPr="00F80280">
        <w:rPr>
          <w:rFonts w:cs="Times New Roman"/>
          <w:color w:val="000000" w:themeColor="text1"/>
        </w:rPr>
        <w:t>pursuant to the requirements defined in item (b)</w:t>
      </w:r>
      <w:r w:rsidRPr="00F80280">
        <w:rPr>
          <w:rFonts w:cs="Times New Roman"/>
          <w:color w:val="000000" w:themeColor="text1"/>
          <w:u w:color="000000" w:themeColor="text1"/>
        </w:rPr>
        <w:t xml:space="preserve">. </w:t>
      </w:r>
      <w:r w:rsidRPr="00F80280">
        <w:rPr>
          <w:rFonts w:cs="Times New Roman"/>
          <w:color w:val="000000" w:themeColor="text1"/>
        </w:rPr>
        <w:t>Of these members, at least one member of the board shall be actively engaged in the business of marketing real estate, at least one actively engaged in the construction industry.</w:t>
      </w:r>
    </w:p>
    <w:p w:rsidR="008F23B4" w:rsidRPr="00F80280" w:rsidRDefault="008F23B4" w:rsidP="008F2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F80280">
        <w:rPr>
          <w:rFonts w:cs="Times New Roman"/>
          <w:color w:val="000000" w:themeColor="text1"/>
          <w:u w:color="000000" w:themeColor="text1"/>
        </w:rPr>
        <w:tab/>
      </w:r>
      <w:r w:rsidRPr="00F80280">
        <w:rPr>
          <w:rFonts w:cs="Times New Roman"/>
          <w:color w:val="000000" w:themeColor="text1"/>
          <w:u w:color="000000" w:themeColor="text1"/>
        </w:rPr>
        <w:tab/>
        <w:t>(b)</w:t>
      </w:r>
      <w:r w:rsidRPr="00F80280">
        <w:rPr>
          <w:rFonts w:cs="Times New Roman"/>
          <w:color w:val="000000" w:themeColor="text1"/>
        </w:rPr>
        <w:t>(1)</w:t>
      </w:r>
      <w:r w:rsidRPr="00F80280">
        <w:rPr>
          <w:rFonts w:cs="Times New Roman"/>
          <w:color w:val="000000" w:themeColor="text1"/>
          <w:u w:color="000000" w:themeColor="text1"/>
        </w:rPr>
        <w:tab/>
        <w:t xml:space="preserve"> </w:t>
      </w:r>
      <w:r w:rsidRPr="00F80280">
        <w:rPr>
          <w:rFonts w:cs="Times New Roman"/>
          <w:color w:val="000000" w:themeColor="text1"/>
        </w:rPr>
        <w:t>One member must be appointed from each of Oconee County’s county council single</w:t>
      </w:r>
      <w:r w:rsidRPr="00F80280">
        <w:rPr>
          <w:rFonts w:cs="Times New Roman"/>
          <w:color w:val="000000" w:themeColor="text1"/>
        </w:rPr>
        <w:noBreakHyphen/>
        <w:t>member election districts, and each resident member of the Oconee County Legislative Delegation shall nominate one additional member from the county at</w:t>
      </w:r>
      <w:r w:rsidRPr="00F80280">
        <w:rPr>
          <w:rFonts w:cs="Times New Roman"/>
          <w:color w:val="000000" w:themeColor="text1"/>
        </w:rPr>
        <w:noBreakHyphen/>
        <w:t>large.</w:t>
      </w:r>
    </w:p>
    <w:p w:rsidR="008F23B4" w:rsidRPr="00F80280" w:rsidRDefault="008F23B4" w:rsidP="008F2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80280">
        <w:rPr>
          <w:rFonts w:cs="Times New Roman"/>
          <w:color w:val="000000" w:themeColor="text1"/>
        </w:rPr>
        <w:tab/>
      </w:r>
      <w:r w:rsidRPr="00F80280">
        <w:rPr>
          <w:rFonts w:cs="Times New Roman"/>
          <w:color w:val="000000" w:themeColor="text1"/>
        </w:rPr>
        <w:tab/>
      </w:r>
      <w:r w:rsidRPr="00F80280">
        <w:rPr>
          <w:rFonts w:cs="Times New Roman"/>
          <w:color w:val="000000" w:themeColor="text1"/>
        </w:rPr>
        <w:tab/>
        <w:t>(2)</w:t>
      </w:r>
      <w:r w:rsidRPr="00F80280">
        <w:rPr>
          <w:rFonts w:cs="Times New Roman"/>
          <w:color w:val="000000" w:themeColor="text1"/>
        </w:rPr>
        <w:tab/>
        <w:t xml:space="preserve">Upon the nomination of a person to serve on the Oconee County Board of Assessment Appeals, the </w:t>
      </w:r>
      <w:r w:rsidRPr="00F80280">
        <w:rPr>
          <w:rFonts w:cs="Times New Roman"/>
        </w:rPr>
        <w:t xml:space="preserve">Oconee County Legislative Delegation shall recommend the </w:t>
      </w:r>
      <w:r w:rsidRPr="00F80280">
        <w:rPr>
          <w:rFonts w:cs="Times New Roman"/>
          <w:color w:val="000000" w:themeColor="text1"/>
        </w:rPr>
        <w:t xml:space="preserve">nominee to the Governor. </w:t>
      </w:r>
    </w:p>
    <w:p w:rsidR="008F23B4" w:rsidRPr="00F80280" w:rsidRDefault="008F23B4" w:rsidP="008F2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80280">
        <w:rPr>
          <w:rFonts w:cs="Times New Roman"/>
          <w:color w:val="000000" w:themeColor="text1"/>
          <w:u w:color="000000" w:themeColor="text1"/>
        </w:rPr>
        <w:tab/>
      </w:r>
      <w:r w:rsidRPr="00F80280">
        <w:rPr>
          <w:rFonts w:cs="Times New Roman"/>
          <w:color w:val="000000" w:themeColor="text1"/>
          <w:u w:color="000000" w:themeColor="text1"/>
        </w:rPr>
        <w:tab/>
        <w:t>(c)</w:t>
      </w:r>
      <w:r w:rsidRPr="00F80280">
        <w:rPr>
          <w:rFonts w:cs="Times New Roman"/>
          <w:color w:val="000000" w:themeColor="text1"/>
          <w:u w:color="000000" w:themeColor="text1"/>
        </w:rPr>
        <w:tab/>
        <w:t>The terms of the members shall be for three years or until their successors are appointed and qualify</w:t>
      </w:r>
      <w:r w:rsidRPr="00F80280">
        <w:rPr>
          <w:color w:val="000000" w:themeColor="text1"/>
          <w:u w:color="000000" w:themeColor="text1"/>
        </w:rPr>
        <w:t xml:space="preserve">.  </w:t>
      </w:r>
      <w:r w:rsidRPr="00F80280">
        <w:rPr>
          <w:rFonts w:cs="Times New Roman"/>
          <w:color w:val="000000" w:themeColor="text1"/>
          <w:u w:color="000000" w:themeColor="text1"/>
        </w:rPr>
        <w:t>The members of the board may succeed themselves. Vacancies on the board for any reason shall be filled for the unexpired portion of the term in the manner of the original appointment. Each board member shall be compensated on a per diem basis at a figure to be determined by the Oconee County Legislative Delegation.”</w:t>
      </w:r>
    </w:p>
    <w:p w:rsidR="008F23B4" w:rsidRDefault="008F23B4" w:rsidP="008F2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23B4" w:rsidRPr="009B7458" w:rsidRDefault="008F23B4" w:rsidP="008F2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9B7458">
        <w:rPr>
          <w:rFonts w:cs="Times New Roman"/>
          <w:b/>
        </w:rPr>
        <w:t>Continuity provisions</w:t>
      </w:r>
    </w:p>
    <w:p w:rsidR="008F23B4" w:rsidRPr="00F80280" w:rsidRDefault="008F23B4" w:rsidP="008F2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23B4" w:rsidRDefault="008F23B4" w:rsidP="008F2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80280">
        <w:rPr>
          <w:rFonts w:cs="Times New Roman"/>
        </w:rPr>
        <w:t>SECTION</w:t>
      </w:r>
      <w:r w:rsidRPr="00F80280">
        <w:rPr>
          <w:rFonts w:cs="Times New Roman"/>
        </w:rPr>
        <w:tab/>
        <w:t>2.</w:t>
      </w:r>
      <w:r w:rsidRPr="00F80280">
        <w:rPr>
          <w:rFonts w:cs="Times New Roman"/>
        </w:rPr>
        <w:tab/>
        <w:t>Members of the Oconee County Board of Assessment Appeals as of the effective date of this act shall continue to serve until their successors are appointed and qualify pursuant to SECTION 1 of this act.</w:t>
      </w:r>
    </w:p>
    <w:p w:rsidR="008F23B4" w:rsidRDefault="008F23B4" w:rsidP="008F2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23B4" w:rsidRPr="009B7458" w:rsidRDefault="008F23B4" w:rsidP="008F2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F23B4" w:rsidRPr="00F80280" w:rsidRDefault="008F23B4" w:rsidP="008F2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23B4" w:rsidRPr="00F80280" w:rsidRDefault="008F23B4" w:rsidP="008F2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80280">
        <w:rPr>
          <w:rFonts w:cs="Times New Roman"/>
        </w:rPr>
        <w:t>SECTION</w:t>
      </w:r>
      <w:r w:rsidRPr="00F80280">
        <w:rPr>
          <w:rFonts w:cs="Times New Roman"/>
        </w:rPr>
        <w:tab/>
        <w:t>3.</w:t>
      </w:r>
      <w:r w:rsidRPr="00F80280">
        <w:rPr>
          <w:rFonts w:cs="Times New Roman"/>
        </w:rPr>
        <w:tab/>
        <w:t>This act takes effect upon approval by the Governor.</w:t>
      </w:r>
    </w:p>
    <w:p w:rsidR="008F23B4" w:rsidRDefault="008F23B4" w:rsidP="008F2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F23B4" w:rsidRDefault="008F23B4" w:rsidP="008F2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March, 2021.</w:t>
      </w:r>
    </w:p>
    <w:p w:rsidR="008F23B4" w:rsidRDefault="008F23B4" w:rsidP="008F23B4">
      <w:pPr>
        <w:jc w:val="both"/>
        <w:rPr>
          <w:color w:val="000000" w:themeColor="text1"/>
        </w:rPr>
      </w:pPr>
    </w:p>
    <w:p w:rsidR="008F23B4" w:rsidRDefault="008F23B4" w:rsidP="008F23B4">
      <w:pPr>
        <w:jc w:val="both"/>
        <w:rPr>
          <w:color w:val="000000" w:themeColor="text1"/>
        </w:rPr>
      </w:pPr>
      <w:r>
        <w:rPr>
          <w:color w:val="000000" w:themeColor="text1"/>
        </w:rPr>
        <w:t>Vetoed by the Governor -- 3/17/21.</w:t>
      </w:r>
    </w:p>
    <w:p w:rsidR="008F23B4" w:rsidRDefault="008F23B4" w:rsidP="008F23B4">
      <w:pPr>
        <w:jc w:val="both"/>
        <w:rPr>
          <w:color w:val="000000" w:themeColor="text1"/>
        </w:rPr>
      </w:pPr>
      <w:r>
        <w:rPr>
          <w:color w:val="000000" w:themeColor="text1"/>
        </w:rPr>
        <w:t>Veto overridden by House -- 4/6/21.</w:t>
      </w:r>
    </w:p>
    <w:p w:rsidR="008F23B4" w:rsidRDefault="008F23B4" w:rsidP="008F23B4">
      <w:pPr>
        <w:jc w:val="both"/>
        <w:rPr>
          <w:color w:val="000000" w:themeColor="text1"/>
        </w:rPr>
      </w:pPr>
      <w:r>
        <w:rPr>
          <w:color w:val="000000" w:themeColor="text1"/>
        </w:rPr>
        <w:t xml:space="preserve">Veto overridden by Senate -- 4/13/21. </w:t>
      </w:r>
    </w:p>
    <w:p w:rsidR="008F23B4" w:rsidRDefault="008F23B4" w:rsidP="008F23B4">
      <w:pPr>
        <w:jc w:val="center"/>
        <w:rPr>
          <w:color w:val="000000" w:themeColor="text1"/>
        </w:rPr>
      </w:pPr>
    </w:p>
    <w:p w:rsidR="008F23B4" w:rsidRDefault="008F23B4" w:rsidP="008F23B4">
      <w:pPr>
        <w:jc w:val="center"/>
        <w:rPr>
          <w:color w:val="000000" w:themeColor="text1"/>
        </w:rPr>
      </w:pPr>
      <w:r>
        <w:rPr>
          <w:color w:val="000000" w:themeColor="text1"/>
        </w:rPr>
        <w:t>__________</w:t>
      </w:r>
    </w:p>
    <w:p w:rsidR="00F470A6" w:rsidRPr="00636F38" w:rsidRDefault="00F470A6" w:rsidP="008F23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470A6" w:rsidRPr="00636F38" w:rsidSect="00F470A6">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2098" w:rsidRDefault="00962098" w:rsidP="007D5FAC">
      <w:r>
        <w:separator/>
      </w:r>
    </w:p>
  </w:endnote>
  <w:endnote w:type="continuationSeparator" w:id="0">
    <w:p w:rsidR="00962098" w:rsidRDefault="0096209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0A6" w:rsidRPr="00F470A6" w:rsidRDefault="00F470A6" w:rsidP="00F470A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F23B4">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0A6" w:rsidRDefault="00F470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2098" w:rsidRDefault="00962098" w:rsidP="007D5FAC">
      <w:r>
        <w:separator/>
      </w:r>
    </w:p>
  </w:footnote>
  <w:footnote w:type="continuationSeparator" w:id="0">
    <w:p w:rsidR="00962098" w:rsidRDefault="0096209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584"/>
    <w:docVar w:name="ActSecretary" w:val="Turner"/>
    <w:docVar w:name="ActSIdno" w:val="(008)  3584ZW21"/>
    <w:docVar w:name="clipname" w:val="3584ZW21"/>
    <w:docVar w:name="dvBillNumber" w:val="3584"/>
    <w:docVar w:name="dvBillNumberPrefix" w:val="H"/>
    <w:docVar w:name="dvOriginalBody" w:val="House"/>
    <w:docVar w:name="HOUSEACTFULLPATH" w:val="L:\COUNCIL\ACTS\3584ZW21.DOCX"/>
    <w:docVar w:name="OrigHOUSEBillNo" w:val="3584"/>
    <w:docVar w:name="WhatActtype" w:val="AN ACT"/>
  </w:docVars>
  <w:rsids>
    <w:rsidRoot w:val="00962098"/>
    <w:rsid w:val="00002DE0"/>
    <w:rsid w:val="00020349"/>
    <w:rsid w:val="00020977"/>
    <w:rsid w:val="00021B0B"/>
    <w:rsid w:val="00040C05"/>
    <w:rsid w:val="0004579B"/>
    <w:rsid w:val="00051B4F"/>
    <w:rsid w:val="00060E60"/>
    <w:rsid w:val="000673E4"/>
    <w:rsid w:val="0007088D"/>
    <w:rsid w:val="000718FB"/>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3473"/>
    <w:rsid w:val="00164D89"/>
    <w:rsid w:val="00170F30"/>
    <w:rsid w:val="00172771"/>
    <w:rsid w:val="00173037"/>
    <w:rsid w:val="001747A9"/>
    <w:rsid w:val="001750EA"/>
    <w:rsid w:val="001754BB"/>
    <w:rsid w:val="0018353C"/>
    <w:rsid w:val="001931F0"/>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07CD"/>
    <w:rsid w:val="00253B64"/>
    <w:rsid w:val="00254411"/>
    <w:rsid w:val="00254FFA"/>
    <w:rsid w:val="00257ACD"/>
    <w:rsid w:val="00266C8E"/>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394E"/>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48F2"/>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4E25"/>
    <w:rsid w:val="006055BC"/>
    <w:rsid w:val="006058CF"/>
    <w:rsid w:val="00605B6E"/>
    <w:rsid w:val="00605C15"/>
    <w:rsid w:val="0060700F"/>
    <w:rsid w:val="00612BB0"/>
    <w:rsid w:val="00616994"/>
    <w:rsid w:val="006236C9"/>
    <w:rsid w:val="00625487"/>
    <w:rsid w:val="00626F43"/>
    <w:rsid w:val="00636F38"/>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75E"/>
    <w:rsid w:val="007E3A81"/>
    <w:rsid w:val="007F6631"/>
    <w:rsid w:val="007F6D46"/>
    <w:rsid w:val="007F7184"/>
    <w:rsid w:val="00800AD0"/>
    <w:rsid w:val="00804419"/>
    <w:rsid w:val="00805054"/>
    <w:rsid w:val="008066FB"/>
    <w:rsid w:val="00806F5B"/>
    <w:rsid w:val="0081729E"/>
    <w:rsid w:val="00827336"/>
    <w:rsid w:val="00832F5E"/>
    <w:rsid w:val="00836D7F"/>
    <w:rsid w:val="00841A98"/>
    <w:rsid w:val="00841BE1"/>
    <w:rsid w:val="00841BFC"/>
    <w:rsid w:val="008449B6"/>
    <w:rsid w:val="00844DB5"/>
    <w:rsid w:val="00845245"/>
    <w:rsid w:val="00850549"/>
    <w:rsid w:val="008524CC"/>
    <w:rsid w:val="00855672"/>
    <w:rsid w:val="00860CD2"/>
    <w:rsid w:val="00862962"/>
    <w:rsid w:val="00865315"/>
    <w:rsid w:val="00865A3F"/>
    <w:rsid w:val="008674BA"/>
    <w:rsid w:val="00867B82"/>
    <w:rsid w:val="00870435"/>
    <w:rsid w:val="008733F2"/>
    <w:rsid w:val="00873E8C"/>
    <w:rsid w:val="008746A0"/>
    <w:rsid w:val="0087712C"/>
    <w:rsid w:val="008836A5"/>
    <w:rsid w:val="00892AF7"/>
    <w:rsid w:val="0089468D"/>
    <w:rsid w:val="008B2051"/>
    <w:rsid w:val="008B347C"/>
    <w:rsid w:val="008B48BD"/>
    <w:rsid w:val="008C325E"/>
    <w:rsid w:val="008E03BA"/>
    <w:rsid w:val="008E5FD7"/>
    <w:rsid w:val="008F23B4"/>
    <w:rsid w:val="008F4CA1"/>
    <w:rsid w:val="008F510F"/>
    <w:rsid w:val="008F5F0A"/>
    <w:rsid w:val="008F7D5B"/>
    <w:rsid w:val="00900319"/>
    <w:rsid w:val="00906538"/>
    <w:rsid w:val="009076FA"/>
    <w:rsid w:val="00916EE8"/>
    <w:rsid w:val="00920697"/>
    <w:rsid w:val="009254E2"/>
    <w:rsid w:val="00926C29"/>
    <w:rsid w:val="00934A0A"/>
    <w:rsid w:val="00940A90"/>
    <w:rsid w:val="009434B9"/>
    <w:rsid w:val="00953BF7"/>
    <w:rsid w:val="009560AB"/>
    <w:rsid w:val="00962098"/>
    <w:rsid w:val="009631DC"/>
    <w:rsid w:val="009634D4"/>
    <w:rsid w:val="00966B42"/>
    <w:rsid w:val="00971351"/>
    <w:rsid w:val="0097332E"/>
    <w:rsid w:val="00974FD7"/>
    <w:rsid w:val="00980444"/>
    <w:rsid w:val="00982E93"/>
    <w:rsid w:val="00993266"/>
    <w:rsid w:val="00996296"/>
    <w:rsid w:val="009B0FA5"/>
    <w:rsid w:val="009B1F99"/>
    <w:rsid w:val="009B6EA6"/>
    <w:rsid w:val="009B7458"/>
    <w:rsid w:val="009D0B32"/>
    <w:rsid w:val="009D335B"/>
    <w:rsid w:val="009D75E7"/>
    <w:rsid w:val="009E78D3"/>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197E"/>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4C57"/>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A4891"/>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0773"/>
    <w:rsid w:val="00F028E0"/>
    <w:rsid w:val="00F03F89"/>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470A6"/>
    <w:rsid w:val="00F509CF"/>
    <w:rsid w:val="00F51775"/>
    <w:rsid w:val="00F54582"/>
    <w:rsid w:val="00F61884"/>
    <w:rsid w:val="00F627EF"/>
    <w:rsid w:val="00F66E0E"/>
    <w:rsid w:val="00F721C4"/>
    <w:rsid w:val="00F7296A"/>
    <w:rsid w:val="00F80C6A"/>
    <w:rsid w:val="00F86999"/>
    <w:rsid w:val="00F93495"/>
    <w:rsid w:val="00FA7E14"/>
    <w:rsid w:val="00FB1A6A"/>
    <w:rsid w:val="00FC380D"/>
    <w:rsid w:val="00FD0D70"/>
    <w:rsid w:val="00FD5B10"/>
    <w:rsid w:val="00FD62C2"/>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7E45CEAD-C50E-4839-975C-BA74EC6D5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470A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604E2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470A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A489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hj\20210128.docx" TargetMode="External"/><Relationship Id="rId18" Type="http://schemas.openxmlformats.org/officeDocument/2006/relationships/hyperlink" Target="file:///h:\sj\20210224.docx" TargetMode="External"/><Relationship Id="rId26" Type="http://schemas.openxmlformats.org/officeDocument/2006/relationships/hyperlink" Target="file:///p:\pprever\2021-22\3584_20210127.docx" TargetMode="External"/><Relationship Id="rId3" Type="http://schemas.openxmlformats.org/officeDocument/2006/relationships/settings" Target="settings.xml"/><Relationship Id="rId21" Type="http://schemas.openxmlformats.org/officeDocument/2006/relationships/hyperlink" Target="file:///h:\hj\20210406.docx" TargetMode="External"/><Relationship Id="rId34" Type="http://schemas.openxmlformats.org/officeDocument/2006/relationships/fontTable" Target="fontTable.xml"/><Relationship Id="rId7" Type="http://schemas.openxmlformats.org/officeDocument/2006/relationships/hyperlink" Target="file:///h:\hj\20210112.docx" TargetMode="External"/><Relationship Id="rId12" Type="http://schemas.openxmlformats.org/officeDocument/2006/relationships/hyperlink" Target="file:///h:\hj\20210128.docx" TargetMode="External"/><Relationship Id="rId17" Type="http://schemas.openxmlformats.org/officeDocument/2006/relationships/hyperlink" Target="file:///h:\sj\20210224.docx" TargetMode="External"/><Relationship Id="rId25" Type="http://schemas.openxmlformats.org/officeDocument/2006/relationships/hyperlink" Target="file:///p:\pprever\2021-22\3584_20210112.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210218.docx" TargetMode="External"/><Relationship Id="rId20" Type="http://schemas.openxmlformats.org/officeDocument/2006/relationships/hyperlink" Target="file:///h:\hj\20210303.docx" TargetMode="External"/><Relationship Id="rId29" Type="http://schemas.openxmlformats.org/officeDocument/2006/relationships/hyperlink" Target="file:///p:\pprever\2021-22\3584_2021021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128.docx" TargetMode="External"/><Relationship Id="rId24" Type="http://schemas.openxmlformats.org/officeDocument/2006/relationships/hyperlink" Target="http://www.scstatehouse.gov/billsearch.php?billnumbers=3584&amp;session=124&amp;summary=B"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210218.docx" TargetMode="External"/><Relationship Id="rId23" Type="http://schemas.openxmlformats.org/officeDocument/2006/relationships/hyperlink" Target="file:///h:\sj\20210413.docx" TargetMode="External"/><Relationship Id="rId28" Type="http://schemas.openxmlformats.org/officeDocument/2006/relationships/hyperlink" Target="file:///p:\pprever\2021-22\3584_20210218.docx" TargetMode="External"/><Relationship Id="rId10" Type="http://schemas.openxmlformats.org/officeDocument/2006/relationships/hyperlink" Target="file:///h:\hj\20210128.docx" TargetMode="External"/><Relationship Id="rId19" Type="http://schemas.openxmlformats.org/officeDocument/2006/relationships/hyperlink" Target="file:///h:\hj\20210303.docx" TargetMode="External"/><Relationship Id="rId31" Type="http://schemas.openxmlformats.org/officeDocument/2006/relationships/hyperlink" Target="file:///p:\pprever\2021-22\3584_20210225.docx" TargetMode="External"/><Relationship Id="rId4" Type="http://schemas.openxmlformats.org/officeDocument/2006/relationships/webSettings" Target="webSettings.xml"/><Relationship Id="rId9" Type="http://schemas.openxmlformats.org/officeDocument/2006/relationships/hyperlink" Target="file:///h:\hj\20210127.docx" TargetMode="External"/><Relationship Id="rId14" Type="http://schemas.openxmlformats.org/officeDocument/2006/relationships/hyperlink" Target="file:///h:\sj\20210203.docx" TargetMode="External"/><Relationship Id="rId22" Type="http://schemas.openxmlformats.org/officeDocument/2006/relationships/hyperlink" Target="file:///h:\sj\20210413.docx" TargetMode="External"/><Relationship Id="rId27" Type="http://schemas.openxmlformats.org/officeDocument/2006/relationships/hyperlink" Target="file:///p:\pprever\2021-22\3584_20210203.docx" TargetMode="External"/><Relationship Id="rId30" Type="http://schemas.openxmlformats.org/officeDocument/2006/relationships/hyperlink" Target="file:///p:\pprever\2021-22\3584_20210224.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94A112-4B24-4911-A153-FA6CAE53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960</Words>
  <Characters>4939</Characters>
  <Application>Microsoft Office Word</Application>
  <DocSecurity>0</DocSecurity>
  <Lines>617</Lines>
  <Paragraphs>196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3584: Assessment of taxes in Oconee County - South Carolina Legislature Online</dc:title>
  <dc:subject/>
  <dc:creator>Rebecca Turner</dc:creator>
  <cp:keywords/>
  <dc:description/>
  <cp:lastModifiedBy>S Wilson</cp:lastModifiedBy>
  <cp:revision>2</cp:revision>
  <dcterms:created xsi:type="dcterms:W3CDTF">2022-02-15T18:54:00Z</dcterms:created>
  <dcterms:modified xsi:type="dcterms:W3CDTF">2022-02-15T18:54:00Z</dcterms:modified>
</cp:coreProperties>
</file>