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1581" w:rsidRDefault="00351581" w:rsidP="00351581">
      <w:pPr>
        <w:widowControl w:val="0"/>
        <w:jc w:val="center"/>
      </w:pPr>
      <w:r w:rsidRPr="00351581">
        <w:rPr>
          <w:b/>
        </w:rPr>
        <w:t>South Carolina General Assembly</w:t>
      </w:r>
    </w:p>
    <w:p w:rsidR="00351581" w:rsidRDefault="00351581" w:rsidP="00351581">
      <w:pPr>
        <w:widowControl w:val="0"/>
        <w:jc w:val="center"/>
      </w:pPr>
      <w:r>
        <w:t>124th Session, 2021-2022</w:t>
      </w:r>
    </w:p>
    <w:p w:rsidR="00351581" w:rsidRDefault="00351581" w:rsidP="00351581">
      <w:pPr>
        <w:widowControl w:val="0"/>
        <w:jc w:val="left"/>
      </w:pPr>
    </w:p>
    <w:p w:rsidR="00351581" w:rsidRDefault="00351581" w:rsidP="00351581">
      <w:pPr>
        <w:widowControl w:val="0"/>
        <w:jc w:val="left"/>
        <w:rPr>
          <w:b/>
        </w:rPr>
      </w:pPr>
      <w:r w:rsidRPr="00351581">
        <w:rPr>
          <w:b/>
        </w:rPr>
        <w:t>H. 3711</w:t>
      </w:r>
    </w:p>
    <w:p w:rsidR="00351581" w:rsidRDefault="00351581" w:rsidP="00351581">
      <w:pPr>
        <w:widowControl w:val="0"/>
        <w:jc w:val="left"/>
        <w:rPr>
          <w:b/>
        </w:rPr>
      </w:pPr>
    </w:p>
    <w:p w:rsidR="00351581" w:rsidRDefault="00351581" w:rsidP="00351581">
      <w:pPr>
        <w:widowControl w:val="0"/>
        <w:jc w:val="left"/>
      </w:pPr>
      <w:r w:rsidRPr="00351581">
        <w:rPr>
          <w:b/>
        </w:rPr>
        <w:t>STATUS INFORMATION</w:t>
      </w:r>
    </w:p>
    <w:p w:rsidR="00351581" w:rsidRDefault="00351581" w:rsidP="00351581">
      <w:pPr>
        <w:widowControl w:val="0"/>
        <w:jc w:val="left"/>
      </w:pPr>
    </w:p>
    <w:p w:rsidR="00351581" w:rsidRDefault="00351581" w:rsidP="00351581">
      <w:pPr>
        <w:widowControl w:val="0"/>
        <w:jc w:val="left"/>
      </w:pPr>
      <w:r>
        <w:t>Joint Resolution</w:t>
      </w:r>
    </w:p>
    <w:p w:rsidR="00351581" w:rsidRDefault="00351581" w:rsidP="00351581">
      <w:pPr>
        <w:widowControl w:val="0"/>
        <w:jc w:val="left"/>
      </w:pPr>
      <w:r>
        <w:t>Sponsors: Reps. Gagnon and Hill</w:t>
      </w:r>
    </w:p>
    <w:p w:rsidR="00351581" w:rsidRDefault="00351581" w:rsidP="00351581">
      <w:pPr>
        <w:widowControl w:val="0"/>
        <w:jc w:val="left"/>
      </w:pPr>
      <w:r>
        <w:t>Document Path: l:\council\bills\cc\15978vr21.docx</w:t>
      </w:r>
    </w:p>
    <w:p w:rsidR="00C111A9" w:rsidRDefault="00C111A9" w:rsidP="00351581">
      <w:pPr>
        <w:widowControl w:val="0"/>
        <w:jc w:val="left"/>
      </w:pPr>
      <w:r>
        <w:t>Companion/Similar bill(s): 177</w:t>
      </w:r>
    </w:p>
    <w:p w:rsidR="00351581" w:rsidRDefault="00351581" w:rsidP="00351581">
      <w:pPr>
        <w:widowControl w:val="0"/>
        <w:jc w:val="left"/>
      </w:pPr>
    </w:p>
    <w:p w:rsidR="00351581" w:rsidRDefault="00351581" w:rsidP="00351581">
      <w:pPr>
        <w:widowControl w:val="0"/>
        <w:jc w:val="left"/>
      </w:pPr>
      <w:r>
        <w:t>Introduced in the House on January 26, 2021</w:t>
      </w:r>
    </w:p>
    <w:p w:rsidR="00351581" w:rsidRDefault="00351581" w:rsidP="00351581">
      <w:pPr>
        <w:widowControl w:val="0"/>
        <w:jc w:val="left"/>
      </w:pPr>
      <w:r>
        <w:t xml:space="preserve">Currently residing in the House Committee on </w:t>
      </w:r>
      <w:r w:rsidRPr="00351581">
        <w:rPr>
          <w:b/>
        </w:rPr>
        <w:t>Judiciary</w:t>
      </w:r>
    </w:p>
    <w:p w:rsidR="00351581" w:rsidRDefault="00351581" w:rsidP="00351581">
      <w:pPr>
        <w:widowControl w:val="0"/>
        <w:jc w:val="left"/>
      </w:pPr>
    </w:p>
    <w:p w:rsidR="00351581" w:rsidRDefault="004B7783" w:rsidP="00351581">
      <w:pPr>
        <w:widowControl w:val="0"/>
        <w:jc w:val="left"/>
      </w:pPr>
      <w:r>
        <w:t>Summary: COVID-19 vaccinations</w:t>
      </w:r>
    </w:p>
    <w:p w:rsidR="00351581" w:rsidRDefault="00351581" w:rsidP="00351581">
      <w:pPr>
        <w:widowControl w:val="0"/>
        <w:jc w:val="left"/>
      </w:pPr>
    </w:p>
    <w:p w:rsidR="00351581" w:rsidRDefault="00351581" w:rsidP="00351581">
      <w:pPr>
        <w:widowControl w:val="0"/>
        <w:jc w:val="left"/>
      </w:pPr>
    </w:p>
    <w:p w:rsidR="00351581" w:rsidRDefault="00351581" w:rsidP="0035158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51581">
        <w:rPr>
          <w:b/>
        </w:rPr>
        <w:t>HISTORY OF LEGISLATIVE ACTIONS</w:t>
      </w:r>
    </w:p>
    <w:p w:rsidR="00351581" w:rsidRDefault="00351581" w:rsidP="0035158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51581" w:rsidRPr="00351581" w:rsidRDefault="00351581" w:rsidP="0035158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51581">
        <w:rPr>
          <w:u w:val="single"/>
        </w:rPr>
        <w:tab/>
        <w:t>Date</w:t>
      </w:r>
      <w:r w:rsidRPr="00351581">
        <w:rPr>
          <w:u w:val="single"/>
        </w:rPr>
        <w:tab/>
        <w:t>Body</w:t>
      </w:r>
      <w:r w:rsidRPr="00351581">
        <w:rPr>
          <w:u w:val="single"/>
        </w:rPr>
        <w:tab/>
        <w:t>Action Description with journal page number</w:t>
      </w:r>
      <w:r w:rsidRPr="00351581">
        <w:rPr>
          <w:u w:val="single"/>
        </w:rPr>
        <w:tab/>
      </w:r>
    </w:p>
    <w:p w:rsidR="00287F72" w:rsidRDefault="00287F72" w:rsidP="00287F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1/26/2021</w:t>
      </w:r>
      <w:r>
        <w:tab/>
        <w:t>House</w:t>
      </w:r>
      <w:r>
        <w:tab/>
        <w:t>Introduced and read first time (</w:t>
      </w:r>
      <w:hyperlink r:id="rId7" w:history="1">
        <w:r w:rsidRPr="00517B90">
          <w:rPr>
            <w:rStyle w:val="Hyperlink"/>
          </w:rPr>
          <w:t>House Journal</w:t>
        </w:r>
        <w:r w:rsidRPr="00517B90">
          <w:rPr>
            <w:rStyle w:val="Hyperlink"/>
          </w:rPr>
          <w:noBreakHyphen/>
          <w:t>page 9</w:t>
        </w:r>
      </w:hyperlink>
      <w:r>
        <w:t>)</w:t>
      </w:r>
    </w:p>
    <w:p w:rsidR="00287F72" w:rsidRDefault="00287F72" w:rsidP="00287F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1/26/2021</w:t>
      </w:r>
      <w:r>
        <w:tab/>
        <w:t>House</w:t>
      </w:r>
      <w:r>
        <w:tab/>
        <w:t xml:space="preserve">Referred to Committee on </w:t>
      </w:r>
      <w:r w:rsidRPr="00517B90">
        <w:rPr>
          <w:b/>
        </w:rPr>
        <w:t>Judiciary</w:t>
      </w:r>
      <w:r>
        <w:t xml:space="preserve"> (</w:t>
      </w:r>
      <w:hyperlink r:id="rId8" w:history="1">
        <w:r w:rsidRPr="00517B90">
          <w:rPr>
            <w:rStyle w:val="Hyperlink"/>
          </w:rPr>
          <w:t>House Journal</w:t>
        </w:r>
        <w:r w:rsidRPr="00517B90">
          <w:rPr>
            <w:rStyle w:val="Hyperlink"/>
          </w:rPr>
          <w:noBreakHyphen/>
          <w:t>page 9</w:t>
        </w:r>
      </w:hyperlink>
      <w:r>
        <w:t>)</w:t>
      </w:r>
    </w:p>
    <w:p w:rsidR="00287F72" w:rsidRDefault="00287F72" w:rsidP="00287F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51581" w:rsidRDefault="00351581" w:rsidP="003515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351581">
          <w:rPr>
            <w:rStyle w:val="Hyperlink"/>
          </w:rPr>
          <w:t>legislative information</w:t>
        </w:r>
      </w:hyperlink>
      <w:r>
        <w:t xml:space="preserve"> at the website</w:t>
      </w:r>
    </w:p>
    <w:p w:rsidR="00351581" w:rsidRDefault="00351581" w:rsidP="003515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51581" w:rsidRPr="00351581" w:rsidRDefault="00351581" w:rsidP="003515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51581" w:rsidRDefault="00351581" w:rsidP="00351581">
      <w:pPr>
        <w:widowControl w:val="0"/>
        <w:jc w:val="left"/>
      </w:pPr>
      <w:r w:rsidRPr="00351581">
        <w:rPr>
          <w:b/>
        </w:rPr>
        <w:t>VERSIONS OF THIS BILL</w:t>
      </w:r>
    </w:p>
    <w:p w:rsidR="00351581" w:rsidRDefault="00351581" w:rsidP="00351581">
      <w:pPr>
        <w:widowControl w:val="0"/>
        <w:jc w:val="left"/>
      </w:pPr>
    </w:p>
    <w:p w:rsidR="00351581" w:rsidRDefault="00E749BC" w:rsidP="00351581">
      <w:pPr>
        <w:widowControl w:val="0"/>
        <w:jc w:val="left"/>
      </w:pPr>
      <w:hyperlink r:id="rId10" w:history="1">
        <w:r w:rsidR="00351581">
          <w:rPr>
            <w:rStyle w:val="Hyperlink"/>
          </w:rPr>
          <w:t>1/26/2021</w:t>
        </w:r>
      </w:hyperlink>
    </w:p>
    <w:p w:rsidR="00351581" w:rsidRDefault="00351581" w:rsidP="00351581"/>
    <w:p w:rsidR="00351581" w:rsidRDefault="00351581" w:rsidP="00351581">
      <w:pPr>
        <w:sectPr w:rsidR="00351581" w:rsidSect="0035158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40111" w:rsidRDefault="00640111" w:rsidP="00625E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5EE1" w:rsidRDefault="00625EE1" w:rsidP="00625E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5EE1" w:rsidRDefault="00625EE1" w:rsidP="00625E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5EE1" w:rsidRDefault="00625EE1" w:rsidP="00625E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5EE1" w:rsidRDefault="00625EE1" w:rsidP="00625E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5EE1" w:rsidRDefault="00625EE1" w:rsidP="00625E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5EE1" w:rsidRDefault="00625EE1" w:rsidP="00625E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40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47C23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55D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PROVIDE THAT COVID</w:t>
      </w:r>
      <w:r w:rsidR="00C528FF">
        <w:noBreakHyphen/>
      </w:r>
      <w:r>
        <w:t>19 VACCINATIONS ARE PURELY VOLUNTARY AND THAT AN EMPLOYER CANNOT TAKE AN ADVERSE EMPLOYMENT ACTION AGAINST AN EMPLOYEE WHO CHOOSES NOT TO UNDERGO A COVID</w:t>
      </w:r>
      <w:r w:rsidR="00C528FF">
        <w:noBreakHyphen/>
      </w:r>
      <w:r>
        <w:t>19 VACCINATION.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47C23" w:rsidRDefault="00E47C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47C23" w:rsidRDefault="00E47C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7C23" w:rsidRDefault="00E47C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55D11">
        <w:t>No person in this State may be compelled to undergo vaccination</w:t>
      </w:r>
      <w:r w:rsidR="00B55D11" w:rsidRPr="00AB73B9">
        <w:t xml:space="preserve"> to prevent coronavirus disease 2019</w:t>
      </w:r>
      <w:r w:rsidR="00B55D11">
        <w:t xml:space="preserve">, commonly referred to as </w:t>
      </w:r>
      <w:r w:rsidR="00B55D11" w:rsidRPr="00AB73B9">
        <w:t>COVID</w:t>
      </w:r>
      <w:r w:rsidR="00C528FF">
        <w:noBreakHyphen/>
      </w:r>
      <w:r w:rsidR="00B55D11" w:rsidRPr="00AB73B9">
        <w:t>19</w:t>
      </w:r>
      <w:r w:rsidR="00B55D11">
        <w:t>. If a person chooses not to undergo vaccination, then the person</w:t>
      </w:r>
      <w:r w:rsidR="00C528FF" w:rsidRPr="00C528FF">
        <w:t>’</w:t>
      </w:r>
      <w:r w:rsidR="00B55D11">
        <w:t>s employer may not subject the person to an adverse employment action, including, but not limited to, a</w:t>
      </w:r>
      <w:r w:rsidR="00B55D11" w:rsidRPr="009F2DF1">
        <w:t xml:space="preserve"> termination, suspension, involuntary reassignment, </w:t>
      </w:r>
      <w:r w:rsidR="00B55D11">
        <w:t>or</w:t>
      </w:r>
      <w:r w:rsidR="00B55D11" w:rsidRPr="009F2DF1">
        <w:t xml:space="preserve"> demotion.</w:t>
      </w:r>
    </w:p>
    <w:p w:rsidR="00E47C23" w:rsidRDefault="00E47C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7C23" w:rsidRDefault="00E47C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55D11">
        <w:t>2</w:t>
      </w:r>
      <w:r>
        <w:t>.</w:t>
      </w:r>
      <w:r>
        <w:tab/>
        <w:t>This joint resolution takes effect upon approval by the Governor.</w:t>
      </w:r>
    </w:p>
    <w:p w:rsidR="00100A3E" w:rsidRDefault="00C528F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51581" w:rsidRDefault="00351581" w:rsidP="00351581">
      <w:pPr>
        <w:suppressAutoHyphens/>
      </w:pPr>
    </w:p>
    <w:sectPr w:rsidR="00351581" w:rsidSect="00351581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7C23" w:rsidRDefault="00E47C23" w:rsidP="009F0C77">
      <w:r>
        <w:separator/>
      </w:r>
    </w:p>
  </w:endnote>
  <w:endnote w:type="continuationSeparator" w:id="0">
    <w:p w:rsidR="00E47C23" w:rsidRDefault="00E47C2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CF74C4A-3896-4A75-931A-5F5F54E89A81}"/>
    <w:embedBold r:id="rId2" w:fontKey="{45D13231-3139-4449-A59B-AAF3A5EAA90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808671D-1C69-49D5-A7D2-9B1F527EDE8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D17A498-1B77-40E4-905F-FFD91D02669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533A517-262F-4142-901A-9C0EBD9CA4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1581" w:rsidRPr="00640111" w:rsidRDefault="00351581" w:rsidP="0064011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B778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7C23" w:rsidRDefault="00E47C23" w:rsidP="009F0C77">
      <w:r>
        <w:separator/>
      </w:r>
    </w:p>
  </w:footnote>
  <w:footnote w:type="continuationSeparator" w:id="0">
    <w:p w:rsidR="00E47C23" w:rsidRDefault="00E47C2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978VR21"/>
    <w:docVar w:name="CoverBillType" w:val="j"/>
    <w:docVar w:name="DocPath" w:val="L:\Council\bills\CC\15978VR21.DOCX"/>
    <w:docVar w:name="dvBillNumber" w:val="3711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E47C23"/>
    <w:rsid w:val="00011869"/>
    <w:rsid w:val="00015CD6"/>
    <w:rsid w:val="000E0100"/>
    <w:rsid w:val="000E1785"/>
    <w:rsid w:val="000F40FA"/>
    <w:rsid w:val="00100A3E"/>
    <w:rsid w:val="001035F1"/>
    <w:rsid w:val="0010776B"/>
    <w:rsid w:val="00133E66"/>
    <w:rsid w:val="001435A3"/>
    <w:rsid w:val="001437C5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87F72"/>
    <w:rsid w:val="002E5912"/>
    <w:rsid w:val="00301B21"/>
    <w:rsid w:val="00325348"/>
    <w:rsid w:val="0032732C"/>
    <w:rsid w:val="00336AD0"/>
    <w:rsid w:val="00351581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7783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5EE1"/>
    <w:rsid w:val="00640111"/>
    <w:rsid w:val="006913C9"/>
    <w:rsid w:val="0069470D"/>
    <w:rsid w:val="006D58AA"/>
    <w:rsid w:val="00734F00"/>
    <w:rsid w:val="00736959"/>
    <w:rsid w:val="007A3E13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5BD1"/>
    <w:rsid w:val="00B55D11"/>
    <w:rsid w:val="00B64FFF"/>
    <w:rsid w:val="00BE3C22"/>
    <w:rsid w:val="00C0345E"/>
    <w:rsid w:val="00C111A9"/>
    <w:rsid w:val="00C21ABE"/>
    <w:rsid w:val="00C31C95"/>
    <w:rsid w:val="00C3483A"/>
    <w:rsid w:val="00C528FF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47C23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603BE91-56A0-43A2-AAA4-7192C4671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3E1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E1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5158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2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2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711_2021012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711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D78881-D4A6-4B94-A295-4DFD6CAFC1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260</Words>
  <Characters>1433</Characters>
  <Application>Microsoft Office Word</Application>
  <DocSecurity>0</DocSecurity>
  <Lines>42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3711: Subject not yet available - South Carolina Legislature Online</dc:title>
  <dc:creator>Chris Charlton</dc:creator>
  <cp:lastModifiedBy>S Wilson</cp:lastModifiedBy>
  <cp:revision>2</cp:revision>
  <cp:lastPrinted>2021-01-15T18:30:00Z</cp:lastPrinted>
  <dcterms:created xsi:type="dcterms:W3CDTF">2021-01-28T20:24:00Z</dcterms:created>
  <dcterms:modified xsi:type="dcterms:W3CDTF">2021-01-28T20:24:00Z</dcterms:modified>
</cp:coreProperties>
</file>