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36E5">
        <w:rPr>
          <w:rFonts w:eastAsia="Times New Roman" w:cs="Times New Roman"/>
          <w:b/>
          <w:szCs w:val="20"/>
        </w:rPr>
        <w:t>South Carolina General Assembly</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36E5">
        <w:rPr>
          <w:rFonts w:eastAsia="Times New Roman" w:cs="Times New Roman"/>
          <w:szCs w:val="20"/>
        </w:rPr>
        <w:t>124th Session, 2021-2022</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6E5" w:rsidRPr="00BF36E5" w:rsidRDefault="002B7181"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A110, R12, H3740</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6E5">
        <w:rPr>
          <w:rFonts w:eastAsia="Times New Roman" w:cs="Times New Roman"/>
          <w:b/>
          <w:szCs w:val="20"/>
        </w:rPr>
        <w:t>STATUS INFORMATION</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6E5">
        <w:rPr>
          <w:rFonts w:eastAsia="Times New Roman" w:cs="Times New Roman"/>
          <w:szCs w:val="20"/>
        </w:rPr>
        <w:t>General Bill</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6E5">
        <w:rPr>
          <w:rFonts w:eastAsia="Times New Roman" w:cs="Times New Roman"/>
          <w:szCs w:val="20"/>
        </w:rPr>
        <w:t>Sponsors: Rep. McGarry</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6E5">
        <w:rPr>
          <w:rFonts w:eastAsia="Times New Roman" w:cs="Times New Roman"/>
          <w:szCs w:val="20"/>
        </w:rPr>
        <w:t>Document Path: l:\council\bills\rt\17869zw21.docx</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08C9" w:rsidRDefault="006808C9"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2021</w:t>
      </w:r>
    </w:p>
    <w:p w:rsidR="006808C9" w:rsidRDefault="006808C9"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6808C9" w:rsidRDefault="006808C9"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19, 2021</w:t>
      </w:r>
    </w:p>
    <w:p w:rsidR="006808C9" w:rsidRDefault="006808C9"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2021, Signed</w:t>
      </w:r>
    </w:p>
    <w:p w:rsidR="006808C9" w:rsidRDefault="006808C9"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6E5">
        <w:rPr>
          <w:rFonts w:eastAsia="Times New Roman" w:cs="Times New Roman"/>
          <w:szCs w:val="20"/>
        </w:rPr>
        <w:t>Summary: Lancaster County Commission for Higher Education</w:t>
      </w: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6E5" w:rsidRPr="00BF36E5" w:rsidRDefault="00BF36E5" w:rsidP="00BF36E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6E5" w:rsidRPr="00BF36E5" w:rsidRDefault="00BF36E5" w:rsidP="00BF36E5">
      <w:pPr>
        <w:widowControl w:val="0"/>
        <w:tabs>
          <w:tab w:val="center" w:pos="590"/>
          <w:tab w:val="center" w:pos="1440"/>
          <w:tab w:val="left" w:pos="1872"/>
          <w:tab w:val="left" w:pos="9187"/>
        </w:tabs>
        <w:rPr>
          <w:rFonts w:eastAsia="Times New Roman" w:cs="Times New Roman"/>
          <w:szCs w:val="20"/>
        </w:rPr>
      </w:pPr>
      <w:r w:rsidRPr="00BF36E5">
        <w:rPr>
          <w:rFonts w:eastAsia="Times New Roman" w:cs="Times New Roman"/>
          <w:b/>
          <w:szCs w:val="20"/>
        </w:rPr>
        <w:t>HISTORY OF LEGISLATIVE ACTIONS</w:t>
      </w:r>
    </w:p>
    <w:p w:rsidR="00BF36E5" w:rsidRPr="00BF36E5" w:rsidRDefault="00BF36E5" w:rsidP="00BF36E5">
      <w:pPr>
        <w:widowControl w:val="0"/>
        <w:tabs>
          <w:tab w:val="center" w:pos="590"/>
          <w:tab w:val="center" w:pos="1440"/>
          <w:tab w:val="left" w:pos="1872"/>
          <w:tab w:val="left" w:pos="9187"/>
        </w:tabs>
        <w:rPr>
          <w:rFonts w:eastAsia="Times New Roman" w:cs="Times New Roman"/>
          <w:szCs w:val="20"/>
        </w:rPr>
      </w:pPr>
    </w:p>
    <w:p w:rsidR="00BF36E5" w:rsidRPr="00BF36E5" w:rsidRDefault="00BF36E5" w:rsidP="00BF36E5">
      <w:pPr>
        <w:widowControl w:val="0"/>
        <w:tabs>
          <w:tab w:val="center" w:pos="590"/>
          <w:tab w:val="center" w:pos="1440"/>
          <w:tab w:val="left" w:pos="1872"/>
          <w:tab w:val="left" w:pos="9187"/>
        </w:tabs>
        <w:rPr>
          <w:rFonts w:eastAsia="Times New Roman" w:cs="Times New Roman"/>
          <w:szCs w:val="20"/>
        </w:rPr>
      </w:pPr>
      <w:r w:rsidRPr="00BF36E5">
        <w:rPr>
          <w:rFonts w:eastAsia="Times New Roman" w:cs="Times New Roman"/>
          <w:szCs w:val="20"/>
          <w:u w:val="single"/>
        </w:rPr>
        <w:tab/>
        <w:t>Date</w:t>
      </w:r>
      <w:r w:rsidRPr="00BF36E5">
        <w:rPr>
          <w:rFonts w:eastAsia="Times New Roman" w:cs="Times New Roman"/>
          <w:szCs w:val="20"/>
          <w:u w:val="single"/>
        </w:rPr>
        <w:tab/>
        <w:t>Body</w:t>
      </w:r>
      <w:r w:rsidRPr="00BF36E5">
        <w:rPr>
          <w:rFonts w:eastAsia="Times New Roman" w:cs="Times New Roman"/>
          <w:szCs w:val="20"/>
          <w:u w:val="single"/>
        </w:rPr>
        <w:tab/>
        <w:t>Action Description with journal page number</w:t>
      </w:r>
      <w:r w:rsidRPr="00BF36E5">
        <w:rPr>
          <w:rFonts w:eastAsia="Times New Roman" w:cs="Times New Roman"/>
          <w:szCs w:val="20"/>
          <w:u w:val="single"/>
        </w:rPr>
        <w:tab/>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Introduced, read first time, placed on calendar without reference (</w:t>
      </w:r>
      <w:hyperlink r:id="rId7" w:history="1">
        <w:r w:rsidRPr="007749A4">
          <w:rPr>
            <w:rStyle w:val="Hyperlink"/>
            <w:rFonts w:cs="Times New Roman"/>
          </w:rPr>
          <w:t>House Journal</w:t>
        </w:r>
        <w:r w:rsidRPr="007749A4">
          <w:rPr>
            <w:rStyle w:val="Hyperlink"/>
            <w:rFonts w:cs="Times New Roman"/>
          </w:rPr>
          <w:noBreakHyphen/>
          <w:t>page 56</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second time (</w:t>
      </w:r>
      <w:hyperlink r:id="rId8" w:history="1">
        <w:r w:rsidRPr="007749A4">
          <w:rPr>
            <w:rStyle w:val="Hyperlink"/>
            <w:rFonts w:cs="Times New Roman"/>
          </w:rPr>
          <w:t>House Journal</w:t>
        </w:r>
        <w:r w:rsidRPr="007749A4">
          <w:rPr>
            <w:rStyle w:val="Hyperlink"/>
            <w:rFonts w:cs="Times New Roman"/>
          </w:rPr>
          <w:noBreakHyphen/>
          <w:t>page 17</w:t>
        </w:r>
      </w:hyperlink>
      <w:bookmarkStart w:id="0" w:name="_GoBack"/>
      <w:bookmarkEnd w:id="0"/>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9" w:history="1">
        <w:r w:rsidRPr="007749A4">
          <w:rPr>
            <w:rStyle w:val="Hyperlink"/>
            <w:rFonts w:cs="Times New Roman"/>
          </w:rPr>
          <w:t>House Journal</w:t>
        </w:r>
        <w:r w:rsidRPr="007749A4">
          <w:rPr>
            <w:rStyle w:val="Hyperlink"/>
            <w:rFonts w:cs="Times New Roman"/>
          </w:rPr>
          <w:noBreakHyphen/>
          <w:t>page 17</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third time and sent to Senate (</w:t>
      </w:r>
      <w:hyperlink r:id="rId10" w:history="1">
        <w:r w:rsidRPr="007749A4">
          <w:rPr>
            <w:rStyle w:val="Hyperlink"/>
            <w:rFonts w:cs="Times New Roman"/>
          </w:rPr>
          <w:t>House Journal</w:t>
        </w:r>
        <w:r w:rsidRPr="007749A4">
          <w:rPr>
            <w:rStyle w:val="Hyperlink"/>
            <w:rFonts w:cs="Times New Roman"/>
          </w:rPr>
          <w:noBreakHyphen/>
          <w:t>page 10</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read first time, placed on local &amp; uncontested calendar (</w:t>
      </w:r>
      <w:hyperlink r:id="rId11" w:history="1">
        <w:r w:rsidRPr="007749A4">
          <w:rPr>
            <w:rStyle w:val="Hyperlink"/>
            <w:rFonts w:cs="Times New Roman"/>
          </w:rPr>
          <w:t>Senate Journal</w:t>
        </w:r>
        <w:r w:rsidRPr="007749A4">
          <w:rPr>
            <w:rStyle w:val="Hyperlink"/>
            <w:rFonts w:cs="Times New Roman"/>
          </w:rPr>
          <w:noBreakHyphen/>
          <w:t>page 39</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second time (</w:t>
      </w:r>
      <w:hyperlink r:id="rId12" w:history="1">
        <w:r w:rsidRPr="007749A4">
          <w:rPr>
            <w:rStyle w:val="Hyperlink"/>
            <w:rFonts w:cs="Times New Roman"/>
          </w:rPr>
          <w:t>Senate Journal</w:t>
        </w:r>
        <w:r w:rsidRPr="007749A4">
          <w:rPr>
            <w:rStyle w:val="Hyperlink"/>
            <w:rFonts w:cs="Times New Roman"/>
          </w:rPr>
          <w:noBreakHyphen/>
          <w:t>page 11</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Unanimous consent for third reading on next legislative day (</w:t>
      </w:r>
      <w:hyperlink r:id="rId13" w:history="1">
        <w:r w:rsidRPr="007749A4">
          <w:rPr>
            <w:rStyle w:val="Hyperlink"/>
            <w:rFonts w:cs="Times New Roman"/>
          </w:rPr>
          <w:t>Senate Journal</w:t>
        </w:r>
        <w:r w:rsidRPr="007749A4">
          <w:rPr>
            <w:rStyle w:val="Hyperlink"/>
            <w:rFonts w:cs="Times New Roman"/>
          </w:rPr>
          <w:noBreakHyphen/>
          <w:t>page 11</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2/19/2021</w:t>
      </w:r>
      <w:r>
        <w:rPr>
          <w:rFonts w:cs="Times New Roman"/>
        </w:rPr>
        <w:tab/>
        <w:t>Senate</w:t>
      </w:r>
      <w:r>
        <w:rPr>
          <w:rFonts w:cs="Times New Roman"/>
        </w:rPr>
        <w:tab/>
        <w:t>Read third time and enrolled (</w:t>
      </w:r>
      <w:hyperlink r:id="rId14" w:history="1">
        <w:r w:rsidRPr="007749A4">
          <w:rPr>
            <w:rStyle w:val="Hyperlink"/>
            <w:rFonts w:cs="Times New Roman"/>
          </w:rPr>
          <w:t>Senate Journal</w:t>
        </w:r>
        <w:r w:rsidRPr="007749A4">
          <w:rPr>
            <w:rStyle w:val="Hyperlink"/>
            <w:rFonts w:cs="Times New Roman"/>
          </w:rPr>
          <w:noBreakHyphen/>
          <w:t>page 2</w:t>
        </w:r>
      </w:hyperlink>
      <w:r>
        <w:rPr>
          <w:rFonts w:cs="Times New Roman"/>
        </w:rPr>
        <w:t>)</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12</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3/15/2021</w:t>
      </w:r>
      <w:r>
        <w:rPr>
          <w:rFonts w:cs="Times New Roman"/>
        </w:rPr>
        <w:tab/>
      </w:r>
      <w:r>
        <w:rPr>
          <w:rFonts w:cs="Times New Roman"/>
        </w:rPr>
        <w:tab/>
        <w:t>Signed By Governor</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Effective date  03/15/21</w:t>
      </w:r>
    </w:p>
    <w:p w:rsidR="002B7181" w:rsidRDefault="002B7181" w:rsidP="002B7181">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110</w:t>
      </w:r>
    </w:p>
    <w:p w:rsidR="002B7181" w:rsidRDefault="002B7181" w:rsidP="002B7181">
      <w:pPr>
        <w:widowControl w:val="0"/>
        <w:tabs>
          <w:tab w:val="right" w:pos="1008"/>
          <w:tab w:val="left" w:pos="1152"/>
          <w:tab w:val="left" w:pos="1872"/>
          <w:tab w:val="left" w:pos="9187"/>
        </w:tabs>
        <w:ind w:left="2088" w:hanging="2088"/>
        <w:rPr>
          <w:rFonts w:cs="Times New Roman"/>
        </w:rPr>
      </w:pPr>
    </w:p>
    <w:p w:rsidR="00BF36E5" w:rsidRPr="00BF36E5" w:rsidRDefault="00BF36E5" w:rsidP="00BF36E5">
      <w:pPr>
        <w:widowControl w:val="0"/>
        <w:tabs>
          <w:tab w:val="right" w:pos="1008"/>
          <w:tab w:val="left" w:pos="1152"/>
          <w:tab w:val="left" w:pos="1872"/>
          <w:tab w:val="left" w:pos="9187"/>
        </w:tabs>
        <w:ind w:left="2088" w:hanging="2088"/>
        <w:rPr>
          <w:rFonts w:eastAsia="Times New Roman" w:cs="Times New Roman"/>
          <w:szCs w:val="20"/>
        </w:rPr>
      </w:pPr>
      <w:r w:rsidRPr="00BF36E5">
        <w:rPr>
          <w:rFonts w:eastAsia="Times New Roman" w:cs="Times New Roman"/>
          <w:szCs w:val="20"/>
        </w:rPr>
        <w:t xml:space="preserve">View the latest </w:t>
      </w:r>
      <w:hyperlink r:id="rId15" w:history="1">
        <w:r w:rsidRPr="00BF36E5">
          <w:rPr>
            <w:rFonts w:eastAsia="Times New Roman" w:cs="Times New Roman"/>
            <w:color w:val="0000FF" w:themeColor="hyperlink"/>
            <w:szCs w:val="20"/>
            <w:u w:val="single"/>
          </w:rPr>
          <w:t>legislative information</w:t>
        </w:r>
      </w:hyperlink>
      <w:r w:rsidRPr="00BF36E5">
        <w:rPr>
          <w:rFonts w:eastAsia="Times New Roman" w:cs="Times New Roman"/>
          <w:szCs w:val="20"/>
        </w:rPr>
        <w:t xml:space="preserve"> at the website</w:t>
      </w:r>
    </w:p>
    <w:p w:rsidR="00BF36E5" w:rsidRPr="00BF36E5" w:rsidRDefault="00BF36E5" w:rsidP="00BF36E5">
      <w:pPr>
        <w:widowControl w:val="0"/>
        <w:tabs>
          <w:tab w:val="right" w:pos="1008"/>
          <w:tab w:val="left" w:pos="1152"/>
          <w:tab w:val="left" w:pos="1872"/>
          <w:tab w:val="left" w:pos="9187"/>
        </w:tabs>
        <w:ind w:left="2088" w:hanging="2088"/>
        <w:rPr>
          <w:rFonts w:eastAsia="Times New Roman" w:cs="Times New Roman"/>
          <w:szCs w:val="20"/>
        </w:rPr>
      </w:pPr>
    </w:p>
    <w:p w:rsidR="00BF36E5" w:rsidRPr="00BF36E5" w:rsidRDefault="00BF36E5" w:rsidP="00BF36E5">
      <w:pPr>
        <w:widowControl w:val="0"/>
        <w:tabs>
          <w:tab w:val="right" w:pos="1008"/>
          <w:tab w:val="left" w:pos="1152"/>
          <w:tab w:val="left" w:pos="1872"/>
          <w:tab w:val="left" w:pos="9187"/>
        </w:tabs>
        <w:ind w:left="2088" w:hanging="2088"/>
        <w:rPr>
          <w:rFonts w:eastAsia="Times New Roman" w:cs="Times New Roman"/>
          <w:szCs w:val="20"/>
        </w:rPr>
      </w:pPr>
    </w:p>
    <w:p w:rsidR="00BF36E5" w:rsidRPr="00BF36E5" w:rsidRDefault="00BF36E5"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F36E5">
        <w:rPr>
          <w:rFonts w:eastAsia="Times New Roman" w:cs="Times New Roman"/>
          <w:b/>
          <w:szCs w:val="20"/>
        </w:rPr>
        <w:t>VERSIONS OF THIS BILL</w:t>
      </w:r>
    </w:p>
    <w:p w:rsidR="00BF36E5" w:rsidRPr="00BF36E5" w:rsidRDefault="00BF36E5"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36E5" w:rsidRPr="00BF36E5" w:rsidRDefault="00EB0980"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F36E5" w:rsidRPr="00BF36E5">
          <w:rPr>
            <w:rFonts w:eastAsia="Times New Roman" w:cs="Times New Roman"/>
            <w:color w:val="0000FF" w:themeColor="hyperlink"/>
            <w:szCs w:val="20"/>
            <w:u w:val="single"/>
          </w:rPr>
          <w:t>1/27/2021</w:t>
        </w:r>
      </w:hyperlink>
    </w:p>
    <w:p w:rsidR="00BF36E5" w:rsidRPr="00BF36E5" w:rsidRDefault="00EB0980"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F36E5" w:rsidRPr="00BF36E5">
          <w:rPr>
            <w:rFonts w:eastAsia="Times New Roman" w:cs="Times New Roman"/>
            <w:color w:val="0000FF" w:themeColor="hyperlink"/>
            <w:szCs w:val="20"/>
            <w:u w:val="single"/>
          </w:rPr>
          <w:t>1/27/2021-A</w:t>
        </w:r>
      </w:hyperlink>
    </w:p>
    <w:p w:rsidR="00BF36E5" w:rsidRPr="00BF36E5" w:rsidRDefault="00EB0980"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F36E5" w:rsidRPr="00BF36E5">
          <w:rPr>
            <w:rFonts w:eastAsia="Times New Roman" w:cs="Times New Roman"/>
            <w:color w:val="0000FF" w:themeColor="hyperlink"/>
            <w:szCs w:val="20"/>
            <w:u w:val="single"/>
          </w:rPr>
          <w:t>2/3/2021</w:t>
        </w:r>
      </w:hyperlink>
    </w:p>
    <w:p w:rsidR="00BF36E5" w:rsidRPr="00BF36E5" w:rsidRDefault="00BF36E5"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36E5" w:rsidRDefault="00BF36E5" w:rsidP="00BF36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36E5" w:rsidSect="00BF36E5">
          <w:pgSz w:w="12240" w:h="15840" w:code="1"/>
          <w:pgMar w:top="1080" w:right="1440" w:bottom="1080" w:left="1440" w:header="720" w:footer="720" w:gutter="0"/>
          <w:pgNumType w:start="1"/>
          <w:cols w:space="720"/>
          <w:noEndnote/>
          <w:docGrid w:linePitch="360"/>
        </w:sectPr>
      </w:pP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(A110, R12, H3740)</w:t>
      </w:r>
    </w:p>
    <w:p w:rsidR="00E651AB" w:rsidRPr="008836A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651AB" w:rsidRPr="00BF36E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36E5">
        <w:rPr>
          <w:rFonts w:cs="Times New Roman"/>
          <w:b/>
          <w:color w:val="000000" w:themeColor="text1"/>
          <w:szCs w:val="36"/>
        </w:rPr>
        <w:t xml:space="preserve">AN ACT </w:t>
      </w:r>
      <w:r w:rsidRPr="00BF36E5">
        <w:rPr>
          <w:rFonts w:cs="Times New Roman"/>
          <w:b/>
          <w:color w:val="000000" w:themeColor="text1"/>
          <w:u w:color="000000" w:themeColor="text1"/>
        </w:rPr>
        <w:t>TO AMEND ACT 126 OF 1959, AS AMENDED, RELATING TO THE LANCASTER COUNTY COMMISSION FOR HIGHER EDUCATION, SO AS TO PROVIDE FOR THE COMMISSION’S RECEIPT AND ADMINISTRATION OF LANCASTER COUNTY MILLAGE</w:t>
      </w:r>
      <w:r w:rsidRPr="00BF36E5">
        <w:rPr>
          <w:rFonts w:cs="Times New Roman"/>
          <w:b/>
          <w:color w:val="000000" w:themeColor="text1"/>
          <w:u w:color="000000" w:themeColor="text1"/>
        </w:rPr>
        <w:noBreakHyphen/>
        <w:t>DERIVED FUNDS, TO PROVIDE THAT THE DEAN OF THE UNIVERSITY OF SOUTH CAROLINA LANCASTER MUST BE AN EX OFFICIO MEMBER OF THE COMMISSION, TO CLARIFY THE COMMISSION’S ROLE RELATING TO THE OFFERING OF POST</w:t>
      </w:r>
      <w:r w:rsidRPr="00BF36E5">
        <w:rPr>
          <w:rFonts w:cs="Times New Roman"/>
          <w:b/>
          <w:color w:val="000000" w:themeColor="text1"/>
          <w:u w:color="000000" w:themeColor="text1"/>
        </w:rPr>
        <w:noBreakHyphen/>
        <w:t>SECONDARY COURSES; TO REMOVE CERTAIN ARCHAIC LANGUAGE</w:t>
      </w:r>
      <w:r>
        <w:rPr>
          <w:rFonts w:cs="Times New Roman"/>
          <w:b/>
          <w:color w:val="000000" w:themeColor="text1"/>
          <w:u w:color="000000" w:themeColor="text1"/>
        </w:rPr>
        <w:t>;</w:t>
      </w:r>
      <w:r w:rsidRPr="00BF36E5">
        <w:rPr>
          <w:rFonts w:cs="Times New Roman"/>
          <w:b/>
          <w:color w:val="000000" w:themeColor="text1"/>
          <w:u w:color="000000" w:themeColor="text1"/>
        </w:rPr>
        <w:t xml:space="preserve"> AND TO REQUIRE THE COMMISSION TO SUBMIT AN ANNUAL REPORT TO LANCASTER COUNTY COUNCIL.</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4AF5">
        <w:rPr>
          <w:rFonts w:cs="Times New Roman"/>
        </w:rPr>
        <w:t>Be it enacted by the General Assembly of the State of South Carolina:</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51AB" w:rsidRPr="003A0DD8"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Lancaster County Commission for Higher Education funding</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rPr>
        <w:t>SECTION</w:t>
      </w:r>
      <w:r w:rsidRPr="00184AF5">
        <w:rPr>
          <w:rFonts w:cs="Times New Roman"/>
        </w:rPr>
        <w:tab/>
        <w:t>1.</w:t>
      </w:r>
      <w:r w:rsidRPr="00184AF5">
        <w:rPr>
          <w:rFonts w:cs="Times New Roman"/>
        </w:rPr>
        <w:tab/>
      </w:r>
      <w:r w:rsidRPr="00184AF5">
        <w:rPr>
          <w:rFonts w:cs="Times New Roman"/>
          <w:color w:val="000000" w:themeColor="text1"/>
          <w:u w:color="000000" w:themeColor="text1"/>
        </w:rPr>
        <w:t>Act 126 of 1959, as last amended by Act 614 of 1980, is further amended by adding an appropriately numbered SECTION at the end to read:</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“SECTION</w:t>
      </w:r>
      <w:r w:rsidRPr="00184AF5">
        <w:rPr>
          <w:rFonts w:cs="Times New Roman"/>
          <w:color w:val="000000" w:themeColor="text1"/>
          <w:u w:color="000000" w:themeColor="text1"/>
        </w:rPr>
        <w:tab/>
      </w:r>
      <w:r>
        <w:rPr>
          <w:rFonts w:cs="Times New Roman"/>
          <w:color w:val="000000" w:themeColor="text1"/>
          <w:u w:color="000000" w:themeColor="text1"/>
        </w:rPr>
        <w:t>8</w:t>
      </w:r>
      <w:r w:rsidRPr="00184AF5">
        <w:rPr>
          <w:rFonts w:cs="Times New Roman"/>
          <w:color w:val="000000" w:themeColor="text1"/>
          <w:u w:color="000000" w:themeColor="text1"/>
        </w:rPr>
        <w:t>.</w:t>
      </w:r>
      <w:r w:rsidRPr="00184AF5">
        <w:rPr>
          <w:rFonts w:cs="Times New Roman"/>
          <w:color w:val="000000" w:themeColor="text1"/>
          <w:u w:color="000000" w:themeColor="text1"/>
        </w:rPr>
        <w:tab/>
        <w:t>After the effective date of this section, all existing and future Lancaster County millage</w:t>
      </w:r>
      <w:r>
        <w:rPr>
          <w:rFonts w:cs="Times New Roman"/>
          <w:color w:val="000000" w:themeColor="text1"/>
          <w:u w:color="000000" w:themeColor="text1"/>
        </w:rPr>
        <w:noBreakHyphen/>
      </w:r>
      <w:r w:rsidRPr="00184AF5">
        <w:rPr>
          <w:rFonts w:cs="Times New Roman"/>
          <w:color w:val="000000" w:themeColor="text1"/>
          <w:u w:color="000000" w:themeColor="text1"/>
        </w:rPr>
        <w:t>derived funds received by the commission must be set aside and used exclusively for the benefit of the University of South Carolina Lancaster. Other institutions seeking a disbursement from these funds shall submit their requests directly to Lancaster County Council or to another funding source. If the commission receives Lancaster County millage</w:t>
      </w:r>
      <w:r>
        <w:rPr>
          <w:rFonts w:cs="Times New Roman"/>
          <w:color w:val="000000" w:themeColor="text1"/>
          <w:u w:color="000000" w:themeColor="text1"/>
        </w:rPr>
        <w:noBreakHyphen/>
      </w:r>
      <w:r w:rsidRPr="00184AF5">
        <w:rPr>
          <w:rFonts w:cs="Times New Roman"/>
          <w:color w:val="000000" w:themeColor="text1"/>
          <w:u w:color="000000" w:themeColor="text1"/>
        </w:rPr>
        <w:t>derived funds after the effective date of this section that are designated for use by an institution other than the University of South Carolina Lancaster, the commission shall segregate and administer these funds accordingly.”</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3A0DD8"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Ex officio member added to commission</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SECTION</w:t>
      </w:r>
      <w:r w:rsidRPr="00184AF5">
        <w:rPr>
          <w:rFonts w:cs="Times New Roman"/>
          <w:color w:val="000000" w:themeColor="text1"/>
          <w:u w:color="000000" w:themeColor="text1"/>
        </w:rPr>
        <w:tab/>
        <w:t>2.</w:t>
      </w:r>
      <w:r w:rsidRPr="00184AF5">
        <w:rPr>
          <w:rFonts w:cs="Times New Roman"/>
          <w:color w:val="000000" w:themeColor="text1"/>
          <w:u w:color="000000" w:themeColor="text1"/>
        </w:rPr>
        <w:tab/>
        <w:t>The first and second paragraphs of SECTION 1 of Act 126 of 1959 are amended to read:</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“SECTION</w:t>
      </w:r>
      <w:r w:rsidRPr="00184AF5">
        <w:rPr>
          <w:rFonts w:cs="Times New Roman"/>
          <w:color w:val="000000" w:themeColor="text1"/>
          <w:u w:color="000000" w:themeColor="text1"/>
        </w:rPr>
        <w:tab/>
        <w:t>1.</w:t>
      </w:r>
      <w:r w:rsidRPr="00184AF5">
        <w:rPr>
          <w:rFonts w:cs="Times New Roman"/>
          <w:color w:val="000000" w:themeColor="text1"/>
          <w:u w:color="000000" w:themeColor="text1"/>
        </w:rPr>
        <w:tab/>
        <w:t xml:space="preserve">There is hereby created the Lancaster County Commission for Higher Education. This body, hereinafter called the commission, shall be composed of seven members who shall be </w:t>
      </w:r>
      <w:r w:rsidRPr="00184AF5">
        <w:rPr>
          <w:rFonts w:cs="Times New Roman"/>
          <w:color w:val="000000" w:themeColor="text1"/>
          <w:u w:color="000000" w:themeColor="text1"/>
        </w:rPr>
        <w:lastRenderedPageBreak/>
        <w:t>appointed by the Governor on the recommendation of a majority of the Lancaster County Legislative Delegation. The commissioners shall be appointed for terms of four years each and shall serve until their successors shall have been appointed and qualify; provided, that three of the seven commissioners initially appointed shall be appointed for a term of two years, with their successors to be appointed thereafter for full four</w:t>
      </w:r>
      <w:r>
        <w:rPr>
          <w:rFonts w:cs="Times New Roman"/>
          <w:color w:val="000000" w:themeColor="text1"/>
          <w:u w:color="000000" w:themeColor="text1"/>
        </w:rPr>
        <w:noBreakHyphen/>
      </w:r>
      <w:r w:rsidRPr="00184AF5">
        <w:rPr>
          <w:rFonts w:cs="Times New Roman"/>
          <w:color w:val="000000" w:themeColor="text1"/>
          <w:u w:color="000000" w:themeColor="text1"/>
        </w:rPr>
        <w:t>year terms.</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The Superintendent of Education for Lancaster County shall, by virtue of his office, be an ex officio member of the commission. The Dean of the University of South Carolina Lancaster Campus</w:t>
      </w:r>
      <w:r>
        <w:rPr>
          <w:rFonts w:cs="Times New Roman"/>
          <w:color w:val="000000" w:themeColor="text1"/>
          <w:u w:color="000000" w:themeColor="text1"/>
        </w:rPr>
        <w:t>,</w:t>
      </w:r>
      <w:r w:rsidRPr="00184AF5">
        <w:rPr>
          <w:rFonts w:cs="Times New Roman"/>
          <w:color w:val="000000" w:themeColor="text1"/>
          <w:u w:color="000000" w:themeColor="text1"/>
        </w:rPr>
        <w:t xml:space="preserve"> by virtue of</w:t>
      </w:r>
      <w:r>
        <w:rPr>
          <w:rFonts w:cs="Times New Roman"/>
          <w:color w:val="000000" w:themeColor="text1"/>
          <w:u w:color="000000" w:themeColor="text1"/>
        </w:rPr>
        <w:t xml:space="preserve"> his</w:t>
      </w:r>
      <w:r w:rsidRPr="00184AF5">
        <w:rPr>
          <w:rFonts w:cs="Times New Roman"/>
          <w:color w:val="000000" w:themeColor="text1"/>
          <w:u w:color="000000" w:themeColor="text1"/>
        </w:rPr>
        <w:t xml:space="preserve"> office</w:t>
      </w:r>
      <w:r>
        <w:rPr>
          <w:rFonts w:cs="Times New Roman"/>
          <w:color w:val="000000" w:themeColor="text1"/>
          <w:u w:color="000000" w:themeColor="text1"/>
        </w:rPr>
        <w:t>,</w:t>
      </w:r>
      <w:r w:rsidRPr="00184AF5">
        <w:rPr>
          <w:rFonts w:cs="Times New Roman"/>
          <w:color w:val="000000" w:themeColor="text1"/>
          <w:u w:color="000000" w:themeColor="text1"/>
        </w:rPr>
        <w:t xml:space="preserve"> must be an ex officio member of the commission.”</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3A0DD8"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Purpose of commission</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SECTION</w:t>
      </w:r>
      <w:r w:rsidRPr="00184AF5">
        <w:rPr>
          <w:rFonts w:cs="Times New Roman"/>
          <w:color w:val="000000" w:themeColor="text1"/>
          <w:u w:color="000000" w:themeColor="text1"/>
        </w:rPr>
        <w:tab/>
        <w:t>3.</w:t>
      </w:r>
      <w:r w:rsidRPr="00184AF5">
        <w:rPr>
          <w:rFonts w:cs="Times New Roman"/>
          <w:color w:val="000000" w:themeColor="text1"/>
          <w:u w:color="000000" w:themeColor="text1"/>
        </w:rPr>
        <w:tab/>
        <w:t>SECTION 3 of Act 126 of 1959, as last amended by Act 16 of 1975, is further amended to read:</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“SECTION</w:t>
      </w:r>
      <w:r w:rsidRPr="00184AF5">
        <w:rPr>
          <w:rFonts w:cs="Times New Roman"/>
          <w:color w:val="000000" w:themeColor="text1"/>
          <w:u w:color="000000" w:themeColor="text1"/>
        </w:rPr>
        <w:tab/>
        <w:t>3.</w:t>
      </w:r>
      <w:r w:rsidRPr="00184AF5">
        <w:rPr>
          <w:rFonts w:cs="Times New Roman"/>
          <w:color w:val="000000" w:themeColor="text1"/>
          <w:u w:color="000000" w:themeColor="text1"/>
        </w:rPr>
        <w:tab/>
        <w:t xml:space="preserve">The commission shall have as its purpose the encouragement of higher education in Lancaster County and </w:t>
      </w:r>
      <w:r w:rsidRPr="00184AF5">
        <w:rPr>
          <w:rFonts w:cs="Times New Roman"/>
          <w:color w:val="000000" w:themeColor="text1"/>
        </w:rPr>
        <w:t>nearby</w:t>
      </w:r>
      <w:r w:rsidRPr="00184AF5">
        <w:rPr>
          <w:rFonts w:cs="Times New Roman"/>
          <w:color w:val="000000" w:themeColor="text1"/>
          <w:u w:color="000000" w:themeColor="text1"/>
        </w:rPr>
        <w:t xml:space="preserve"> areas and, more specifically, the establishment in Lancaster County of facilities to offer standard post</w:t>
      </w:r>
      <w:r>
        <w:rPr>
          <w:rFonts w:cs="Times New Roman"/>
          <w:color w:val="000000" w:themeColor="text1"/>
          <w:u w:color="000000" w:themeColor="text1"/>
        </w:rPr>
        <w:noBreakHyphen/>
      </w:r>
      <w:r w:rsidRPr="00184AF5">
        <w:rPr>
          <w:rFonts w:cs="Times New Roman"/>
          <w:color w:val="000000" w:themeColor="text1"/>
          <w:u w:color="000000" w:themeColor="text1"/>
        </w:rPr>
        <w:t xml:space="preserve">secondary courses, and such other courses as deemed desirable. </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The commission also shall furnish and operate recreational facilities and programs in conjunction with its other purposes and shall make such facilities available to the general public.”</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3A0DD8" w:rsidRDefault="00E651AB" w:rsidP="00E651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Powers of commission</w:t>
      </w:r>
    </w:p>
    <w:p w:rsidR="00E651AB" w:rsidRPr="00184AF5" w:rsidRDefault="00E651AB" w:rsidP="00E651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SECTION</w:t>
      </w:r>
      <w:r w:rsidRPr="00184AF5">
        <w:rPr>
          <w:rFonts w:cs="Times New Roman"/>
          <w:color w:val="000000" w:themeColor="text1"/>
          <w:u w:color="000000" w:themeColor="text1"/>
        </w:rPr>
        <w:tab/>
        <w:t>4.</w:t>
      </w:r>
      <w:r w:rsidRPr="00184AF5">
        <w:rPr>
          <w:rFonts w:cs="Times New Roman"/>
          <w:color w:val="000000" w:themeColor="text1"/>
          <w:u w:color="000000" w:themeColor="text1"/>
        </w:rPr>
        <w:tab/>
        <w:t>SECTION 4 of Act 126 of 1959, as last amended by Act 614 of 1980, is further amended to read:</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“SECTION</w:t>
      </w:r>
      <w:r w:rsidRPr="00184AF5">
        <w:rPr>
          <w:rFonts w:cs="Times New Roman"/>
          <w:color w:val="000000" w:themeColor="text1"/>
          <w:u w:color="000000" w:themeColor="text1"/>
        </w:rPr>
        <w:tab/>
        <w:t>4.</w:t>
      </w:r>
      <w:r w:rsidRPr="00184AF5">
        <w:rPr>
          <w:rFonts w:cs="Times New Roman"/>
          <w:color w:val="000000" w:themeColor="text1"/>
          <w:u w:color="000000" w:themeColor="text1"/>
        </w:rPr>
        <w:tab/>
        <w:t xml:space="preserve">To carry out this purpose and objective the commission, with the approval of a majority of its members, shall be empowered to enter into contracts, make binding agreements, purchase and sell real property, negotiate with educators and educational institutions and, generally, to take such actions in its name as are necessary to secure for Lancaster County and </w:t>
      </w:r>
      <w:r w:rsidRPr="00184AF5">
        <w:rPr>
          <w:rFonts w:cs="Times New Roman"/>
          <w:color w:val="000000" w:themeColor="text1"/>
        </w:rPr>
        <w:t>nearby</w:t>
      </w:r>
      <w:r w:rsidRPr="00184AF5">
        <w:rPr>
          <w:rFonts w:cs="Times New Roman"/>
          <w:color w:val="000000" w:themeColor="text1"/>
          <w:u w:color="000000" w:themeColor="text1"/>
        </w:rPr>
        <w:t xml:space="preserve"> areas the educational facilities above described; provided, that the County of Lancaster shall not be bound nor held liable for any acts of omission or commission of the Commission, nor by any provision of any contract or agreement, expressed or implied, except upon the written approval and consent of a majority of the Lancaster County Legislative Delegation.</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lastRenderedPageBreak/>
        <w:tab/>
        <w:t>The commission may solicit funds and accept donations from various sources which it may expend in carrying out its objective.</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The commission is authorized to enter into agreements for public grants, local, state</w:t>
      </w:r>
      <w:r>
        <w:rPr>
          <w:rFonts w:cs="Times New Roman"/>
          <w:color w:val="000000" w:themeColor="text1"/>
          <w:u w:color="000000" w:themeColor="text1"/>
        </w:rPr>
        <w:t>,</w:t>
      </w:r>
      <w:r w:rsidRPr="00184AF5">
        <w:rPr>
          <w:rFonts w:cs="Times New Roman"/>
          <w:color w:val="000000" w:themeColor="text1"/>
          <w:u w:color="000000" w:themeColor="text1"/>
        </w:rPr>
        <w:t xml:space="preserve"> and federal.”</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3A0DD8"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Annual written report</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SECTION</w:t>
      </w:r>
      <w:r w:rsidRPr="00184AF5">
        <w:rPr>
          <w:rFonts w:cs="Times New Roman"/>
          <w:color w:val="000000" w:themeColor="text1"/>
          <w:u w:color="000000" w:themeColor="text1"/>
        </w:rPr>
        <w:tab/>
        <w:t>5.</w:t>
      </w:r>
      <w:r w:rsidRPr="00184AF5">
        <w:rPr>
          <w:rFonts w:cs="Times New Roman"/>
          <w:color w:val="000000" w:themeColor="text1"/>
          <w:u w:color="000000" w:themeColor="text1"/>
        </w:rPr>
        <w:tab/>
        <w:t>SECTION 5 of Act 126 of 1959 is amended to read:</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84AF5">
        <w:rPr>
          <w:rFonts w:cs="Times New Roman"/>
          <w:color w:val="000000" w:themeColor="text1"/>
          <w:u w:color="000000" w:themeColor="text1"/>
        </w:rPr>
        <w:tab/>
        <w:t>“SECTION</w:t>
      </w:r>
      <w:r w:rsidRPr="00184AF5">
        <w:rPr>
          <w:rFonts w:cs="Times New Roman"/>
          <w:color w:val="000000" w:themeColor="text1"/>
          <w:u w:color="000000" w:themeColor="text1"/>
        </w:rPr>
        <w:tab/>
        <w:t>5.</w:t>
      </w:r>
      <w:r w:rsidRPr="00184AF5">
        <w:rPr>
          <w:rFonts w:cs="Times New Roman"/>
          <w:color w:val="000000" w:themeColor="text1"/>
          <w:u w:color="000000" w:themeColor="text1"/>
        </w:rPr>
        <w:tab/>
        <w:t>The commission shall keep accurate and detailed records of its meetings and actions and shall, as soon after June thirtieth of each year as is feasible, submit a written report to the Lancaster County Council, which shall include an accounting of all funds the commission may have received and disbursed in the twelve months preceding that date.”</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3A0DD8"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651AB" w:rsidRPr="00184AF5"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84AF5">
        <w:rPr>
          <w:rFonts w:cs="Times New Roman"/>
          <w:color w:val="000000" w:themeColor="text1"/>
          <w:u w:color="000000" w:themeColor="text1"/>
        </w:rPr>
        <w:t>SECTION</w:t>
      </w:r>
      <w:r w:rsidRPr="00184AF5">
        <w:rPr>
          <w:rFonts w:cs="Times New Roman"/>
          <w:color w:val="000000" w:themeColor="text1"/>
          <w:u w:color="000000" w:themeColor="text1"/>
        </w:rPr>
        <w:tab/>
        <w:t>6.</w:t>
      </w:r>
      <w:r w:rsidRPr="00184AF5">
        <w:rPr>
          <w:rFonts w:cs="Times New Roman"/>
          <w:color w:val="000000" w:themeColor="text1"/>
          <w:u w:color="000000" w:themeColor="text1"/>
        </w:rPr>
        <w:tab/>
        <w:t>This act takes effect upon approval by the Governor.</w:t>
      </w: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651AB" w:rsidRDefault="00E651AB"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E651AB" w:rsidRDefault="00E651AB" w:rsidP="00E651AB">
      <w:pPr>
        <w:jc w:val="both"/>
        <w:rPr>
          <w:color w:val="000000" w:themeColor="text1"/>
        </w:rPr>
      </w:pPr>
    </w:p>
    <w:p w:rsidR="00E651AB" w:rsidRDefault="00E651AB" w:rsidP="00E651AB">
      <w:pPr>
        <w:jc w:val="both"/>
        <w:rPr>
          <w:color w:val="000000" w:themeColor="text1"/>
        </w:rPr>
      </w:pPr>
      <w:r>
        <w:rPr>
          <w:color w:val="000000" w:themeColor="text1"/>
        </w:rPr>
        <w:t>Approved the 15</w:t>
      </w:r>
      <w:r w:rsidRPr="002C539F">
        <w:rPr>
          <w:color w:val="000000" w:themeColor="text1"/>
          <w:vertAlign w:val="superscript"/>
        </w:rPr>
        <w:t>th</w:t>
      </w:r>
      <w:r>
        <w:rPr>
          <w:color w:val="000000" w:themeColor="text1"/>
        </w:rPr>
        <w:t xml:space="preserve"> day of March, 2021. </w:t>
      </w:r>
    </w:p>
    <w:p w:rsidR="00E651AB" w:rsidRDefault="00E651AB" w:rsidP="00E651AB">
      <w:pPr>
        <w:jc w:val="center"/>
        <w:rPr>
          <w:color w:val="000000" w:themeColor="text1"/>
        </w:rPr>
      </w:pPr>
    </w:p>
    <w:p w:rsidR="00E651AB" w:rsidRDefault="00E651AB" w:rsidP="00E651AB">
      <w:pPr>
        <w:jc w:val="center"/>
        <w:rPr>
          <w:color w:val="000000" w:themeColor="text1"/>
        </w:rPr>
      </w:pPr>
      <w:r>
        <w:rPr>
          <w:color w:val="000000" w:themeColor="text1"/>
        </w:rPr>
        <w:t>__________</w:t>
      </w:r>
    </w:p>
    <w:p w:rsidR="00BF36E5" w:rsidRPr="00751699" w:rsidRDefault="00BF36E5" w:rsidP="00E651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36E5" w:rsidRPr="00751699" w:rsidSect="00BF36E5">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5615" w:rsidRDefault="001D5615" w:rsidP="007D5FAC">
      <w:r>
        <w:separator/>
      </w:r>
    </w:p>
  </w:endnote>
  <w:endnote w:type="continuationSeparator" w:id="0">
    <w:p w:rsidR="001D5615" w:rsidRDefault="001D561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E5" w:rsidRPr="00BF36E5" w:rsidRDefault="00BF36E5" w:rsidP="00BF36E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651AB">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E5" w:rsidRDefault="00BF36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5615" w:rsidRDefault="001D5615" w:rsidP="007D5FAC">
      <w:r>
        <w:separator/>
      </w:r>
    </w:p>
  </w:footnote>
  <w:footnote w:type="continuationSeparator" w:id="0">
    <w:p w:rsidR="001D5615" w:rsidRDefault="001D561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740"/>
    <w:docVar w:name="ActSecretary" w:val="Downey"/>
    <w:docVar w:name="ActSIdno" w:val="(005)  3740ZW21"/>
    <w:docVar w:name="clipname" w:val="3740ZW21"/>
    <w:docVar w:name="dvBillNumber" w:val="3740"/>
    <w:docVar w:name="dvBillNumberPrefix" w:val="H"/>
    <w:docVar w:name="dvOriginalBody" w:val="House"/>
    <w:docVar w:name="HOUSEACTFULLPATH" w:val="L:\COUNCIL\ACTS\3740ZW21.DOCX"/>
    <w:docVar w:name="OrigHOUSEBillNo" w:val="3740"/>
    <w:docVar w:name="WhatActtype" w:val="AN ACT"/>
  </w:docVars>
  <w:rsids>
    <w:rsidRoot w:val="001D561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5665"/>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45DC"/>
    <w:rsid w:val="00186BD1"/>
    <w:rsid w:val="00195F4E"/>
    <w:rsid w:val="001A646B"/>
    <w:rsid w:val="001A75A0"/>
    <w:rsid w:val="001B201B"/>
    <w:rsid w:val="001B65B6"/>
    <w:rsid w:val="001B78F9"/>
    <w:rsid w:val="001B7FF5"/>
    <w:rsid w:val="001C2DCE"/>
    <w:rsid w:val="001C390F"/>
    <w:rsid w:val="001C603D"/>
    <w:rsid w:val="001C6957"/>
    <w:rsid w:val="001D0755"/>
    <w:rsid w:val="001D279C"/>
    <w:rsid w:val="001D5615"/>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4C28"/>
    <w:rsid w:val="002B7181"/>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25AC"/>
    <w:rsid w:val="003910D9"/>
    <w:rsid w:val="0039655A"/>
    <w:rsid w:val="00396C58"/>
    <w:rsid w:val="003A0DD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2FDB"/>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7332"/>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08C9"/>
    <w:rsid w:val="006839A3"/>
    <w:rsid w:val="00686CDD"/>
    <w:rsid w:val="00687A6A"/>
    <w:rsid w:val="0069010D"/>
    <w:rsid w:val="00690F99"/>
    <w:rsid w:val="00691B24"/>
    <w:rsid w:val="00696C4D"/>
    <w:rsid w:val="00696F5B"/>
    <w:rsid w:val="006A3DFC"/>
    <w:rsid w:val="006A4214"/>
    <w:rsid w:val="006A5B40"/>
    <w:rsid w:val="006A65C8"/>
    <w:rsid w:val="006A6DE5"/>
    <w:rsid w:val="006A6F1D"/>
    <w:rsid w:val="006B151F"/>
    <w:rsid w:val="006B263A"/>
    <w:rsid w:val="006B4FA6"/>
    <w:rsid w:val="006C2574"/>
    <w:rsid w:val="006C7535"/>
    <w:rsid w:val="006C7D00"/>
    <w:rsid w:val="006D1F87"/>
    <w:rsid w:val="006D6B8E"/>
    <w:rsid w:val="006E038F"/>
    <w:rsid w:val="006F22C0"/>
    <w:rsid w:val="006F290C"/>
    <w:rsid w:val="006F653B"/>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1699"/>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D97"/>
    <w:rsid w:val="007F6631"/>
    <w:rsid w:val="007F6D46"/>
    <w:rsid w:val="007F7184"/>
    <w:rsid w:val="00800AD0"/>
    <w:rsid w:val="00804419"/>
    <w:rsid w:val="00805054"/>
    <w:rsid w:val="008066FB"/>
    <w:rsid w:val="00806F5B"/>
    <w:rsid w:val="0081729E"/>
    <w:rsid w:val="00832F5E"/>
    <w:rsid w:val="00833A88"/>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785E"/>
    <w:rsid w:val="008E03BA"/>
    <w:rsid w:val="008E5FD7"/>
    <w:rsid w:val="008F4CA1"/>
    <w:rsid w:val="008F510F"/>
    <w:rsid w:val="008F5F0A"/>
    <w:rsid w:val="008F7D5B"/>
    <w:rsid w:val="00900319"/>
    <w:rsid w:val="00906538"/>
    <w:rsid w:val="009076FA"/>
    <w:rsid w:val="00916EE8"/>
    <w:rsid w:val="009254E2"/>
    <w:rsid w:val="00926C29"/>
    <w:rsid w:val="009328B8"/>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C49"/>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028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BF36E5"/>
    <w:rsid w:val="00C0158B"/>
    <w:rsid w:val="00C02F6F"/>
    <w:rsid w:val="00C03629"/>
    <w:rsid w:val="00C06FF3"/>
    <w:rsid w:val="00C1173A"/>
    <w:rsid w:val="00C15148"/>
    <w:rsid w:val="00C216F6"/>
    <w:rsid w:val="00C230AF"/>
    <w:rsid w:val="00C34674"/>
    <w:rsid w:val="00C3483A"/>
    <w:rsid w:val="00C45263"/>
    <w:rsid w:val="00C46AB4"/>
    <w:rsid w:val="00C477AB"/>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0784"/>
    <w:rsid w:val="00CC2825"/>
    <w:rsid w:val="00CE13B0"/>
    <w:rsid w:val="00CE1407"/>
    <w:rsid w:val="00CE54EA"/>
    <w:rsid w:val="00CE561E"/>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10C"/>
    <w:rsid w:val="00D94602"/>
    <w:rsid w:val="00D958BB"/>
    <w:rsid w:val="00D97200"/>
    <w:rsid w:val="00DA1730"/>
    <w:rsid w:val="00DA5327"/>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51AB"/>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0BFA"/>
    <w:rsid w:val="00FF16A6"/>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202349D7-56E9-47B2-A442-435E117F8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36E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E73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332"/>
    <w:rPr>
      <w:rFonts w:ascii="Segoe UI" w:hAnsi="Segoe UI" w:cs="Segoe UI"/>
      <w:sz w:val="18"/>
      <w:szCs w:val="18"/>
    </w:rPr>
  </w:style>
  <w:style w:type="table" w:styleId="TableGrid">
    <w:name w:val="Table Grid"/>
    <w:basedOn w:val="TableNormal"/>
    <w:uiPriority w:val="59"/>
    <w:rsid w:val="003825A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36E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08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2.docx" TargetMode="External"/><Relationship Id="rId13" Type="http://schemas.openxmlformats.org/officeDocument/2006/relationships/hyperlink" Target="file:///h:\sj\20210218.docx" TargetMode="External"/><Relationship Id="rId18" Type="http://schemas.openxmlformats.org/officeDocument/2006/relationships/hyperlink" Target="file:///p:\pprever\2021-22\3740_20210203.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210127.docx" TargetMode="External"/><Relationship Id="rId12" Type="http://schemas.openxmlformats.org/officeDocument/2006/relationships/hyperlink" Target="file:///h:\sj\20210218.docx" TargetMode="External"/><Relationship Id="rId17" Type="http://schemas.openxmlformats.org/officeDocument/2006/relationships/hyperlink" Target="file:///p:\pprever\2021-22\3740_20210127A.docx" TargetMode="External"/><Relationship Id="rId2" Type="http://schemas.openxmlformats.org/officeDocument/2006/relationships/styles" Target="styles.xml"/><Relationship Id="rId16" Type="http://schemas.openxmlformats.org/officeDocument/2006/relationships/hyperlink" Target="file:///p:\pprever\2021-22\3740_20210127.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203.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3740&amp;session=124&amp;summary=B" TargetMode="External"/><Relationship Id="rId10" Type="http://schemas.openxmlformats.org/officeDocument/2006/relationships/hyperlink" Target="file:///h:\hj\20210203.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202.docx" TargetMode="External"/><Relationship Id="rId14" Type="http://schemas.openxmlformats.org/officeDocument/2006/relationships/hyperlink" Target="file:///h:\sj\2021021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8CE07-7C84-4FA6-8083-F67CB3CEE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1081</Words>
  <Characters>5860</Characters>
  <Application>Microsoft Office Word</Application>
  <DocSecurity>0</DocSecurity>
  <Lines>532</Lines>
  <Paragraphs>289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3740: Lancaster County Commission for Higher Education - South Carolina Legislature Online</dc:title>
  <dc:subject/>
  <dc:creator>Niki Downey</dc:creator>
  <cp:keywords/>
  <dc:description/>
  <cp:lastModifiedBy>Danny Crook</cp:lastModifiedBy>
  <cp:revision>2</cp:revision>
  <cp:lastPrinted>2021-02-22T19:43:00Z</cp:lastPrinted>
  <dcterms:created xsi:type="dcterms:W3CDTF">2021-07-28T15:21:00Z</dcterms:created>
  <dcterms:modified xsi:type="dcterms:W3CDTF">2021-07-28T15:21:00Z</dcterms:modified>
</cp:coreProperties>
</file>