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435" w:rsidRDefault="00BE2435" w:rsidP="00BE2435">
      <w:pPr>
        <w:widowControl w:val="0"/>
        <w:jc w:val="center"/>
      </w:pPr>
      <w:r w:rsidRPr="00BE2435">
        <w:rPr>
          <w:b/>
        </w:rPr>
        <w:t>South Carolina General Assembly</w:t>
      </w:r>
    </w:p>
    <w:p w:rsidR="00BE2435" w:rsidRDefault="00BE2435" w:rsidP="00BE2435">
      <w:pPr>
        <w:widowControl w:val="0"/>
        <w:jc w:val="center"/>
      </w:pPr>
      <w:r>
        <w:t>124th Session, 2021-2022</w:t>
      </w:r>
    </w:p>
    <w:p w:rsidR="00BE2435" w:rsidRDefault="00BE2435" w:rsidP="00BE2435">
      <w:pPr>
        <w:widowControl w:val="0"/>
        <w:jc w:val="left"/>
      </w:pPr>
    </w:p>
    <w:p w:rsidR="00BE2435" w:rsidRDefault="00BE2435" w:rsidP="00BE2435">
      <w:pPr>
        <w:widowControl w:val="0"/>
        <w:jc w:val="left"/>
        <w:rPr>
          <w:b/>
        </w:rPr>
      </w:pPr>
      <w:r w:rsidRPr="00BE2435">
        <w:rPr>
          <w:b/>
        </w:rPr>
        <w:t>H. 3815</w:t>
      </w:r>
    </w:p>
    <w:p w:rsidR="00BE2435" w:rsidRDefault="00BE2435" w:rsidP="00BE2435">
      <w:pPr>
        <w:widowControl w:val="0"/>
        <w:jc w:val="left"/>
        <w:rPr>
          <w:b/>
        </w:rPr>
      </w:pPr>
    </w:p>
    <w:p w:rsidR="00BE2435" w:rsidRDefault="00BE2435" w:rsidP="00BE2435">
      <w:pPr>
        <w:widowControl w:val="0"/>
        <w:jc w:val="left"/>
      </w:pPr>
      <w:r w:rsidRPr="00BE2435">
        <w:rPr>
          <w:b/>
        </w:rPr>
        <w:t>STATUS INFORMATION</w:t>
      </w:r>
    </w:p>
    <w:p w:rsidR="00BE2435" w:rsidRDefault="00BE2435" w:rsidP="00BE2435">
      <w:pPr>
        <w:widowControl w:val="0"/>
        <w:jc w:val="left"/>
      </w:pPr>
    </w:p>
    <w:p w:rsidR="00BE2435" w:rsidRDefault="00BE2435" w:rsidP="00BE2435">
      <w:pPr>
        <w:widowControl w:val="0"/>
        <w:jc w:val="left"/>
      </w:pPr>
      <w:r>
        <w:t>General Bill</w:t>
      </w:r>
    </w:p>
    <w:p w:rsidR="00BE2435" w:rsidRDefault="00BE2435" w:rsidP="00BE2435">
      <w:pPr>
        <w:widowControl w:val="0"/>
        <w:jc w:val="left"/>
      </w:pPr>
      <w:r>
        <w:t>Sponsors: Reps. Henderson</w:t>
      </w:r>
      <w:r>
        <w:noBreakHyphen/>
        <w:t>Myers, Alexander, Anderson, Bamberg, Brawley, Clyburn, Dillard, Garvin, Gilliard, Govan, Henegan, Hosey, Howard, Jefferson, J.L. Johnson, K.O. Johnson, King, Matthews, McDaniel, J. Moore, Murray, Parks, Pendarvis, Rivers, Robinson, Rutherford, Tedder, Thigpen, Weeks, R. Williams and S. Williams</w:t>
      </w:r>
    </w:p>
    <w:p w:rsidR="00BE2435" w:rsidRDefault="00BE2435" w:rsidP="00BE2435">
      <w:pPr>
        <w:widowControl w:val="0"/>
        <w:jc w:val="left"/>
      </w:pPr>
      <w:r>
        <w:t>Document Path: l:\council\bills\gt\6000cm21.docx</w:t>
      </w:r>
    </w:p>
    <w:p w:rsidR="00BE2435" w:rsidRDefault="00BE2435" w:rsidP="00BE2435">
      <w:pPr>
        <w:widowControl w:val="0"/>
        <w:jc w:val="left"/>
      </w:pPr>
    </w:p>
    <w:p w:rsidR="00BE2435" w:rsidRDefault="00BE2435" w:rsidP="00BE2435">
      <w:pPr>
        <w:widowControl w:val="0"/>
        <w:jc w:val="left"/>
      </w:pPr>
      <w:r>
        <w:t>Introduced in the House on February 4, 2021</w:t>
      </w:r>
    </w:p>
    <w:p w:rsidR="00BE2435" w:rsidRDefault="00BE2435" w:rsidP="00BE2435">
      <w:pPr>
        <w:widowControl w:val="0"/>
        <w:jc w:val="left"/>
      </w:pPr>
      <w:r>
        <w:t xml:space="preserve">Currently residing in the House Committee on </w:t>
      </w:r>
      <w:r w:rsidRPr="00BE2435">
        <w:rPr>
          <w:b/>
        </w:rPr>
        <w:t>Judiciary</w:t>
      </w:r>
    </w:p>
    <w:p w:rsidR="00BE2435" w:rsidRDefault="00BE2435" w:rsidP="00BE2435">
      <w:pPr>
        <w:widowControl w:val="0"/>
        <w:jc w:val="left"/>
      </w:pPr>
    </w:p>
    <w:p w:rsidR="00BE2435" w:rsidRDefault="00736FB2" w:rsidP="00BE2435">
      <w:pPr>
        <w:widowControl w:val="0"/>
        <w:jc w:val="left"/>
      </w:pPr>
      <w:r>
        <w:t>Summary: Office under misconduct investigation is prohibited from retiring during investigation</w:t>
      </w:r>
    </w:p>
    <w:p w:rsidR="00BE2435" w:rsidRDefault="00BE2435" w:rsidP="00BE2435">
      <w:pPr>
        <w:widowControl w:val="0"/>
        <w:jc w:val="left"/>
      </w:pPr>
    </w:p>
    <w:p w:rsidR="00BE2435" w:rsidRDefault="00BE2435" w:rsidP="00BE2435">
      <w:pPr>
        <w:widowControl w:val="0"/>
        <w:jc w:val="left"/>
      </w:pPr>
    </w:p>
    <w:p w:rsidR="00BE2435" w:rsidRDefault="00BE2435" w:rsidP="00BE2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2435">
        <w:rPr>
          <w:b/>
        </w:rPr>
        <w:t>HISTORY OF LEGISLATIVE ACTIONS</w:t>
      </w:r>
    </w:p>
    <w:p w:rsidR="00BE2435" w:rsidRDefault="00BE2435" w:rsidP="00BE2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2435" w:rsidRPr="00BE2435" w:rsidRDefault="00BE2435" w:rsidP="00BE2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2435">
        <w:rPr>
          <w:u w:val="single"/>
        </w:rPr>
        <w:tab/>
        <w:t>Date</w:t>
      </w:r>
      <w:r w:rsidRPr="00BE2435">
        <w:rPr>
          <w:u w:val="single"/>
        </w:rPr>
        <w:tab/>
        <w:t>Body</w:t>
      </w:r>
      <w:r w:rsidRPr="00BE2435">
        <w:rPr>
          <w:u w:val="single"/>
        </w:rPr>
        <w:tab/>
        <w:t>Action Description with journal page number</w:t>
      </w:r>
      <w:r w:rsidRPr="00BE2435">
        <w:rPr>
          <w:u w:val="single"/>
        </w:rPr>
        <w:tab/>
      </w:r>
    </w:p>
    <w:p w:rsidR="002D50F0" w:rsidRDefault="002D50F0" w:rsidP="002D5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>Introduced and read first time (</w:t>
      </w:r>
      <w:hyperlink r:id="rId7" w:history="1">
        <w:r w:rsidRPr="00074588">
          <w:rPr>
            <w:rStyle w:val="Hyperlink"/>
          </w:rPr>
          <w:t>House Journal</w:t>
        </w:r>
        <w:r w:rsidRPr="00074588">
          <w:rPr>
            <w:rStyle w:val="Hyperlink"/>
          </w:rPr>
          <w:noBreakHyphen/>
          <w:t>page 9</w:t>
        </w:r>
      </w:hyperlink>
      <w:r>
        <w:t>)</w:t>
      </w:r>
    </w:p>
    <w:p w:rsidR="002D50F0" w:rsidRDefault="002D50F0" w:rsidP="002D5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 xml:space="preserve">Referred to Committee on </w:t>
      </w:r>
      <w:r w:rsidRPr="00074588">
        <w:rPr>
          <w:b/>
        </w:rPr>
        <w:t>Judiciary</w:t>
      </w:r>
      <w:r>
        <w:t xml:space="preserve"> (</w:t>
      </w:r>
      <w:hyperlink r:id="rId8" w:history="1">
        <w:r w:rsidRPr="00074588">
          <w:rPr>
            <w:rStyle w:val="Hyperlink"/>
          </w:rPr>
          <w:t>House Journal</w:t>
        </w:r>
        <w:r w:rsidRPr="00074588">
          <w:rPr>
            <w:rStyle w:val="Hyperlink"/>
          </w:rPr>
          <w:noBreakHyphen/>
          <w:t>page 9</w:t>
        </w:r>
      </w:hyperlink>
      <w:r>
        <w:t>)</w:t>
      </w:r>
    </w:p>
    <w:p w:rsidR="002D50F0" w:rsidRDefault="002D50F0" w:rsidP="002D5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2435" w:rsidRDefault="00BE2435" w:rsidP="00BE2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E2435">
          <w:rPr>
            <w:rStyle w:val="Hyperlink"/>
          </w:rPr>
          <w:t>legislative information</w:t>
        </w:r>
      </w:hyperlink>
      <w:r>
        <w:t xml:space="preserve"> at the website</w:t>
      </w:r>
    </w:p>
    <w:p w:rsidR="00BE2435" w:rsidRDefault="00BE2435" w:rsidP="00BE2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2435" w:rsidRPr="00BE2435" w:rsidRDefault="00BE2435" w:rsidP="00BE2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2435" w:rsidRDefault="00BE2435" w:rsidP="00BE2435">
      <w:pPr>
        <w:widowControl w:val="0"/>
        <w:jc w:val="left"/>
      </w:pPr>
      <w:r w:rsidRPr="00BE2435">
        <w:rPr>
          <w:b/>
        </w:rPr>
        <w:t>VERSIONS OF THIS BILL</w:t>
      </w:r>
    </w:p>
    <w:p w:rsidR="00BE2435" w:rsidRDefault="00BE2435" w:rsidP="00BE2435">
      <w:pPr>
        <w:widowControl w:val="0"/>
        <w:jc w:val="left"/>
      </w:pPr>
    </w:p>
    <w:p w:rsidR="00BE2435" w:rsidRDefault="003C6D9F" w:rsidP="00BE2435">
      <w:pPr>
        <w:widowControl w:val="0"/>
        <w:jc w:val="left"/>
      </w:pPr>
      <w:hyperlink r:id="rId10" w:history="1">
        <w:r w:rsidR="00BE2435">
          <w:rPr>
            <w:rStyle w:val="Hyperlink"/>
          </w:rPr>
          <w:t>2/4/2021</w:t>
        </w:r>
      </w:hyperlink>
    </w:p>
    <w:p w:rsidR="00BE2435" w:rsidRDefault="00BE2435" w:rsidP="00BE2435"/>
    <w:p w:rsidR="00BE2435" w:rsidRDefault="00BE2435" w:rsidP="00BE2435">
      <w:pPr>
        <w:sectPr w:rsidR="00BE2435" w:rsidSect="00BE24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1E55" w:rsidRDefault="00FA1E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D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PROVIDE A LAW ENFORCEMENT OFFICE</w:t>
      </w:r>
      <w:r w:rsidR="007B5DB6">
        <w:t>R</w:t>
      </w:r>
      <w:r>
        <w:t xml:space="preserve"> WHO IS THE SU</w:t>
      </w:r>
      <w:r w:rsidR="00FE1AC4">
        <w:t>BJ</w:t>
      </w:r>
      <w:r>
        <w:t xml:space="preserve">ECT OF A LAW ENFORCEMENT OFFICER MISCONDUCT INVESTIGATION IS PROHIBITED FROM RETIRING FROM HIS LAW </w:t>
      </w:r>
      <w:r w:rsidR="007B5DB6">
        <w:t xml:space="preserve">ENFORCEMENT </w:t>
      </w:r>
      <w:r>
        <w:t>AGENCY DURING THE COURSE OF THE INVESTIGATION.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5444">
        <w:t>Chapter 1, Title 23 of the 1976 Code is amended by adding:</w:t>
      </w:r>
    </w:p>
    <w:p w:rsidR="00A35444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444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>(A)</w:t>
      </w:r>
      <w:r>
        <w:tab/>
        <w:t>Notwithstanding another provision of law to the contrary, after the effective date of this act, a law enforcement officer who is the subject of a law enforcement officer misconduct investigation is prohibited from retiring from the law enforcement agency in which he is employed during the course of the investigation.</w:t>
      </w:r>
    </w:p>
    <w:p w:rsidR="00A35444" w:rsidRDefault="00A35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becomes employed as a law enforcement officer after the effective date of this act must sign </w:t>
      </w:r>
      <w:r w:rsidR="00400211">
        <w:t xml:space="preserve">an </w:t>
      </w:r>
      <w:r>
        <w:t>acknowledgement of the provisions contained in this section.</w:t>
      </w:r>
      <w:r w:rsidR="00464029">
        <w:t>”</w:t>
      </w: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D8F" w:rsidRDefault="006F0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35444">
        <w:t>2</w:t>
      </w:r>
      <w:r>
        <w:t>.</w:t>
      </w:r>
      <w:r>
        <w:tab/>
        <w:t>This act takes effect upon approval by the Governor.</w:t>
      </w:r>
    </w:p>
    <w:p w:rsidR="00E31720" w:rsidRDefault="00A354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435" w:rsidRDefault="00BE2435" w:rsidP="00BE2435">
      <w:pPr>
        <w:suppressAutoHyphens/>
      </w:pPr>
    </w:p>
    <w:sectPr w:rsidR="00BE2435" w:rsidSect="00BE243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D8F" w:rsidRDefault="006F0D8F" w:rsidP="009F0C77">
      <w:r>
        <w:separator/>
      </w:r>
    </w:p>
  </w:endnote>
  <w:endnote w:type="continuationSeparator" w:id="0">
    <w:p w:rsidR="006F0D8F" w:rsidRDefault="006F0D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204D91-24A0-439C-8A8F-5E66EA9D4A18}"/>
    <w:embedBold r:id="rId2" w:fontKey="{553D238F-6909-4358-AFF4-FB01B0DE5EB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FF6FB85-B2B4-49D4-A723-CCFCCE456B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6C4BCF-6D96-4757-A6B9-030D407629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435" w:rsidRPr="00FA1E55" w:rsidRDefault="00BE2435" w:rsidP="00FA1E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6F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D8F" w:rsidRDefault="006F0D8F" w:rsidP="009F0C77">
      <w:r>
        <w:separator/>
      </w:r>
    </w:p>
  </w:footnote>
  <w:footnote w:type="continuationSeparator" w:id="0">
    <w:p w:rsidR="006F0D8F" w:rsidRDefault="006F0D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0CM21"/>
    <w:docVar w:name="CoverBillType" w:val="b"/>
    <w:docVar w:name="DocPath" w:val="L:\Council\bills\GT\6000CM21.DOCX"/>
    <w:docVar w:name="dvBillNumber" w:val="381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F0D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0CF1"/>
    <w:rsid w:val="002543C8"/>
    <w:rsid w:val="0025541D"/>
    <w:rsid w:val="00284AAE"/>
    <w:rsid w:val="002D50F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211"/>
    <w:rsid w:val="0041760A"/>
    <w:rsid w:val="00417C01"/>
    <w:rsid w:val="004403BD"/>
    <w:rsid w:val="00461441"/>
    <w:rsid w:val="0046402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D8F"/>
    <w:rsid w:val="00734F00"/>
    <w:rsid w:val="00736959"/>
    <w:rsid w:val="00736FB2"/>
    <w:rsid w:val="007A70AE"/>
    <w:rsid w:val="007B5DB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544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243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172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C75"/>
    <w:rsid w:val="00FA1E55"/>
    <w:rsid w:val="00FB0D0D"/>
    <w:rsid w:val="00FB43B4"/>
    <w:rsid w:val="00FB6B0B"/>
    <w:rsid w:val="00FE1A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D8483D-D86C-4444-9B95-FAA4444D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2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15_2021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1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C5ECF-FCB7-4EBD-8407-F43BDEB60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3815: Subject not yet available - South Carolina Legislature Online</dc:title>
  <dc:creator>Gwen Thurmond</dc:creator>
  <cp:lastModifiedBy>S Wilson</cp:lastModifiedBy>
  <cp:revision>2</cp:revision>
  <cp:lastPrinted>2021-02-02T17:28:00Z</cp:lastPrinted>
  <dcterms:created xsi:type="dcterms:W3CDTF">2021-02-10T00:37:00Z</dcterms:created>
  <dcterms:modified xsi:type="dcterms:W3CDTF">2021-02-10T00:37:00Z</dcterms:modified>
</cp:coreProperties>
</file>