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C98" w:rsidRDefault="002C0C98" w:rsidP="002C0C98">
      <w:pPr>
        <w:widowControl w:val="0"/>
        <w:jc w:val="center"/>
      </w:pPr>
      <w:r w:rsidRPr="002C0C98">
        <w:rPr>
          <w:b/>
        </w:rPr>
        <w:t>South Carolina General Assembly</w:t>
      </w:r>
    </w:p>
    <w:p w:rsidR="002C0C98" w:rsidRDefault="002C0C98" w:rsidP="002C0C98">
      <w:pPr>
        <w:widowControl w:val="0"/>
        <w:jc w:val="center"/>
      </w:pPr>
      <w:r>
        <w:t>124th Session, 2021-2022</w:t>
      </w:r>
    </w:p>
    <w:p w:rsidR="002C0C98" w:rsidRDefault="002C0C98" w:rsidP="002C0C98">
      <w:pPr>
        <w:widowControl w:val="0"/>
        <w:jc w:val="left"/>
      </w:pPr>
    </w:p>
    <w:p w:rsidR="002C0C98" w:rsidRDefault="002C0C98" w:rsidP="002C0C98">
      <w:pPr>
        <w:widowControl w:val="0"/>
        <w:jc w:val="left"/>
        <w:rPr>
          <w:b/>
        </w:rPr>
      </w:pPr>
      <w:r w:rsidRPr="002C0C98">
        <w:rPr>
          <w:b/>
        </w:rPr>
        <w:t>H. 3842</w:t>
      </w:r>
    </w:p>
    <w:p w:rsidR="002C0C98" w:rsidRDefault="002C0C98" w:rsidP="002C0C98">
      <w:pPr>
        <w:widowControl w:val="0"/>
        <w:jc w:val="left"/>
        <w:rPr>
          <w:b/>
        </w:rPr>
      </w:pPr>
    </w:p>
    <w:p w:rsidR="002C0C98" w:rsidRDefault="002C0C98" w:rsidP="002C0C98">
      <w:pPr>
        <w:widowControl w:val="0"/>
        <w:jc w:val="left"/>
      </w:pPr>
      <w:r w:rsidRPr="002C0C98">
        <w:rPr>
          <w:b/>
        </w:rPr>
        <w:t>STATUS INFORMATION</w:t>
      </w:r>
    </w:p>
    <w:p w:rsidR="002C0C98" w:rsidRDefault="002C0C98" w:rsidP="002C0C98">
      <w:pPr>
        <w:widowControl w:val="0"/>
        <w:jc w:val="left"/>
      </w:pPr>
    </w:p>
    <w:p w:rsidR="002C0C98" w:rsidRDefault="002C0C98" w:rsidP="002C0C98">
      <w:pPr>
        <w:widowControl w:val="0"/>
        <w:jc w:val="left"/>
      </w:pPr>
      <w:r>
        <w:t>House Resolution</w:t>
      </w:r>
    </w:p>
    <w:p w:rsidR="002C0C98" w:rsidRDefault="002C0C98" w:rsidP="002C0C98">
      <w:pPr>
        <w:widowControl w:val="0"/>
        <w:jc w:val="left"/>
      </w:pPr>
      <w:r>
        <w:t>Sponsors: Reps. Taylor, Blackwell, Clyburn, Hixon and Oremus</w:t>
      </w:r>
    </w:p>
    <w:p w:rsidR="002C0C98" w:rsidRDefault="002C0C98" w:rsidP="002C0C98">
      <w:pPr>
        <w:widowControl w:val="0"/>
        <w:jc w:val="left"/>
      </w:pPr>
      <w:r>
        <w:t>Document Path: l:\council\bills\gm\24462sd21.docx</w:t>
      </w:r>
    </w:p>
    <w:p w:rsidR="002C0C98" w:rsidRDefault="002C0C98" w:rsidP="002C0C98">
      <w:pPr>
        <w:widowControl w:val="0"/>
        <w:jc w:val="left"/>
      </w:pPr>
    </w:p>
    <w:p w:rsidR="002C0C98" w:rsidRDefault="002C0C98" w:rsidP="002C0C98">
      <w:pPr>
        <w:widowControl w:val="0"/>
        <w:jc w:val="left"/>
      </w:pPr>
      <w:r>
        <w:t>Introduced in the House on February 9, 2021</w:t>
      </w:r>
    </w:p>
    <w:p w:rsidR="002C0C98" w:rsidRDefault="002C0C98" w:rsidP="002C0C98">
      <w:pPr>
        <w:widowControl w:val="0"/>
        <w:jc w:val="left"/>
      </w:pPr>
      <w:r>
        <w:t>Adopted by the House on February 9, 2021</w:t>
      </w:r>
    </w:p>
    <w:p w:rsidR="002C0C98" w:rsidRDefault="002C0C98" w:rsidP="002C0C98">
      <w:pPr>
        <w:widowControl w:val="0"/>
        <w:jc w:val="left"/>
      </w:pPr>
    </w:p>
    <w:p w:rsidR="002C0C98" w:rsidRDefault="00FA49A3" w:rsidP="002C0C98">
      <w:pPr>
        <w:widowControl w:val="0"/>
        <w:jc w:val="left"/>
      </w:pPr>
      <w:r>
        <w:t>Summary: Judge Sue Roe sympathy</w:t>
      </w:r>
    </w:p>
    <w:p w:rsidR="002C0C98" w:rsidRDefault="002C0C98" w:rsidP="002C0C98">
      <w:pPr>
        <w:widowControl w:val="0"/>
        <w:jc w:val="left"/>
      </w:pPr>
    </w:p>
    <w:p w:rsidR="002C0C98" w:rsidRDefault="002C0C98" w:rsidP="002C0C98">
      <w:pPr>
        <w:widowControl w:val="0"/>
        <w:jc w:val="left"/>
      </w:pPr>
    </w:p>
    <w:p w:rsidR="002C0C98" w:rsidRDefault="002C0C98" w:rsidP="002C0C98">
      <w:pPr>
        <w:widowControl w:val="0"/>
        <w:tabs>
          <w:tab w:val="center" w:pos="590"/>
          <w:tab w:val="center" w:pos="1440"/>
          <w:tab w:val="left" w:pos="1872"/>
          <w:tab w:val="left" w:pos="9187"/>
        </w:tabs>
        <w:jc w:val="left"/>
      </w:pPr>
      <w:r w:rsidRPr="002C0C98">
        <w:rPr>
          <w:b/>
        </w:rPr>
        <w:t>HISTORY OF LEGISLATIVE ACTIONS</w:t>
      </w:r>
    </w:p>
    <w:p w:rsidR="002C0C98" w:rsidRDefault="002C0C98" w:rsidP="002C0C98">
      <w:pPr>
        <w:widowControl w:val="0"/>
        <w:tabs>
          <w:tab w:val="center" w:pos="590"/>
          <w:tab w:val="center" w:pos="1440"/>
          <w:tab w:val="left" w:pos="1872"/>
          <w:tab w:val="left" w:pos="9187"/>
        </w:tabs>
        <w:jc w:val="left"/>
      </w:pPr>
    </w:p>
    <w:p w:rsidR="002C0C98" w:rsidRPr="002C0C98" w:rsidRDefault="002C0C98" w:rsidP="002C0C98">
      <w:pPr>
        <w:widowControl w:val="0"/>
        <w:tabs>
          <w:tab w:val="center" w:pos="590"/>
          <w:tab w:val="center" w:pos="1440"/>
          <w:tab w:val="left" w:pos="1872"/>
          <w:tab w:val="left" w:pos="9187"/>
        </w:tabs>
        <w:jc w:val="left"/>
      </w:pPr>
      <w:r w:rsidRPr="002C0C98">
        <w:rPr>
          <w:u w:val="single"/>
        </w:rPr>
        <w:tab/>
        <w:t>Date</w:t>
      </w:r>
      <w:r w:rsidRPr="002C0C98">
        <w:rPr>
          <w:u w:val="single"/>
        </w:rPr>
        <w:tab/>
        <w:t>Body</w:t>
      </w:r>
      <w:r w:rsidRPr="002C0C98">
        <w:rPr>
          <w:u w:val="single"/>
        </w:rPr>
        <w:tab/>
        <w:t>Action Description with journal page number</w:t>
      </w:r>
      <w:r w:rsidRPr="002C0C98">
        <w:rPr>
          <w:u w:val="single"/>
        </w:rPr>
        <w:tab/>
      </w:r>
    </w:p>
    <w:p w:rsidR="005C55DA" w:rsidRDefault="005C55DA" w:rsidP="005C55DA">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1415AC">
          <w:rPr>
            <w:rStyle w:val="Hyperlink"/>
          </w:rPr>
          <w:t>House Journal</w:t>
        </w:r>
        <w:r w:rsidRPr="001415AC">
          <w:rPr>
            <w:rStyle w:val="Hyperlink"/>
          </w:rPr>
          <w:noBreakHyphen/>
          <w:t>page 20</w:t>
        </w:r>
      </w:hyperlink>
      <w:r>
        <w:t>)</w:t>
      </w:r>
    </w:p>
    <w:p w:rsidR="005C55DA" w:rsidRDefault="005C55DA" w:rsidP="005C55DA">
      <w:pPr>
        <w:widowControl w:val="0"/>
        <w:tabs>
          <w:tab w:val="right" w:pos="1008"/>
          <w:tab w:val="left" w:pos="1152"/>
          <w:tab w:val="left" w:pos="1872"/>
          <w:tab w:val="left" w:pos="9187"/>
        </w:tabs>
        <w:ind w:left="2088" w:hanging="2088"/>
      </w:pPr>
    </w:p>
    <w:p w:rsidR="002C0C98" w:rsidRDefault="002C0C98" w:rsidP="002C0C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0C98">
          <w:rPr>
            <w:rStyle w:val="Hyperlink"/>
          </w:rPr>
          <w:t>legislative information</w:t>
        </w:r>
      </w:hyperlink>
      <w:r>
        <w:t xml:space="preserve"> at the website</w:t>
      </w:r>
    </w:p>
    <w:p w:rsidR="002C0C98" w:rsidRDefault="002C0C98" w:rsidP="002C0C98">
      <w:pPr>
        <w:widowControl w:val="0"/>
        <w:tabs>
          <w:tab w:val="right" w:pos="1008"/>
          <w:tab w:val="left" w:pos="1152"/>
          <w:tab w:val="left" w:pos="1872"/>
          <w:tab w:val="left" w:pos="9187"/>
        </w:tabs>
        <w:ind w:left="2088" w:hanging="2088"/>
        <w:jc w:val="left"/>
      </w:pPr>
    </w:p>
    <w:p w:rsidR="002C0C98" w:rsidRPr="002C0C98" w:rsidRDefault="002C0C98" w:rsidP="002C0C98">
      <w:pPr>
        <w:widowControl w:val="0"/>
        <w:tabs>
          <w:tab w:val="right" w:pos="1008"/>
          <w:tab w:val="left" w:pos="1152"/>
          <w:tab w:val="left" w:pos="1872"/>
          <w:tab w:val="left" w:pos="9187"/>
        </w:tabs>
        <w:ind w:left="2088" w:hanging="2088"/>
        <w:jc w:val="left"/>
      </w:pPr>
    </w:p>
    <w:p w:rsidR="002C0C98" w:rsidRDefault="002C0C98" w:rsidP="002C0C98">
      <w:r w:rsidRPr="002C0C98">
        <w:rPr>
          <w:b/>
        </w:rPr>
        <w:t>VERSIONS OF THIS BILL</w:t>
      </w:r>
    </w:p>
    <w:p w:rsidR="002C0C98" w:rsidRDefault="002C0C98" w:rsidP="002C0C98"/>
    <w:p w:rsidR="002C0C98" w:rsidRDefault="00263CCD" w:rsidP="002C0C98">
      <w:hyperlink r:id="rId9" w:history="1">
        <w:r w:rsidR="002C0C98">
          <w:rPr>
            <w:rStyle w:val="Hyperlink"/>
          </w:rPr>
          <w:t>2/9/2021</w:t>
        </w:r>
      </w:hyperlink>
    </w:p>
    <w:p w:rsidR="002C0C98" w:rsidRDefault="002C0C98" w:rsidP="002C0C98"/>
    <w:p w:rsidR="002C0C98" w:rsidRDefault="002C0C98" w:rsidP="002C0C98">
      <w:pPr>
        <w:sectPr w:rsidR="002C0C98" w:rsidSect="002C0C98">
          <w:pgSz w:w="12240" w:h="15840" w:code="1"/>
          <w:pgMar w:top="1080" w:right="1440" w:bottom="1080" w:left="1440" w:header="720" w:footer="720" w:gutter="0"/>
          <w:cols w:space="720"/>
          <w:noEndnote/>
          <w:docGrid w:linePitch="360"/>
        </w:sectPr>
      </w:pPr>
    </w:p>
    <w:p w:rsidR="00947C9E" w:rsidRDefault="00947C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26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C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549B">
        <w:rPr>
          <w:color w:val="000000" w:themeColor="text1"/>
          <w:u w:color="000000" w:themeColor="text1"/>
        </w:rPr>
        <w:t>TO EXPRESS THE PROFOUND SORROW OF THE MEMBERS OF THE SOUTH CAROLINA HOUSE OF REPRESENTATIVES UPON THE PASSING OF THE HONORABLE SUE H. ROE OF AIKEN COUNTY,</w:t>
      </w:r>
      <w:r w:rsidR="00F902FD">
        <w:rPr>
          <w:color w:val="000000" w:themeColor="text1"/>
          <w:u w:color="000000" w:themeColor="text1"/>
        </w:rPr>
        <w:t xml:space="preserve"> FORMER AIKEN COUNTY PROBATE JUDGE,</w:t>
      </w:r>
      <w:r w:rsidRPr="0098549B">
        <w:rPr>
          <w:color w:val="000000" w:themeColor="text1"/>
          <w:u w:color="000000" w:themeColor="text1"/>
        </w:rPr>
        <w:t xml:space="preserve"> TO HONOR HER REMARKABLE COMMITMENT TO AIKEN COUNTY,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the members of the South Carolina House of Representatives were saddened to learn of the death of one of Aiken County’s longest</w:t>
      </w:r>
      <w:r w:rsidRPr="0098549B">
        <w:rPr>
          <w:color w:val="000000" w:themeColor="text1"/>
          <w:u w:color="000000" w:themeColor="text1"/>
        </w:rPr>
        <w:noBreakHyphen/>
        <w:t>serving public officials, the Honorable Sue H. Roe, at the age of seventy</w:t>
      </w:r>
      <w:r w:rsidRPr="0098549B">
        <w:rPr>
          <w:color w:val="000000" w:themeColor="text1"/>
          <w:u w:color="000000" w:themeColor="text1"/>
        </w:rPr>
        <w:noBreakHyphen/>
        <w:t>seven on Wednesday, January 27, 2021;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born in White Pond on April 2, 1943, she was a daughter of the late Samuel and Susie Webb Hair, and she graduated from Aiken High School and attended the University of South Carolina</w:t>
      </w:r>
      <w:r w:rsidRPr="0098549B">
        <w:rPr>
          <w:color w:val="000000" w:themeColor="text1"/>
          <w:u w:color="000000" w:themeColor="text1"/>
        </w:rPr>
        <w:noBreakHyphen/>
        <w:t>Aiken;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prior to being elected to serve as probate judge for Aiken County, Judge Roe served for ten years as a clerk in the Clerk of Court’s office and then for eleven years as the Aiken County Clerk of Court.  She was elected as probate judge on January 1, 1984, and served in that position for thirty</w:t>
      </w:r>
      <w:r w:rsidRPr="0098549B">
        <w:rPr>
          <w:color w:val="000000" w:themeColor="text1"/>
          <w:u w:color="000000" w:themeColor="text1"/>
        </w:rPr>
        <w:noBreakHyphen/>
        <w:t>two years;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 xml:space="preserve">Whereas, dedicated to her profession, she served as president of South Carolina Association of Counties, on the Justice and Public Safety Steering Committee of the National Association of Counties for five years, as chairman of the Aiken County Judicial Center Renovation Committee, and she was appointed by the president of </w:t>
      </w:r>
      <w:r w:rsidRPr="0098549B">
        <w:rPr>
          <w:color w:val="000000" w:themeColor="text1"/>
          <w:u w:color="000000" w:themeColor="text1"/>
        </w:rPr>
        <w:lastRenderedPageBreak/>
        <w:t>the National Association of Counties (NACO) as one of ten presidential appointees to the of NACO Board of Directors;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Judge Roe reared two fine daughters, Wendy Roe Goodwin of Aiken and Deanna L. Roe of Denver, North Carolina, and she claimed another “chosen daughter,” Brenda Hughes.  They blessed her with the affection of three grandchildren: Jason Goodwin, Justin Goodwin, and Jessica Hughes.  She cherished seeing the continuation of her legacy in her four great</w:t>
      </w:r>
      <w:r w:rsidRPr="0098549B">
        <w:rPr>
          <w:color w:val="000000" w:themeColor="text1"/>
          <w:u w:color="000000" w:themeColor="text1"/>
        </w:rPr>
        <w:noBreakHyphen/>
        <w:t>grandchildren: Trevor Goodwin, Kylie Goodwin, Emma Neal, and Mackenzie Neal;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the members of the South Carolina House of Representatives are grateful for the life and legacy of Sue Roe, a true public servant, and for the example of sacrifice and service she set for all who knew her.  Now, therefore,</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Be it resolved by the House of representatives:</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That the members of the South Carolina House of Representatives, by this resolution, express their profound sorrow upon the passing of the Honorable Sue H. Roe of Aiken County,</w:t>
      </w:r>
      <w:r w:rsidR="00F902FD">
        <w:rPr>
          <w:color w:val="000000" w:themeColor="text1"/>
          <w:u w:color="000000" w:themeColor="text1"/>
        </w:rPr>
        <w:t xml:space="preserve"> former Aiken County Probate Judge,</w:t>
      </w:r>
      <w:r w:rsidRPr="0098549B">
        <w:rPr>
          <w:color w:val="000000" w:themeColor="text1"/>
          <w:u w:color="000000" w:themeColor="text1"/>
        </w:rPr>
        <w:t xml:space="preserve"> honor her remarkable commitment to Aiken County, and extend their deepest sympathy to her loving family and her many friends.</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266"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549B">
        <w:rPr>
          <w:color w:val="000000" w:themeColor="text1"/>
          <w:u w:color="000000" w:themeColor="text1"/>
        </w:rPr>
        <w:t>Be it further resolved that a copy of this resolution be presented to the family of the Honorable Sue H. Roe.</w:t>
      </w:r>
    </w:p>
    <w:p w:rsidR="00B773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0C98" w:rsidRDefault="002C0C98" w:rsidP="002C0C98">
      <w:pPr>
        <w:suppressAutoHyphens/>
      </w:pPr>
    </w:p>
    <w:sectPr w:rsidR="002C0C98" w:rsidSect="002C0C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266" w:rsidRDefault="00501266" w:rsidP="009F0C77">
      <w:r>
        <w:separator/>
      </w:r>
    </w:p>
  </w:endnote>
  <w:endnote w:type="continuationSeparator" w:id="0">
    <w:p w:rsidR="00501266" w:rsidRDefault="005012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C1F0BC-0571-476D-8C9B-A4C90D62CE8C}"/>
    <w:embedBold r:id="rId2" w:fontKey="{77ECA09A-1EDD-4C74-B7B1-CDF15FBF32C0}"/>
  </w:font>
  <w:font w:name="Calibri">
    <w:panose1 w:val="020F0502020204030204"/>
    <w:charset w:val="00"/>
    <w:family w:val="swiss"/>
    <w:pitch w:val="variable"/>
    <w:sig w:usb0="E4002EFF" w:usb1="C000247B" w:usb2="00000009" w:usb3="00000000" w:csb0="000001FF" w:csb1="00000000"/>
    <w:embedRegular r:id="rId3" w:fontKey="{866F64B0-A07E-4351-8D95-5B042C7354CE}"/>
  </w:font>
  <w:font w:name="Cambria">
    <w:panose1 w:val="02040503050406030204"/>
    <w:charset w:val="00"/>
    <w:family w:val="roman"/>
    <w:pitch w:val="variable"/>
    <w:sig w:usb0="E00006FF" w:usb1="420024FF" w:usb2="02000000" w:usb3="00000000" w:csb0="0000019F" w:csb1="00000000"/>
    <w:embedRegular r:id="rId4" w:fontKey="{2490664B-2A18-4682-BD42-95D9D65427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C98" w:rsidRPr="00947C9E" w:rsidRDefault="002C0C98" w:rsidP="00947C9E">
    <w:pPr>
      <w:pStyle w:val="Footer"/>
      <w:tabs>
        <w:tab w:val="clear" w:pos="4680"/>
        <w:tab w:val="clear" w:pos="9360"/>
        <w:tab w:val="center" w:pos="2995"/>
      </w:tabs>
      <w:spacing w:before="120"/>
    </w:pPr>
    <w:r>
      <w:t>[3842]</w:t>
    </w:r>
    <w:r>
      <w:tab/>
    </w:r>
    <w:r>
      <w:fldChar w:fldCharType="begin"/>
    </w:r>
    <w:r>
      <w:instrText xml:space="preserve"> PAGE  \* MERGEFORMAT </w:instrText>
    </w:r>
    <w:r>
      <w:fldChar w:fldCharType="separate"/>
    </w:r>
    <w:r w:rsidR="00FA49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266" w:rsidRDefault="00501266" w:rsidP="009F0C77">
      <w:r>
        <w:separator/>
      </w:r>
    </w:p>
  </w:footnote>
  <w:footnote w:type="continuationSeparator" w:id="0">
    <w:p w:rsidR="00501266" w:rsidRDefault="005012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2SD21"/>
    <w:docVar w:name="CoverBillType" w:val="r"/>
    <w:docVar w:name="DocPath" w:val="L:\Council\bills\GM\24462SD21.DOCX"/>
    <w:docVar w:name="dvBillNumber" w:val="3842"/>
    <w:docVar w:name="dvBillNumberPrefix" w:val="H. "/>
    <w:docVar w:name="dvOriginalBody" w:val="House"/>
    <w:docVar w:name="dvSteno" w:val="GM"/>
    <w:docVar w:name="NameofBody" w:val="h"/>
    <w:docVar w:name="vGroup2" w:val="Council"/>
  </w:docVars>
  <w:rsids>
    <w:rsidRoot w:val="0050126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0C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266"/>
    <w:rsid w:val="005273C6"/>
    <w:rsid w:val="00530A69"/>
    <w:rsid w:val="00545593"/>
    <w:rsid w:val="00556EBF"/>
    <w:rsid w:val="00577C6C"/>
    <w:rsid w:val="005A62FE"/>
    <w:rsid w:val="005C2FE2"/>
    <w:rsid w:val="005C55DA"/>
    <w:rsid w:val="005E2BC9"/>
    <w:rsid w:val="00605102"/>
    <w:rsid w:val="006215AA"/>
    <w:rsid w:val="006913C9"/>
    <w:rsid w:val="0069470D"/>
    <w:rsid w:val="006D58AA"/>
    <w:rsid w:val="00734F00"/>
    <w:rsid w:val="00736959"/>
    <w:rsid w:val="007A70AE"/>
    <w:rsid w:val="008362E8"/>
    <w:rsid w:val="0085786E"/>
    <w:rsid w:val="008A1768"/>
    <w:rsid w:val="008A489F"/>
    <w:rsid w:val="008B5C67"/>
    <w:rsid w:val="008F0F33"/>
    <w:rsid w:val="008F4429"/>
    <w:rsid w:val="0094021A"/>
    <w:rsid w:val="00947C9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3F1"/>
    <w:rsid w:val="00BE3C22"/>
    <w:rsid w:val="00C0345E"/>
    <w:rsid w:val="00C21ABE"/>
    <w:rsid w:val="00C31C95"/>
    <w:rsid w:val="00C3483A"/>
    <w:rsid w:val="00C74E9D"/>
    <w:rsid w:val="00C826DD"/>
    <w:rsid w:val="00C82FD3"/>
    <w:rsid w:val="00C92819"/>
    <w:rsid w:val="00CC6B7B"/>
    <w:rsid w:val="00CD2089"/>
    <w:rsid w:val="00D465FD"/>
    <w:rsid w:val="00D73A67"/>
    <w:rsid w:val="00D970A9"/>
    <w:rsid w:val="00DF3845"/>
    <w:rsid w:val="00E0008C"/>
    <w:rsid w:val="00E41911"/>
    <w:rsid w:val="00E44B57"/>
    <w:rsid w:val="00E92EEF"/>
    <w:rsid w:val="00EF2368"/>
    <w:rsid w:val="00F24442"/>
    <w:rsid w:val="00F50AE3"/>
    <w:rsid w:val="00F655B7"/>
    <w:rsid w:val="00F656BA"/>
    <w:rsid w:val="00F67CF1"/>
    <w:rsid w:val="00F728AA"/>
    <w:rsid w:val="00F840F0"/>
    <w:rsid w:val="00F902FD"/>
    <w:rsid w:val="00FA49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C947-486F-47AE-99FF-2546DFDF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0C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2&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42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0CFC7-3611-428C-BF85-953BE1A49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3842: Subject not yet available - South Carolina Legislature Online</dc:title>
  <dc:creator>Niki Downey</dc:creator>
  <cp:lastModifiedBy>Sade Wilson</cp:lastModifiedBy>
  <cp:revision>2</cp:revision>
  <dcterms:created xsi:type="dcterms:W3CDTF">2021-07-20T15:50:00Z</dcterms:created>
  <dcterms:modified xsi:type="dcterms:W3CDTF">2021-07-20T15:50:00Z</dcterms:modified>
</cp:coreProperties>
</file>