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410" w:rsidRDefault="00217410" w:rsidP="00217410">
      <w:pPr>
        <w:widowControl w:val="0"/>
        <w:jc w:val="center"/>
      </w:pPr>
      <w:r w:rsidRPr="00217410">
        <w:rPr>
          <w:b/>
        </w:rPr>
        <w:t>South Carolina General Assembly</w:t>
      </w:r>
    </w:p>
    <w:p w:rsidR="00217410" w:rsidRDefault="00217410" w:rsidP="00217410">
      <w:pPr>
        <w:widowControl w:val="0"/>
        <w:jc w:val="center"/>
      </w:pPr>
      <w:r>
        <w:t>124th Session, 2021-2022</w:t>
      </w:r>
    </w:p>
    <w:p w:rsidR="00217410" w:rsidRDefault="00217410" w:rsidP="00217410">
      <w:pPr>
        <w:widowControl w:val="0"/>
        <w:jc w:val="left"/>
      </w:pPr>
    </w:p>
    <w:p w:rsidR="00217410" w:rsidRDefault="00217410" w:rsidP="00217410">
      <w:pPr>
        <w:widowControl w:val="0"/>
        <w:jc w:val="left"/>
        <w:rPr>
          <w:b/>
        </w:rPr>
      </w:pPr>
      <w:r w:rsidRPr="00217410">
        <w:rPr>
          <w:b/>
        </w:rPr>
        <w:t>H. 3897</w:t>
      </w:r>
    </w:p>
    <w:p w:rsidR="00217410" w:rsidRDefault="00217410" w:rsidP="00217410">
      <w:pPr>
        <w:widowControl w:val="0"/>
        <w:jc w:val="left"/>
        <w:rPr>
          <w:b/>
        </w:rPr>
      </w:pPr>
    </w:p>
    <w:p w:rsidR="00217410" w:rsidRDefault="00217410" w:rsidP="00217410">
      <w:pPr>
        <w:widowControl w:val="0"/>
        <w:jc w:val="left"/>
      </w:pPr>
      <w:r w:rsidRPr="00217410">
        <w:rPr>
          <w:b/>
        </w:rPr>
        <w:t>STATUS INFORMATION</w:t>
      </w:r>
    </w:p>
    <w:p w:rsidR="00217410" w:rsidRDefault="00217410" w:rsidP="00217410">
      <w:pPr>
        <w:widowControl w:val="0"/>
        <w:jc w:val="left"/>
      </w:pPr>
    </w:p>
    <w:p w:rsidR="00217410" w:rsidRDefault="00217410" w:rsidP="00217410">
      <w:pPr>
        <w:widowControl w:val="0"/>
        <w:jc w:val="left"/>
      </w:pPr>
      <w:r>
        <w:t>House Resolution</w:t>
      </w:r>
    </w:p>
    <w:p w:rsidR="00217410" w:rsidRDefault="00217410" w:rsidP="00217410">
      <w:pPr>
        <w:widowControl w:val="0"/>
        <w:jc w:val="left"/>
      </w:pPr>
      <w:r>
        <w:t>Sponsors: Reps. Henegan, Alexander, Anderson, Bamberg, Brawley, Clyburn, Dillard, Garvin, Gilliard, Govan, Henderson</w:t>
      </w:r>
      <w:r>
        <w:noBreakHyphen/>
        <w:t>Myers, Hosey, Howard, Jefferson, J.L. Johnson, K.O. Johnson, King, Matthews, McDaniel, J. Moore, Murray, Parks, Pendarvis, Rivers, Robinson, Rutherford, Tedder, Thigpen, Weeks, R. Williams and S. Williams</w:t>
      </w:r>
    </w:p>
    <w:p w:rsidR="00217410" w:rsidRDefault="00217410" w:rsidP="00217410">
      <w:pPr>
        <w:widowControl w:val="0"/>
        <w:jc w:val="left"/>
      </w:pPr>
      <w:r>
        <w:t>Document Path: l:\council\bills\lk\9026dg21.docx</w:t>
      </w:r>
    </w:p>
    <w:p w:rsidR="00217410" w:rsidRDefault="00217410" w:rsidP="00217410">
      <w:pPr>
        <w:widowControl w:val="0"/>
        <w:jc w:val="left"/>
      </w:pPr>
    </w:p>
    <w:p w:rsidR="00217410" w:rsidRDefault="00217410" w:rsidP="00217410">
      <w:pPr>
        <w:widowControl w:val="0"/>
        <w:jc w:val="left"/>
      </w:pPr>
      <w:r>
        <w:t>Introduced in the House on February 16, 2021</w:t>
      </w:r>
    </w:p>
    <w:p w:rsidR="00217410" w:rsidRDefault="00217410" w:rsidP="00217410">
      <w:pPr>
        <w:widowControl w:val="0"/>
        <w:jc w:val="left"/>
      </w:pPr>
      <w:r>
        <w:t>Adopted by the House on February 16, 2021</w:t>
      </w:r>
    </w:p>
    <w:p w:rsidR="00217410" w:rsidRDefault="00217410" w:rsidP="00217410">
      <w:pPr>
        <w:widowControl w:val="0"/>
        <w:jc w:val="left"/>
      </w:pPr>
    </w:p>
    <w:p w:rsidR="00217410" w:rsidRDefault="00217410" w:rsidP="00217410">
      <w:pPr>
        <w:widowControl w:val="0"/>
        <w:jc w:val="left"/>
      </w:pPr>
      <w:r>
        <w:t>Summary: Jotaka Eaddy (Black History Month Honoree)</w:t>
      </w:r>
    </w:p>
    <w:p w:rsidR="00217410" w:rsidRDefault="00217410" w:rsidP="00217410">
      <w:pPr>
        <w:widowControl w:val="0"/>
        <w:jc w:val="left"/>
      </w:pPr>
    </w:p>
    <w:p w:rsidR="00217410" w:rsidRDefault="00217410" w:rsidP="00217410">
      <w:pPr>
        <w:widowControl w:val="0"/>
        <w:jc w:val="left"/>
      </w:pPr>
    </w:p>
    <w:p w:rsidR="00217410" w:rsidRDefault="00217410" w:rsidP="00217410">
      <w:pPr>
        <w:widowControl w:val="0"/>
        <w:tabs>
          <w:tab w:val="center" w:pos="590"/>
          <w:tab w:val="center" w:pos="1440"/>
          <w:tab w:val="left" w:pos="1872"/>
          <w:tab w:val="left" w:pos="9187"/>
        </w:tabs>
        <w:jc w:val="left"/>
      </w:pPr>
      <w:r w:rsidRPr="00217410">
        <w:rPr>
          <w:b/>
        </w:rPr>
        <w:t>HISTORY OF LEGISLATIVE ACTIONS</w:t>
      </w:r>
    </w:p>
    <w:p w:rsidR="00217410" w:rsidRDefault="00217410" w:rsidP="00217410">
      <w:pPr>
        <w:widowControl w:val="0"/>
        <w:tabs>
          <w:tab w:val="center" w:pos="590"/>
          <w:tab w:val="center" w:pos="1440"/>
          <w:tab w:val="left" w:pos="1872"/>
          <w:tab w:val="left" w:pos="9187"/>
        </w:tabs>
        <w:jc w:val="left"/>
      </w:pPr>
    </w:p>
    <w:p w:rsidR="00217410" w:rsidRPr="00217410" w:rsidRDefault="00217410" w:rsidP="00217410">
      <w:pPr>
        <w:widowControl w:val="0"/>
        <w:tabs>
          <w:tab w:val="center" w:pos="590"/>
          <w:tab w:val="center" w:pos="1440"/>
          <w:tab w:val="left" w:pos="1872"/>
          <w:tab w:val="left" w:pos="9187"/>
        </w:tabs>
        <w:jc w:val="left"/>
      </w:pPr>
      <w:r w:rsidRPr="00217410">
        <w:rPr>
          <w:u w:val="single"/>
        </w:rPr>
        <w:tab/>
        <w:t>Date</w:t>
      </w:r>
      <w:r w:rsidRPr="00217410">
        <w:rPr>
          <w:u w:val="single"/>
        </w:rPr>
        <w:tab/>
        <w:t>Body</w:t>
      </w:r>
      <w:r w:rsidRPr="00217410">
        <w:rPr>
          <w:u w:val="single"/>
        </w:rPr>
        <w:tab/>
        <w:t>Action Description with journal page number</w:t>
      </w:r>
      <w:r w:rsidRPr="00217410">
        <w:rPr>
          <w:u w:val="single"/>
        </w:rPr>
        <w:tab/>
      </w:r>
    </w:p>
    <w:p w:rsidR="00D06D24" w:rsidRDefault="00D06D24" w:rsidP="00D06D24">
      <w:pPr>
        <w:widowControl w:val="0"/>
        <w:tabs>
          <w:tab w:val="right" w:pos="1008"/>
          <w:tab w:val="left" w:pos="1152"/>
          <w:tab w:val="left" w:pos="1872"/>
          <w:tab w:val="left" w:pos="9187"/>
        </w:tabs>
        <w:ind w:left="2088" w:hanging="2088"/>
      </w:pPr>
      <w:r>
        <w:tab/>
        <w:t>2/16/2021</w:t>
      </w:r>
      <w:r>
        <w:tab/>
        <w:t>House</w:t>
      </w:r>
      <w:r>
        <w:tab/>
        <w:t>Introduced and adopted (</w:t>
      </w:r>
      <w:hyperlink r:id="rId7" w:history="1">
        <w:r w:rsidRPr="00247C23">
          <w:rPr>
            <w:rStyle w:val="Hyperlink"/>
          </w:rPr>
          <w:t>House Journal</w:t>
        </w:r>
        <w:r w:rsidRPr="00247C23">
          <w:rPr>
            <w:rStyle w:val="Hyperlink"/>
          </w:rPr>
          <w:noBreakHyphen/>
          <w:t>page 21</w:t>
        </w:r>
      </w:hyperlink>
      <w:r>
        <w:t>)</w:t>
      </w:r>
    </w:p>
    <w:p w:rsidR="00D06D24" w:rsidRDefault="00D06D24" w:rsidP="00D06D24">
      <w:pPr>
        <w:widowControl w:val="0"/>
        <w:tabs>
          <w:tab w:val="right" w:pos="1008"/>
          <w:tab w:val="left" w:pos="1152"/>
          <w:tab w:val="left" w:pos="1872"/>
          <w:tab w:val="left" w:pos="9187"/>
        </w:tabs>
        <w:ind w:left="2088" w:hanging="2088"/>
      </w:pPr>
    </w:p>
    <w:p w:rsidR="00217410" w:rsidRDefault="00217410" w:rsidP="002174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17410">
          <w:rPr>
            <w:rStyle w:val="Hyperlink"/>
          </w:rPr>
          <w:t>legislative information</w:t>
        </w:r>
      </w:hyperlink>
      <w:r>
        <w:t xml:space="preserve"> at the website</w:t>
      </w:r>
    </w:p>
    <w:p w:rsidR="00217410" w:rsidRDefault="00217410" w:rsidP="00217410">
      <w:pPr>
        <w:widowControl w:val="0"/>
        <w:tabs>
          <w:tab w:val="right" w:pos="1008"/>
          <w:tab w:val="left" w:pos="1152"/>
          <w:tab w:val="left" w:pos="1872"/>
          <w:tab w:val="left" w:pos="9187"/>
        </w:tabs>
        <w:ind w:left="2088" w:hanging="2088"/>
        <w:jc w:val="left"/>
      </w:pPr>
    </w:p>
    <w:p w:rsidR="00217410" w:rsidRPr="00217410" w:rsidRDefault="00217410" w:rsidP="00217410">
      <w:pPr>
        <w:widowControl w:val="0"/>
        <w:tabs>
          <w:tab w:val="right" w:pos="1008"/>
          <w:tab w:val="left" w:pos="1152"/>
          <w:tab w:val="left" w:pos="1872"/>
          <w:tab w:val="left" w:pos="9187"/>
        </w:tabs>
        <w:ind w:left="2088" w:hanging="2088"/>
        <w:jc w:val="left"/>
      </w:pPr>
    </w:p>
    <w:p w:rsidR="00217410" w:rsidRDefault="00217410" w:rsidP="00217410">
      <w:r w:rsidRPr="00217410">
        <w:rPr>
          <w:b/>
        </w:rPr>
        <w:t>VERSIONS OF THIS BILL</w:t>
      </w:r>
    </w:p>
    <w:p w:rsidR="00217410" w:rsidRDefault="00217410" w:rsidP="00217410"/>
    <w:p w:rsidR="00217410" w:rsidRDefault="00572CC4" w:rsidP="00217410">
      <w:hyperlink r:id="rId9" w:history="1">
        <w:r w:rsidR="00217410">
          <w:rPr>
            <w:rStyle w:val="Hyperlink"/>
          </w:rPr>
          <w:t>2/16/2021</w:t>
        </w:r>
      </w:hyperlink>
    </w:p>
    <w:p w:rsidR="00217410" w:rsidRDefault="00217410" w:rsidP="00217410"/>
    <w:p w:rsidR="00217410" w:rsidRDefault="00217410" w:rsidP="00217410">
      <w:pPr>
        <w:sectPr w:rsidR="00217410" w:rsidSect="00217410">
          <w:pgSz w:w="12240" w:h="15840" w:code="1"/>
          <w:pgMar w:top="1080" w:right="1440" w:bottom="1080" w:left="1440" w:header="720" w:footer="720" w:gutter="0"/>
          <w:cols w:space="720"/>
          <w:noEndnote/>
          <w:docGrid w:linePitch="360"/>
        </w:sectPr>
      </w:pPr>
    </w:p>
    <w:p w:rsidR="00273D95" w:rsidRDefault="00273D95"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0B0" w:rsidRDefault="005410B0" w:rsidP="00541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A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w:t>
      </w:r>
      <w:r w:rsidR="00471014">
        <w:t xml:space="preserve"> JOTAKA EADDY, PROMINENT AFRICAN AMERICAN AND CURRENT VICE PRESIDENT OF POLICY, STRATEGIC ENGAGEMENT, AND IMPACT FOR LENDUP</w:t>
      </w:r>
      <w:r w:rsidR="00AA35E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Jotaka Eaddy currently serves as Vice President of Policy, Strategic Engagement, and Impact for LendUp, a Silicon Valley based, mission</w:t>
      </w:r>
      <w:r w:rsidR="00B17FB5">
        <w:t>-</w:t>
      </w:r>
      <w:r>
        <w:t>driven financial technology company. A member of LendUp</w:t>
      </w:r>
      <w:r w:rsidR="002572B8">
        <w:t>’</w:t>
      </w:r>
      <w:r>
        <w:t xml:space="preserve">s </w:t>
      </w:r>
      <w:r w:rsidR="007E5D83">
        <w:t>executive management team that handles</w:t>
      </w:r>
      <w:r>
        <w:t>,</w:t>
      </w:r>
      <w:r w:rsidR="00AA35E0">
        <w:t xml:space="preserve"> regulatory,</w:t>
      </w:r>
      <w:r>
        <w:t xml:space="preserve"> legislative, and social impact initiatives at the federal and state level, her team is responsible for</w:t>
      </w:r>
      <w:r w:rsidR="007E5D83">
        <w:t xml:space="preserve"> measuring</w:t>
      </w:r>
      <w:r>
        <w:t xml:space="preserve"> how LendUp</w:t>
      </w:r>
      <w:r w:rsidR="002572B8">
        <w:t>’</w:t>
      </w:r>
      <w:r>
        <w:t>s products benefit consumers;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natural leader, Eaddy has</w:t>
      </w:r>
      <w:r w:rsidR="007E5D83">
        <w:t xml:space="preserve"> spearheaded</w:t>
      </w:r>
      <w:r>
        <w:t xml:space="preserve"> major initiatives to bridge the gap between Washington D</w:t>
      </w:r>
      <w:r w:rsidR="007E5D83">
        <w:t>.</w:t>
      </w:r>
      <w:r>
        <w:t>C</w:t>
      </w:r>
      <w:r w:rsidR="007E5D83">
        <w:t>.</w:t>
      </w:r>
      <w:r>
        <w:t xml:space="preserve"> and Silicon Valley, including fostering partnerships between the private sector and government and nonprofit sector. Her work in this area has resulted in education and social impact initiatives that have reached more than two million consumers</w:t>
      </w:r>
      <w:r w:rsidR="007E5D83">
        <w:t xml:space="preserve"> served by the tech industry</w:t>
      </w:r>
      <w:r>
        <w:t>;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committed to social impact and social justice, Eaddy gives of her time and many talents to </w:t>
      </w:r>
      <w:r w:rsidR="00A07F88">
        <w:t>serve</w:t>
      </w:r>
      <w:r>
        <w:t xml:space="preserve"> as a board advisor to several tech start</w:t>
      </w:r>
      <w:r w:rsidR="002572B8">
        <w:noBreakHyphen/>
      </w:r>
      <w:r>
        <w:t>up companies including Maker</w:t>
      </w:r>
      <w:r w:rsidR="002572B8">
        <w:t>’</w:t>
      </w:r>
      <w:r>
        <w:t>s Row, Inc., Gauge, Inc., Tech Dojo, and Hustle, Inc. She</w:t>
      </w:r>
      <w:r w:rsidR="002572B8">
        <w:t>’</w:t>
      </w:r>
      <w:r>
        <w:t xml:space="preserve">s also </w:t>
      </w:r>
      <w:r w:rsidR="007E5D83">
        <w:t xml:space="preserve">a </w:t>
      </w:r>
      <w:r>
        <w:t>member of the University of South Carolina Alumni Association Board of Governors and a founding board member of Th</w:t>
      </w:r>
      <w:r w:rsidR="00A07F88">
        <w:t>e Nate Parker Foundation; and</w:t>
      </w: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2009 through 2014, Eaddy served as Senior Advisor to the President and CEO and Senior Director for Voting Rights for the NAACP. She directed external affairs and strategic initiatives on behalf of the Office of the President and CEO and led the NAACP</w:t>
      </w:r>
      <w:r w:rsidR="002572B8">
        <w:t>’</w:t>
      </w:r>
      <w:r>
        <w:t>s strategy to defend and expand voting rights; and</w:t>
      </w: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F88" w:rsidRDefault="00A0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123">
        <w:t xml:space="preserve">in 2004 Eaddy directed the national lobby and international advocacy campaign against the juvenile death penalty in the United States. Her efforts bore fruit as the 2005 landmark US Supreme Court decision for Roper </w:t>
      </w:r>
      <w:r w:rsidR="00AA35E0">
        <w:t>v</w:t>
      </w:r>
      <w:r w:rsidR="009B3123">
        <w:t>. Simmons finally abolished the practice in the United States; and</w:t>
      </w: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Eaddy has also traveled to forty</w:t>
      </w:r>
      <w:r w:rsidR="002572B8">
        <w:noBreakHyphen/>
      </w:r>
      <w:r>
        <w:t>nine states and twenty</w:t>
      </w:r>
      <w:r w:rsidR="002572B8">
        <w:noBreakHyphen/>
      </w:r>
      <w:r>
        <w:t>five countries as a lecturer and strategist on human rights and social impact at various institutions and universities. She has lobbied the United Nations Human Rights Council, the Organization of American States, and the Council of Europe among a host of other international forums; and</w:t>
      </w: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early as when Eaddy was a student at the University of South Carolina she had a passion for leadership and a voice for change. She held a numb</w:t>
      </w:r>
      <w:r w:rsidR="00AA35E0">
        <w:t>er of leadership roles including</w:t>
      </w:r>
      <w:r>
        <w:t xml:space="preserve"> a tenure as student representative on the university</w:t>
      </w:r>
      <w:r w:rsidR="002572B8">
        <w:t>’</w:t>
      </w:r>
      <w:r>
        <w:t>s board of trustees; a position as student senator, which she used to great effect in passing a student resolution calling for the removal of the confederate flag from the South Carolina Statehouse dome; and was also the first black woman elected as student body president in its storied two hundred and thirteen year history; and</w:t>
      </w:r>
    </w:p>
    <w:p w:rsidR="006D13C6" w:rsidRDefault="006D1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2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3123">
        <w:t>Eaddy has been the recipient of numerous honors and awards and her tireless work has been featured by many well known and trusted publications; and</w:t>
      </w:r>
    </w:p>
    <w:p w:rsidR="009B3123" w:rsidRPr="00AA35E0"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9B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1CCA">
        <w:t xml:space="preserve">her </w:t>
      </w:r>
      <w:r w:rsidR="007F7C24">
        <w:t>innovative mind, impeccable work ethic, and fearless voice has allowed</w:t>
      </w:r>
      <w:r w:rsidR="00E14CA5">
        <w:t xml:space="preserve"> Jotaka Eaddy</w:t>
      </w:r>
      <w:r w:rsidR="007F7C24">
        <w:t xml:space="preserve"> to </w:t>
      </w:r>
      <w:r w:rsidR="00E14CA5">
        <w:t>lead confidently, tactfully, and with great effect as she strives to push the boundaries and enact changes that benefit the citizens of both this great State and the nation as a whole</w:t>
      </w:r>
      <w:r w:rsidR="00ED4AF3">
        <w:t>. Now, therefore,</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3C6">
        <w:t xml:space="preserve"> the members of the South Carolina House of Representatives, by this resolution, honor the life and achievements of Jotaka Eaddy, prominent African American and current Vice President of Policy, Strategic Engagement, and Impact for LendUp.</w:t>
      </w:r>
    </w:p>
    <w:p w:rsidR="00ED4AF3" w:rsidRPr="00AA35E0"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D4AF3" w:rsidRDefault="00ED4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13C6">
        <w:t xml:space="preserve"> Jotaka Eaddy.</w:t>
      </w:r>
    </w:p>
    <w:p w:rsidR="005E310D" w:rsidRDefault="002572B8" w:rsidP="00D23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410" w:rsidRDefault="00217410" w:rsidP="00217410">
      <w:pPr>
        <w:suppressAutoHyphens/>
      </w:pPr>
    </w:p>
    <w:sectPr w:rsidR="00217410" w:rsidSect="002174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D83" w:rsidRDefault="007E5D83" w:rsidP="009F0C77">
      <w:r>
        <w:separator/>
      </w:r>
    </w:p>
  </w:endnote>
  <w:endnote w:type="continuationSeparator" w:id="0">
    <w:p w:rsidR="007E5D83" w:rsidRDefault="007E5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653B81-2770-4E5D-8936-80658B645AAF}"/>
    <w:embedBold r:id="rId2" w:fontKey="{52F3BA29-6603-4688-97BD-04A726BA4F80}"/>
  </w:font>
  <w:font w:name="Calibri">
    <w:panose1 w:val="020F0502020204030204"/>
    <w:charset w:val="00"/>
    <w:family w:val="swiss"/>
    <w:pitch w:val="variable"/>
    <w:sig w:usb0="E0002EFF" w:usb1="C000247B" w:usb2="00000009" w:usb3="00000000" w:csb0="000001FF" w:csb1="00000000"/>
    <w:embedRegular r:id="rId3" w:fontKey="{F89A0444-A5B4-40F3-8A0D-DB7DCA9B81FA}"/>
  </w:font>
  <w:font w:name="Segoe UI">
    <w:panose1 w:val="020B0502040204020203"/>
    <w:charset w:val="00"/>
    <w:family w:val="swiss"/>
    <w:pitch w:val="variable"/>
    <w:sig w:usb0="E4002EFF" w:usb1="C000E47F" w:usb2="00000009" w:usb3="00000000" w:csb0="000001FF" w:csb1="00000000"/>
    <w:embedRegular r:id="rId4" w:fontKey="{34B327B8-8476-46CE-80D2-AAD76D01B413}"/>
  </w:font>
  <w:font w:name="Cambria">
    <w:panose1 w:val="02040503050406030204"/>
    <w:charset w:val="00"/>
    <w:family w:val="roman"/>
    <w:pitch w:val="variable"/>
    <w:sig w:usb0="E00006FF" w:usb1="420024FF" w:usb2="02000000" w:usb3="00000000" w:csb0="0000019F" w:csb1="00000000"/>
    <w:embedRegular r:id="rId5" w:fontKey="{5B4D0CC8-0284-43D2-B7AE-EFF95D85E6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410" w:rsidRPr="00273D95" w:rsidRDefault="00217410" w:rsidP="00273D95">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D06D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D83" w:rsidRDefault="007E5D83" w:rsidP="009F0C77">
      <w:r>
        <w:separator/>
      </w:r>
    </w:p>
  </w:footnote>
  <w:footnote w:type="continuationSeparator" w:id="0">
    <w:p w:rsidR="007E5D83" w:rsidRDefault="007E5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6DG21"/>
    <w:docVar w:name="CoverBillType" w:val="r"/>
    <w:docVar w:name="DocPath" w:val="L:\Council\bills\LK\9026DG21.DOCX"/>
    <w:docVar w:name="dvBillNumber" w:val="3897"/>
    <w:docVar w:name="dvBillNumberPrefix" w:val="H. "/>
    <w:docVar w:name="dvOriginalBody" w:val="House"/>
    <w:docVar w:name="dvSteno" w:val="LK"/>
    <w:docVar w:name="NameofBody" w:val="h"/>
    <w:docVar w:name="vGroup2" w:val="Council"/>
  </w:docVars>
  <w:rsids>
    <w:rsidRoot w:val="00ED4AF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7C3"/>
    <w:rsid w:val="001D7F4F"/>
    <w:rsid w:val="00205238"/>
    <w:rsid w:val="00217410"/>
    <w:rsid w:val="002321B6"/>
    <w:rsid w:val="00232912"/>
    <w:rsid w:val="00250967"/>
    <w:rsid w:val="002543C8"/>
    <w:rsid w:val="0025541D"/>
    <w:rsid w:val="002572B8"/>
    <w:rsid w:val="00273D95"/>
    <w:rsid w:val="00284AAE"/>
    <w:rsid w:val="002C72AB"/>
    <w:rsid w:val="002E5912"/>
    <w:rsid w:val="00301B21"/>
    <w:rsid w:val="00325348"/>
    <w:rsid w:val="0032732C"/>
    <w:rsid w:val="00336AD0"/>
    <w:rsid w:val="0037079A"/>
    <w:rsid w:val="003C4DAB"/>
    <w:rsid w:val="003D01E8"/>
    <w:rsid w:val="003E5288"/>
    <w:rsid w:val="003F6D79"/>
    <w:rsid w:val="0041760A"/>
    <w:rsid w:val="00417C01"/>
    <w:rsid w:val="004403BD"/>
    <w:rsid w:val="00457A25"/>
    <w:rsid w:val="00461441"/>
    <w:rsid w:val="00471014"/>
    <w:rsid w:val="004809EE"/>
    <w:rsid w:val="004E7D54"/>
    <w:rsid w:val="005273C6"/>
    <w:rsid w:val="00530A69"/>
    <w:rsid w:val="005410B0"/>
    <w:rsid w:val="00545593"/>
    <w:rsid w:val="00556EBF"/>
    <w:rsid w:val="00577C6C"/>
    <w:rsid w:val="005A62FE"/>
    <w:rsid w:val="005C2FE2"/>
    <w:rsid w:val="005E2BC9"/>
    <w:rsid w:val="005E310D"/>
    <w:rsid w:val="00605102"/>
    <w:rsid w:val="0060727B"/>
    <w:rsid w:val="006215AA"/>
    <w:rsid w:val="006913C9"/>
    <w:rsid w:val="0069470D"/>
    <w:rsid w:val="006D13C6"/>
    <w:rsid w:val="006D58AA"/>
    <w:rsid w:val="00734F00"/>
    <w:rsid w:val="00736959"/>
    <w:rsid w:val="007A70AE"/>
    <w:rsid w:val="007E5D83"/>
    <w:rsid w:val="007F7C24"/>
    <w:rsid w:val="00831CCA"/>
    <w:rsid w:val="008362E8"/>
    <w:rsid w:val="0085786E"/>
    <w:rsid w:val="008A1768"/>
    <w:rsid w:val="008A489F"/>
    <w:rsid w:val="008F0F33"/>
    <w:rsid w:val="008F4429"/>
    <w:rsid w:val="0094021A"/>
    <w:rsid w:val="009B3123"/>
    <w:rsid w:val="009B44AF"/>
    <w:rsid w:val="009C6A0B"/>
    <w:rsid w:val="009F0C77"/>
    <w:rsid w:val="009F4DD1"/>
    <w:rsid w:val="00A02543"/>
    <w:rsid w:val="00A07F88"/>
    <w:rsid w:val="00A40389"/>
    <w:rsid w:val="00A41684"/>
    <w:rsid w:val="00A64E80"/>
    <w:rsid w:val="00A72BCD"/>
    <w:rsid w:val="00A741D9"/>
    <w:rsid w:val="00A833AB"/>
    <w:rsid w:val="00A9741D"/>
    <w:rsid w:val="00AA35E0"/>
    <w:rsid w:val="00AC34A2"/>
    <w:rsid w:val="00AD0CDB"/>
    <w:rsid w:val="00AD1C9A"/>
    <w:rsid w:val="00AD4B17"/>
    <w:rsid w:val="00B17FB5"/>
    <w:rsid w:val="00B412D4"/>
    <w:rsid w:val="00B64FFF"/>
    <w:rsid w:val="00BE3C22"/>
    <w:rsid w:val="00C0345E"/>
    <w:rsid w:val="00C21ABE"/>
    <w:rsid w:val="00C31C95"/>
    <w:rsid w:val="00C3483A"/>
    <w:rsid w:val="00C74E9D"/>
    <w:rsid w:val="00C826DD"/>
    <w:rsid w:val="00C82FD3"/>
    <w:rsid w:val="00C92819"/>
    <w:rsid w:val="00C94E46"/>
    <w:rsid w:val="00CC6B7B"/>
    <w:rsid w:val="00CD2089"/>
    <w:rsid w:val="00D06D24"/>
    <w:rsid w:val="00D23E68"/>
    <w:rsid w:val="00D73A67"/>
    <w:rsid w:val="00D970A9"/>
    <w:rsid w:val="00DF3845"/>
    <w:rsid w:val="00E14CA5"/>
    <w:rsid w:val="00E418C0"/>
    <w:rsid w:val="00E41911"/>
    <w:rsid w:val="00E44B57"/>
    <w:rsid w:val="00E92EEF"/>
    <w:rsid w:val="00ED4AF3"/>
    <w:rsid w:val="00EF2368"/>
    <w:rsid w:val="00EF32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BB454-83D0-4600-B79F-39FD3090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0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0B0"/>
    <w:rPr>
      <w:rFonts w:ascii="Segoe UI" w:eastAsia="Times New Roman" w:hAnsi="Segoe UI" w:cs="Segoe UI"/>
      <w:sz w:val="18"/>
      <w:szCs w:val="18"/>
    </w:rPr>
  </w:style>
  <w:style w:type="character" w:styleId="Hyperlink">
    <w:name w:val="Hyperlink"/>
    <w:basedOn w:val="DefaultParagraphFont"/>
    <w:uiPriority w:val="99"/>
    <w:unhideWhenUsed/>
    <w:rsid w:val="002174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7&amp;session=124&amp;summary=B" TargetMode="Externa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97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13EF-0376-4DEB-A8FE-822CE6CA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3897: Subject not yet available - South Carolina Legislature Online</dc:title>
  <dc:creator>Lindsey Knipp</dc:creator>
  <cp:lastModifiedBy>S Wilson</cp:lastModifiedBy>
  <cp:revision>2</cp:revision>
  <cp:lastPrinted>2021-02-12T19:32:00Z</cp:lastPrinted>
  <dcterms:created xsi:type="dcterms:W3CDTF">2021-02-17T14:16:00Z</dcterms:created>
  <dcterms:modified xsi:type="dcterms:W3CDTF">2021-02-17T14:16:00Z</dcterms:modified>
</cp:coreProperties>
</file>