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C33" w:rsidRDefault="00715C33" w:rsidP="00715C33">
      <w:pPr>
        <w:widowControl w:val="0"/>
        <w:jc w:val="center"/>
      </w:pPr>
      <w:r w:rsidRPr="00715C33">
        <w:rPr>
          <w:b/>
        </w:rPr>
        <w:t>South Carolina General Assembly</w:t>
      </w:r>
    </w:p>
    <w:p w:rsidR="00715C33" w:rsidRDefault="00715C33" w:rsidP="00715C33">
      <w:pPr>
        <w:widowControl w:val="0"/>
        <w:jc w:val="center"/>
      </w:pPr>
      <w:r>
        <w:t>124th Session, 2021-2022</w:t>
      </w:r>
    </w:p>
    <w:p w:rsidR="00715C33" w:rsidRDefault="00715C33" w:rsidP="00715C33">
      <w:pPr>
        <w:widowControl w:val="0"/>
      </w:pPr>
    </w:p>
    <w:p w:rsidR="00715C33" w:rsidRDefault="00715C33" w:rsidP="00715C33">
      <w:pPr>
        <w:widowControl w:val="0"/>
        <w:rPr>
          <w:b/>
        </w:rPr>
      </w:pPr>
      <w:r w:rsidRPr="00715C33">
        <w:rPr>
          <w:b/>
        </w:rPr>
        <w:t>S.</w:t>
      </w:r>
      <w:r>
        <w:rPr>
          <w:b/>
        </w:rPr>
        <w:t xml:space="preserve"> </w:t>
      </w:r>
      <w:r w:rsidRPr="00715C33">
        <w:rPr>
          <w:b/>
        </w:rPr>
        <w:t>404</w:t>
      </w:r>
    </w:p>
    <w:p w:rsidR="00715C33" w:rsidRDefault="00715C33" w:rsidP="00715C33">
      <w:pPr>
        <w:widowControl w:val="0"/>
        <w:rPr>
          <w:b/>
        </w:rPr>
      </w:pPr>
    </w:p>
    <w:p w:rsidR="00715C33" w:rsidRDefault="00715C33" w:rsidP="00715C33">
      <w:pPr>
        <w:widowControl w:val="0"/>
      </w:pPr>
      <w:r w:rsidRPr="00715C33">
        <w:rPr>
          <w:b/>
        </w:rPr>
        <w:t>STATUS INFORMATION</w:t>
      </w:r>
    </w:p>
    <w:p w:rsidR="00715C33" w:rsidRDefault="00715C33" w:rsidP="00715C33">
      <w:pPr>
        <w:widowControl w:val="0"/>
      </w:pPr>
    </w:p>
    <w:p w:rsidR="00715C33" w:rsidRDefault="00715C33" w:rsidP="00715C33">
      <w:pPr>
        <w:widowControl w:val="0"/>
      </w:pPr>
      <w:r>
        <w:t>General Bill</w:t>
      </w:r>
    </w:p>
    <w:p w:rsidR="00715C33" w:rsidRDefault="004F09A6" w:rsidP="00715C33">
      <w:pPr>
        <w:widowControl w:val="0"/>
      </w:pPr>
      <w:r>
        <w:t>Sponsors: Senators Kimbrell and Hembree</w:t>
      </w:r>
    </w:p>
    <w:p w:rsidR="00715C33" w:rsidRDefault="00715C33" w:rsidP="00715C33">
      <w:pPr>
        <w:widowControl w:val="0"/>
      </w:pPr>
      <w:r>
        <w:t>Document Path: l:\s-res\jk\003alc .kmm.jk.docx</w:t>
      </w:r>
    </w:p>
    <w:p w:rsidR="00715C33" w:rsidRDefault="00715C33" w:rsidP="00715C33">
      <w:pPr>
        <w:widowControl w:val="0"/>
      </w:pPr>
    </w:p>
    <w:p w:rsidR="0036200B" w:rsidRDefault="0036200B" w:rsidP="00715C33">
      <w:pPr>
        <w:widowControl w:val="0"/>
      </w:pPr>
      <w:r>
        <w:t>Introduced in the Senate on January 12, 2021</w:t>
      </w:r>
    </w:p>
    <w:p w:rsidR="0036200B" w:rsidRPr="0036200B" w:rsidRDefault="0036200B" w:rsidP="00715C33">
      <w:pPr>
        <w:widowControl w:val="0"/>
      </w:pPr>
      <w:r>
        <w:t xml:space="preserve">Currently residing in the Senate Committee on </w:t>
      </w:r>
      <w:r w:rsidRPr="0036200B">
        <w:rPr>
          <w:b/>
        </w:rPr>
        <w:t>Judiciary</w:t>
      </w:r>
    </w:p>
    <w:p w:rsidR="0036200B" w:rsidRDefault="0036200B" w:rsidP="00715C33">
      <w:pPr>
        <w:widowControl w:val="0"/>
      </w:pPr>
    </w:p>
    <w:p w:rsidR="00715C33" w:rsidRDefault="00081BB9" w:rsidP="00715C33">
      <w:pPr>
        <w:widowControl w:val="0"/>
      </w:pPr>
      <w:r>
        <w:t>Summary: Administrative Law Court, hearings and proceedings</w:t>
      </w:r>
    </w:p>
    <w:p w:rsidR="00715C33" w:rsidRDefault="00715C33" w:rsidP="00715C33">
      <w:pPr>
        <w:widowControl w:val="0"/>
      </w:pPr>
    </w:p>
    <w:p w:rsidR="00715C33" w:rsidRDefault="00715C33" w:rsidP="00715C33">
      <w:pPr>
        <w:widowControl w:val="0"/>
      </w:pPr>
    </w:p>
    <w:p w:rsidR="00715C33" w:rsidRDefault="00715C33" w:rsidP="00715C33">
      <w:pPr>
        <w:widowControl w:val="0"/>
        <w:tabs>
          <w:tab w:val="center" w:pos="590"/>
          <w:tab w:val="center" w:pos="1440"/>
          <w:tab w:val="left" w:pos="1872"/>
          <w:tab w:val="left" w:pos="9187"/>
        </w:tabs>
      </w:pPr>
      <w:r w:rsidRPr="00715C33">
        <w:rPr>
          <w:b/>
        </w:rPr>
        <w:t>HISTORY OF LEGISLATIVE ACTIONS</w:t>
      </w:r>
    </w:p>
    <w:p w:rsidR="00715C33" w:rsidRDefault="00715C33" w:rsidP="00715C33">
      <w:pPr>
        <w:widowControl w:val="0"/>
        <w:tabs>
          <w:tab w:val="center" w:pos="590"/>
          <w:tab w:val="center" w:pos="1440"/>
          <w:tab w:val="left" w:pos="1872"/>
          <w:tab w:val="left" w:pos="9187"/>
        </w:tabs>
      </w:pPr>
    </w:p>
    <w:p w:rsidR="00715C33" w:rsidRPr="00715C33" w:rsidRDefault="00715C33" w:rsidP="00715C33">
      <w:pPr>
        <w:widowControl w:val="0"/>
        <w:tabs>
          <w:tab w:val="center" w:pos="590"/>
          <w:tab w:val="center" w:pos="1440"/>
          <w:tab w:val="left" w:pos="1872"/>
          <w:tab w:val="left" w:pos="9187"/>
        </w:tabs>
      </w:pPr>
      <w:r w:rsidRPr="00715C33">
        <w:rPr>
          <w:u w:val="single"/>
        </w:rPr>
        <w:tab/>
        <w:t>Date</w:t>
      </w:r>
      <w:r w:rsidRPr="00715C33">
        <w:rPr>
          <w:u w:val="single"/>
        </w:rPr>
        <w:tab/>
        <w:t>Body</w:t>
      </w:r>
      <w:r w:rsidRPr="00715C33">
        <w:rPr>
          <w:u w:val="single"/>
        </w:rPr>
        <w:tab/>
        <w:t>Action Description with journal page number</w:t>
      </w:r>
      <w:r w:rsidRPr="00715C33">
        <w:rPr>
          <w:u w:val="single"/>
        </w:rPr>
        <w:tab/>
      </w:r>
    </w:p>
    <w:p w:rsidR="00517FC6" w:rsidRDefault="00517FC6" w:rsidP="00517FC6">
      <w:pPr>
        <w:widowControl w:val="0"/>
        <w:tabs>
          <w:tab w:val="right" w:pos="1008"/>
          <w:tab w:val="left" w:pos="1152"/>
          <w:tab w:val="left" w:pos="1872"/>
          <w:tab w:val="left" w:pos="9187"/>
        </w:tabs>
        <w:ind w:left="2088" w:hanging="2088"/>
      </w:pPr>
      <w:r>
        <w:tab/>
        <w:t>12/9/2020</w:t>
      </w:r>
      <w:r>
        <w:tab/>
        <w:t>Senate</w:t>
      </w:r>
      <w:r>
        <w:tab/>
        <w:t>Prefiled</w:t>
      </w:r>
    </w:p>
    <w:p w:rsidR="00517FC6" w:rsidRDefault="00517FC6" w:rsidP="00517FC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A3CAD">
        <w:rPr>
          <w:b/>
        </w:rPr>
        <w:t>Judiciary</w:t>
      </w:r>
    </w:p>
    <w:p w:rsidR="00517FC6" w:rsidRDefault="00517FC6" w:rsidP="00517FC6">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8A3CAD">
          <w:rPr>
            <w:rStyle w:val="Hyperlink"/>
          </w:rPr>
          <w:t>Senate Journal</w:t>
        </w:r>
        <w:r w:rsidRPr="008A3CAD">
          <w:rPr>
            <w:rStyle w:val="Hyperlink"/>
          </w:rPr>
          <w:noBreakHyphen/>
          <w:t>page 302</w:t>
        </w:r>
      </w:hyperlink>
      <w:r>
        <w:t>)</w:t>
      </w:r>
    </w:p>
    <w:p w:rsidR="00517FC6" w:rsidRDefault="00517FC6" w:rsidP="00517FC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A3CAD">
        <w:rPr>
          <w:b/>
        </w:rPr>
        <w:t>Judiciary</w:t>
      </w:r>
      <w:r>
        <w:t xml:space="preserve"> (</w:t>
      </w:r>
      <w:hyperlink r:id="rId7" w:history="1">
        <w:r w:rsidRPr="008A3CAD">
          <w:rPr>
            <w:rStyle w:val="Hyperlink"/>
          </w:rPr>
          <w:t>Senate Journal</w:t>
        </w:r>
        <w:r w:rsidRPr="008A3CAD">
          <w:rPr>
            <w:rStyle w:val="Hyperlink"/>
          </w:rPr>
          <w:noBreakHyphen/>
          <w:t>page 302</w:t>
        </w:r>
      </w:hyperlink>
      <w:r>
        <w:t>)</w:t>
      </w:r>
    </w:p>
    <w:p w:rsidR="00517FC6" w:rsidRDefault="00517FC6" w:rsidP="00517FC6">
      <w:pPr>
        <w:widowControl w:val="0"/>
        <w:tabs>
          <w:tab w:val="right" w:pos="1008"/>
          <w:tab w:val="left" w:pos="1152"/>
          <w:tab w:val="left" w:pos="1872"/>
          <w:tab w:val="left" w:pos="9187"/>
        </w:tabs>
        <w:ind w:left="2088" w:hanging="2088"/>
      </w:pPr>
    </w:p>
    <w:p w:rsidR="00715C33" w:rsidRDefault="00715C33" w:rsidP="00715C3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15C33">
          <w:rPr>
            <w:rStyle w:val="Hyperlink"/>
          </w:rPr>
          <w:t>legislative information</w:t>
        </w:r>
      </w:hyperlink>
      <w:r>
        <w:t xml:space="preserve"> at the website</w:t>
      </w:r>
    </w:p>
    <w:p w:rsidR="00715C33" w:rsidRDefault="00715C33" w:rsidP="00715C33">
      <w:pPr>
        <w:widowControl w:val="0"/>
        <w:tabs>
          <w:tab w:val="right" w:pos="1008"/>
          <w:tab w:val="left" w:pos="1152"/>
          <w:tab w:val="left" w:pos="1872"/>
          <w:tab w:val="left" w:pos="9187"/>
        </w:tabs>
        <w:ind w:left="2088" w:hanging="2088"/>
      </w:pPr>
    </w:p>
    <w:p w:rsidR="00715C33" w:rsidRPr="00715C33" w:rsidRDefault="00715C33" w:rsidP="00715C33">
      <w:pPr>
        <w:widowControl w:val="0"/>
        <w:tabs>
          <w:tab w:val="right" w:pos="1008"/>
          <w:tab w:val="left" w:pos="1152"/>
          <w:tab w:val="left" w:pos="1872"/>
          <w:tab w:val="left" w:pos="9187"/>
        </w:tabs>
        <w:ind w:left="2088" w:hanging="2088"/>
      </w:pPr>
    </w:p>
    <w:p w:rsidR="00715C33" w:rsidRDefault="00715C33" w:rsidP="00715C33">
      <w:pPr>
        <w:widowControl w:val="0"/>
      </w:pPr>
      <w:r w:rsidRPr="00715C33">
        <w:rPr>
          <w:b/>
        </w:rPr>
        <w:t>VERSIONS OF THIS BILL</w:t>
      </w:r>
    </w:p>
    <w:p w:rsidR="00715C33" w:rsidRDefault="00715C33" w:rsidP="00715C33">
      <w:pPr>
        <w:widowControl w:val="0"/>
      </w:pPr>
    </w:p>
    <w:p w:rsidR="00715C33" w:rsidRDefault="004C5440" w:rsidP="00715C33">
      <w:pPr>
        <w:widowControl w:val="0"/>
      </w:pPr>
      <w:hyperlink r:id="rId9" w:history="1">
        <w:r w:rsidR="00715C33">
          <w:rPr>
            <w:rStyle w:val="Hyperlink"/>
          </w:rPr>
          <w:t>12/9/2020</w:t>
        </w:r>
      </w:hyperlink>
    </w:p>
    <w:p w:rsidR="00715C33" w:rsidRDefault="00715C33" w:rsidP="00715C33"/>
    <w:p w:rsidR="00715C33" w:rsidRDefault="00715C33" w:rsidP="00715C33">
      <w:pPr>
        <w:sectPr w:rsidR="00715C33" w:rsidSect="00715C33">
          <w:pgSz w:w="12240" w:h="15840" w:code="1"/>
          <w:pgMar w:top="1080" w:right="1440" w:bottom="1080" w:left="1440" w:header="720" w:footer="720" w:gutter="0"/>
          <w:cols w:space="720"/>
          <w:noEndnote/>
          <w:docGrid w:linePitch="360"/>
        </w:sectPr>
      </w:pPr>
    </w:p>
    <w:p w:rsidR="00F521ED" w:rsidRPr="00522CE0" w:rsidRDefault="00F521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2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76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0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1-23-600 OF THE 1976 CODE, RELATING TO HEARINGS AND PROCEEDINGS IN FRONT OF THE ADMINISTRATIVE LAW COURT, TO PROVIDE THAT AGENCY INTERPRETATIONS OF RELEVANT STATUTES AND REGULATIONS ARE NOT ENTITLED TO DEFERENCE FROM THE PRESIDING ADMINISTRATIVE LAW JUDGE, TO PROVIDE THAT REVIEW OF THOSE INTERPRETATIONS SHALL BE DE NOVO, AND TO PROVIDE THAT ANY DOUBT SHALL BE EXERCISED IN FAVOR OF THE INDIVIDUAL RATHER THAN THE AGENCY.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76F3" w:rsidRDefault="00E27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76F3" w:rsidRDefault="00E27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6F3" w:rsidRDefault="00E27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45406">
        <w:rPr>
          <w:rFonts w:eastAsia="Times New Roman"/>
        </w:rPr>
        <w:t>Section 1-23-600 of the 1976 Code is amended by adding an appropriately lettered new subsection to read:</w:t>
      </w:r>
    </w:p>
    <w:p w:rsidR="00245406" w:rsidRDefault="0024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6F3" w:rsidRDefault="002454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r>
      <w:r w:rsidR="00650C2E">
        <w:rPr>
          <w:rFonts w:eastAsia="Times New Roman"/>
        </w:rPr>
        <w:t xml:space="preserve">In hearings conducted pursuant to this section, the presiding administrative law judge shall review </w:t>
      </w:r>
      <w:r w:rsidR="00E62EF6">
        <w:rPr>
          <w:rFonts w:eastAsia="Times New Roman"/>
        </w:rPr>
        <w:t xml:space="preserve">a </w:t>
      </w:r>
      <w:r w:rsidR="00650C2E">
        <w:rPr>
          <w:rFonts w:eastAsia="Times New Roman"/>
        </w:rPr>
        <w:t>state agency</w:t>
      </w:r>
      <w:r w:rsidR="00E62EF6">
        <w:rPr>
          <w:rFonts w:eastAsia="Times New Roman"/>
        </w:rPr>
        <w:t>’s</w:t>
      </w:r>
      <w:r w:rsidR="00650C2E">
        <w:rPr>
          <w:rFonts w:eastAsia="Times New Roman"/>
        </w:rPr>
        <w:t xml:space="preserve"> interpretation of relevant statutes and regulations </w:t>
      </w:r>
      <w:r w:rsidR="00650C2E">
        <w:rPr>
          <w:rFonts w:eastAsia="Times New Roman"/>
          <w:i/>
        </w:rPr>
        <w:t>de novo</w:t>
      </w:r>
      <w:r w:rsidR="00650C2E">
        <w:rPr>
          <w:rFonts w:eastAsia="Times New Roman"/>
        </w:rPr>
        <w:t>. The presiding administrative law judge shall not give deference to the state agency’s interpretation and shall exercise any doubt in favor of a reasonable interpretation that limits the state agency’s power and maximizes individual liberty.”</w:t>
      </w:r>
    </w:p>
    <w:p w:rsidR="00650C2E" w:rsidRDefault="00650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6F3" w:rsidRPr="00522CE0" w:rsidRDefault="00E27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50C2E">
        <w:rPr>
          <w:rFonts w:eastAsia="Times New Roman"/>
        </w:rPr>
        <w:t>2</w:t>
      </w:r>
      <w:r>
        <w:rPr>
          <w:rFonts w:eastAsia="Times New Roman"/>
        </w:rPr>
        <w:t>.</w:t>
      </w:r>
      <w:r>
        <w:rPr>
          <w:rFonts w:eastAsia="Times New Roman"/>
        </w:rPr>
        <w:tab/>
        <w:t>This act takes effect upon approval by the Governor.</w:t>
      </w:r>
    </w:p>
    <w:p w:rsidR="00E533FB" w:rsidRDefault="00AC29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5C33" w:rsidRDefault="00715C33" w:rsidP="00715C33">
      <w:pPr>
        <w:suppressAutoHyphens/>
        <w:jc w:val="both"/>
        <w:rPr>
          <w:rFonts w:eastAsia="Times New Roman"/>
        </w:rPr>
      </w:pPr>
    </w:p>
    <w:sectPr w:rsidR="00715C33" w:rsidSect="00715C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C2E" w:rsidRDefault="00650C2E" w:rsidP="00522CE0">
      <w:r>
        <w:separator/>
      </w:r>
    </w:p>
  </w:endnote>
  <w:endnote w:type="continuationSeparator" w:id="0">
    <w:p w:rsidR="00650C2E" w:rsidRDefault="00650C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E4CE6C-7240-4B62-8423-84A25F1DFAA9}"/>
    <w:embedBold r:id="rId2" w:fontKey="{C6DA02C4-621E-48D4-900E-5F8D39107859}"/>
    <w:embedItalic r:id="rId3" w:fontKey="{7396B061-EF83-4096-9D9E-364362FFB269}"/>
  </w:font>
  <w:font w:name="Calibri">
    <w:panose1 w:val="020F0502020204030204"/>
    <w:charset w:val="00"/>
    <w:family w:val="swiss"/>
    <w:pitch w:val="variable"/>
    <w:sig w:usb0="E0002EFF" w:usb1="C000247B" w:usb2="00000009" w:usb3="00000000" w:csb0="000001FF" w:csb1="00000000"/>
    <w:embedRegular r:id="rId4" w:fontKey="{80C56148-3C61-46B3-AF0D-FE6066E42A0A}"/>
    <w:embedBold r:id="rId5" w:fontKey="{D470DCE4-9D82-4A0C-B313-EBD60EAFD4F3}"/>
  </w:font>
  <w:font w:name="Cambria">
    <w:panose1 w:val="02040503050406030204"/>
    <w:charset w:val="00"/>
    <w:family w:val="roman"/>
    <w:pitch w:val="variable"/>
    <w:sig w:usb0="E00006FF" w:usb1="420024FF" w:usb2="02000000" w:usb3="00000000" w:csb0="0000019F" w:csb1="00000000"/>
    <w:embedRegular r:id="rId6" w:fontKey="{33C9BB7D-24DE-479B-97B2-690F6F8D16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33" w:rsidRPr="00F521ED" w:rsidRDefault="00715C33" w:rsidP="00F521ED">
    <w:pPr>
      <w:pStyle w:val="Footer"/>
      <w:tabs>
        <w:tab w:val="clear" w:pos="4680"/>
        <w:tab w:val="clear" w:pos="9360"/>
        <w:tab w:val="center" w:pos="2995"/>
      </w:tabs>
      <w:spacing w:before="120"/>
    </w:pPr>
    <w:r>
      <w:t>[404]</w:t>
    </w:r>
    <w:r>
      <w:tab/>
    </w:r>
    <w:r>
      <w:fldChar w:fldCharType="begin"/>
    </w:r>
    <w:r>
      <w:instrText xml:space="preserve"> PAGE  \* MERGEFORMAT </w:instrText>
    </w:r>
    <w:r>
      <w:fldChar w:fldCharType="separate"/>
    </w:r>
    <w:r w:rsidR="00517F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C2E" w:rsidRDefault="00650C2E" w:rsidP="00522CE0">
      <w:r>
        <w:separator/>
      </w:r>
    </w:p>
  </w:footnote>
  <w:footnote w:type="continuationSeparator" w:id="0">
    <w:p w:rsidR="00650C2E" w:rsidRDefault="00650C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LC .KMM.JK"/>
    <w:docVar w:name="CoverAttorneyInitials" w:val="KMM"/>
    <w:docVar w:name="CoverAttorneyLastName" w:val="Moffitt"/>
    <w:docVar w:name="CoverBillType" w:val="b"/>
    <w:docVar w:name="CoverSenator" w:val="JK"/>
    <w:docVar w:name="dvBillNumber" w:val="404"/>
    <w:docVar w:name="dvBillNumberPrefix" w:val="S. "/>
    <w:docVar w:name="dvOriginalBody" w:val="Senate"/>
    <w:docVar w:name="fulldraftpath" w:val="L:\S-RES\JK\003ALC .KMM.JK.DOCX"/>
    <w:docVar w:name="NameofBody" w:val="S"/>
    <w:docVar w:name="vgroup2" w:val="S-RES"/>
  </w:docVars>
  <w:rsids>
    <w:rsidRoot w:val="00E276F3"/>
    <w:rsid w:val="00042AC1"/>
    <w:rsid w:val="00046516"/>
    <w:rsid w:val="00072458"/>
    <w:rsid w:val="0007601D"/>
    <w:rsid w:val="00081BB9"/>
    <w:rsid w:val="000B0720"/>
    <w:rsid w:val="000B5EAF"/>
    <w:rsid w:val="001315B2"/>
    <w:rsid w:val="00170561"/>
    <w:rsid w:val="00174988"/>
    <w:rsid w:val="00186AC9"/>
    <w:rsid w:val="00196B60"/>
    <w:rsid w:val="00197DF1"/>
    <w:rsid w:val="001B3DD9"/>
    <w:rsid w:val="001B7E5D"/>
    <w:rsid w:val="001D3BAC"/>
    <w:rsid w:val="00216025"/>
    <w:rsid w:val="00245406"/>
    <w:rsid w:val="00245C4E"/>
    <w:rsid w:val="002C1321"/>
    <w:rsid w:val="002C2031"/>
    <w:rsid w:val="002C5896"/>
    <w:rsid w:val="002D3BED"/>
    <w:rsid w:val="002D4BCD"/>
    <w:rsid w:val="00307C2B"/>
    <w:rsid w:val="00315D04"/>
    <w:rsid w:val="0033444F"/>
    <w:rsid w:val="0036200B"/>
    <w:rsid w:val="00383247"/>
    <w:rsid w:val="003D6E2B"/>
    <w:rsid w:val="003E7597"/>
    <w:rsid w:val="00413EBF"/>
    <w:rsid w:val="0044020F"/>
    <w:rsid w:val="00450668"/>
    <w:rsid w:val="00454138"/>
    <w:rsid w:val="004813A2"/>
    <w:rsid w:val="004952FA"/>
    <w:rsid w:val="004B6A22"/>
    <w:rsid w:val="004C5D46"/>
    <w:rsid w:val="004D7F37"/>
    <w:rsid w:val="004F09A6"/>
    <w:rsid w:val="00517FC6"/>
    <w:rsid w:val="00522CE0"/>
    <w:rsid w:val="00541951"/>
    <w:rsid w:val="00565148"/>
    <w:rsid w:val="00570403"/>
    <w:rsid w:val="00577450"/>
    <w:rsid w:val="00593361"/>
    <w:rsid w:val="005A413B"/>
    <w:rsid w:val="005A5017"/>
    <w:rsid w:val="005A648C"/>
    <w:rsid w:val="005F07AC"/>
    <w:rsid w:val="005F1745"/>
    <w:rsid w:val="00650C2E"/>
    <w:rsid w:val="006A1802"/>
    <w:rsid w:val="006C0CBB"/>
    <w:rsid w:val="006C74EA"/>
    <w:rsid w:val="006F56CF"/>
    <w:rsid w:val="00715C33"/>
    <w:rsid w:val="00720D40"/>
    <w:rsid w:val="007318D4"/>
    <w:rsid w:val="00765784"/>
    <w:rsid w:val="007A4390"/>
    <w:rsid w:val="007E5CB7"/>
    <w:rsid w:val="008314D2"/>
    <w:rsid w:val="00870F6F"/>
    <w:rsid w:val="00897CC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2991"/>
    <w:rsid w:val="00AE59C8"/>
    <w:rsid w:val="00B10098"/>
    <w:rsid w:val="00B5790D"/>
    <w:rsid w:val="00B945C5"/>
    <w:rsid w:val="00BA20EA"/>
    <w:rsid w:val="00BB5AFC"/>
    <w:rsid w:val="00BC026E"/>
    <w:rsid w:val="00BC0A56"/>
    <w:rsid w:val="00C04757"/>
    <w:rsid w:val="00C45366"/>
    <w:rsid w:val="00C57023"/>
    <w:rsid w:val="00C74052"/>
    <w:rsid w:val="00CA4F74"/>
    <w:rsid w:val="00CB187A"/>
    <w:rsid w:val="00CC0EC7"/>
    <w:rsid w:val="00CC251A"/>
    <w:rsid w:val="00CF2C98"/>
    <w:rsid w:val="00D1088B"/>
    <w:rsid w:val="00D1286F"/>
    <w:rsid w:val="00D14DE6"/>
    <w:rsid w:val="00D156D2"/>
    <w:rsid w:val="00D35486"/>
    <w:rsid w:val="00D53E29"/>
    <w:rsid w:val="00D82299"/>
    <w:rsid w:val="00D86943"/>
    <w:rsid w:val="00DA3C6B"/>
    <w:rsid w:val="00DA47B9"/>
    <w:rsid w:val="00DE5635"/>
    <w:rsid w:val="00E058D3"/>
    <w:rsid w:val="00E12CA0"/>
    <w:rsid w:val="00E2236D"/>
    <w:rsid w:val="00E276F3"/>
    <w:rsid w:val="00E533FB"/>
    <w:rsid w:val="00E62EF6"/>
    <w:rsid w:val="00E76AD9"/>
    <w:rsid w:val="00E86EE2"/>
    <w:rsid w:val="00E91E2F"/>
    <w:rsid w:val="00EA3546"/>
    <w:rsid w:val="00EB47AE"/>
    <w:rsid w:val="00EC34E1"/>
    <w:rsid w:val="00F0234A"/>
    <w:rsid w:val="00F05CF2"/>
    <w:rsid w:val="00F51241"/>
    <w:rsid w:val="00F521ED"/>
    <w:rsid w:val="00F52959"/>
    <w:rsid w:val="00F55884"/>
    <w:rsid w:val="00FB7F01"/>
    <w:rsid w:val="00FC0D36"/>
    <w:rsid w:val="00FC3A2B"/>
    <w:rsid w:val="00FD571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5E02EB3-6FDD-4058-BD40-6F2E985E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15C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40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 Subject not yet available - South Carolina Legislature Online</dc:title>
  <dc:subject/>
  <dc:creator>Ken Moffitt</dc:creator>
  <cp:keywords/>
  <dc:description/>
  <cp:lastModifiedBy>S Wilson</cp:lastModifiedBy>
  <cp:revision>2</cp:revision>
  <dcterms:created xsi:type="dcterms:W3CDTF">2021-04-05T12:45:00Z</dcterms:created>
  <dcterms:modified xsi:type="dcterms:W3CDTF">2021-04-05T12:45:00Z</dcterms:modified>
</cp:coreProperties>
</file>