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E2FD2">
        <w:rPr>
          <w:rFonts w:eastAsia="Times New Roman" w:cs="Times New Roman"/>
          <w:b/>
          <w:szCs w:val="20"/>
        </w:rPr>
        <w:t>South Carolina General Assembly</w:t>
      </w: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E2FD2">
        <w:rPr>
          <w:rFonts w:eastAsia="Times New Roman" w:cs="Times New Roman"/>
          <w:szCs w:val="20"/>
        </w:rPr>
        <w:t>124th Session, 2021-2022</w:t>
      </w: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2FD2" w:rsidRPr="00DE2FD2" w:rsidRDefault="000421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A190, R211, H4161</w:t>
      </w: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2FD2">
        <w:rPr>
          <w:rFonts w:eastAsia="Times New Roman" w:cs="Times New Roman"/>
          <w:b/>
          <w:szCs w:val="20"/>
        </w:rPr>
        <w:t>STATUS INFORMATION</w:t>
      </w: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2FD2">
        <w:rPr>
          <w:rFonts w:eastAsia="Times New Roman" w:cs="Times New Roman"/>
          <w:szCs w:val="20"/>
        </w:rPr>
        <w:t>General Bill</w:t>
      </w: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2FD2">
        <w:rPr>
          <w:rFonts w:eastAsia="Times New Roman" w:cs="Times New Roman"/>
          <w:szCs w:val="20"/>
        </w:rPr>
        <w:t>Sponsors: Rep. Bannister</w:t>
      </w: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2FD2">
        <w:rPr>
          <w:rFonts w:eastAsia="Times New Roman" w:cs="Times New Roman"/>
          <w:szCs w:val="20"/>
        </w:rPr>
        <w:t>Document Path: l:\council\bills\nbd\11202dg21.docx</w:t>
      </w: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8EB" w:rsidRDefault="00D358EB"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6, 2021</w:t>
      </w:r>
    </w:p>
    <w:p w:rsidR="00D358EB" w:rsidRDefault="00D358EB"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2022</w:t>
      </w:r>
    </w:p>
    <w:p w:rsidR="00D358EB" w:rsidRDefault="00D358EB"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2022</w:t>
      </w:r>
    </w:p>
    <w:p w:rsidR="00D358EB" w:rsidRDefault="00D358EB"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rsidR="00D358EB" w:rsidRDefault="00D358EB"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D358EB" w:rsidRDefault="00D358EB"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2FD2">
        <w:rPr>
          <w:rFonts w:eastAsia="Times New Roman" w:cs="Times New Roman"/>
          <w:szCs w:val="20"/>
        </w:rPr>
        <w:t>Summary: Gaming machines and tables, prohited</w:t>
      </w: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2FD2" w:rsidRPr="00DE2FD2" w:rsidRDefault="00DE2FD2" w:rsidP="00DE2FD2">
      <w:pPr>
        <w:widowControl w:val="0"/>
        <w:tabs>
          <w:tab w:val="center" w:pos="590"/>
          <w:tab w:val="center" w:pos="1440"/>
          <w:tab w:val="left" w:pos="1872"/>
          <w:tab w:val="left" w:pos="9187"/>
        </w:tabs>
        <w:rPr>
          <w:rFonts w:eastAsia="Times New Roman" w:cs="Times New Roman"/>
          <w:szCs w:val="20"/>
        </w:rPr>
      </w:pPr>
      <w:r w:rsidRPr="00DE2FD2">
        <w:rPr>
          <w:rFonts w:eastAsia="Times New Roman" w:cs="Times New Roman"/>
          <w:b/>
          <w:szCs w:val="20"/>
        </w:rPr>
        <w:t>HISTORY OF LEGISLATIVE ACTIONS</w:t>
      </w:r>
    </w:p>
    <w:p w:rsidR="00DE2FD2" w:rsidRPr="00DE2FD2" w:rsidRDefault="00DE2FD2" w:rsidP="00DE2FD2">
      <w:pPr>
        <w:widowControl w:val="0"/>
        <w:tabs>
          <w:tab w:val="center" w:pos="590"/>
          <w:tab w:val="center" w:pos="1440"/>
          <w:tab w:val="left" w:pos="1872"/>
          <w:tab w:val="left" w:pos="9187"/>
        </w:tabs>
        <w:rPr>
          <w:rFonts w:eastAsia="Times New Roman" w:cs="Times New Roman"/>
          <w:szCs w:val="20"/>
        </w:rPr>
      </w:pPr>
    </w:p>
    <w:p w:rsidR="00DE2FD2" w:rsidRPr="00DE2FD2" w:rsidRDefault="00DE2FD2" w:rsidP="00DE2FD2">
      <w:pPr>
        <w:widowControl w:val="0"/>
        <w:tabs>
          <w:tab w:val="center" w:pos="590"/>
          <w:tab w:val="center" w:pos="1440"/>
          <w:tab w:val="left" w:pos="1872"/>
          <w:tab w:val="left" w:pos="9187"/>
        </w:tabs>
        <w:rPr>
          <w:rFonts w:eastAsia="Times New Roman" w:cs="Times New Roman"/>
          <w:szCs w:val="20"/>
        </w:rPr>
      </w:pPr>
      <w:r w:rsidRPr="00DE2FD2">
        <w:rPr>
          <w:rFonts w:eastAsia="Times New Roman" w:cs="Times New Roman"/>
          <w:szCs w:val="20"/>
          <w:u w:val="single"/>
        </w:rPr>
        <w:tab/>
        <w:t>Date</w:t>
      </w:r>
      <w:r w:rsidRPr="00DE2FD2">
        <w:rPr>
          <w:rFonts w:eastAsia="Times New Roman" w:cs="Times New Roman"/>
          <w:szCs w:val="20"/>
          <w:u w:val="single"/>
        </w:rPr>
        <w:tab/>
        <w:t>Body</w:t>
      </w:r>
      <w:r w:rsidRPr="00DE2FD2">
        <w:rPr>
          <w:rFonts w:eastAsia="Times New Roman" w:cs="Times New Roman"/>
          <w:szCs w:val="20"/>
          <w:u w:val="single"/>
        </w:rPr>
        <w:tab/>
        <w:t>Action Description with journal page number</w:t>
      </w:r>
      <w:r w:rsidRPr="00DE2FD2">
        <w:rPr>
          <w:rFonts w:eastAsia="Times New Roman" w:cs="Times New Roman"/>
          <w:szCs w:val="20"/>
          <w:u w:val="single"/>
        </w:rPr>
        <w:tab/>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7" w:history="1">
        <w:r w:rsidRPr="00AF0415">
          <w:rPr>
            <w:rStyle w:val="Hyperlink"/>
            <w:rFonts w:cs="Times New Roman"/>
          </w:rPr>
          <w:t>House Journal</w:t>
        </w:r>
        <w:r w:rsidRPr="00AF0415">
          <w:rPr>
            <w:rStyle w:val="Hyperlink"/>
            <w:rFonts w:cs="Times New Roman"/>
          </w:rPr>
          <w:noBreakHyphen/>
          <w:t>page 121</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AF0415">
        <w:rPr>
          <w:rFonts w:cs="Times New Roman"/>
          <w:b/>
        </w:rPr>
        <w:t>Ways and Means</w:t>
      </w:r>
      <w:r>
        <w:rPr>
          <w:rFonts w:cs="Times New Roman"/>
        </w:rPr>
        <w:t xml:space="preserve"> (</w:t>
      </w:r>
      <w:hyperlink r:id="rId8" w:history="1">
        <w:r w:rsidRPr="00AF0415">
          <w:rPr>
            <w:rStyle w:val="Hyperlink"/>
            <w:rFonts w:cs="Times New Roman"/>
          </w:rPr>
          <w:t>House Journal</w:t>
        </w:r>
        <w:r w:rsidRPr="00AF0415">
          <w:rPr>
            <w:rStyle w:val="Hyperlink"/>
            <w:rFonts w:cs="Times New Roman"/>
          </w:rPr>
          <w:noBreakHyphen/>
          <w:t>page 121</w:t>
        </w:r>
      </w:hyperlink>
      <w:bookmarkStart w:id="0" w:name="_GoBack"/>
      <w:bookmarkEnd w:id="0"/>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2/10/2022</w:t>
      </w:r>
      <w:r>
        <w:rPr>
          <w:rFonts w:cs="Times New Roman"/>
        </w:rPr>
        <w:tab/>
        <w:t>House</w:t>
      </w:r>
      <w:r>
        <w:rPr>
          <w:rFonts w:cs="Times New Roman"/>
        </w:rPr>
        <w:tab/>
        <w:t xml:space="preserve">Committee report: Favorable </w:t>
      </w:r>
      <w:r w:rsidRPr="00AF0415">
        <w:rPr>
          <w:rFonts w:cs="Times New Roman"/>
          <w:b/>
        </w:rPr>
        <w:t>Ways and Means</w:t>
      </w:r>
      <w:r>
        <w:rPr>
          <w:rFonts w:cs="Times New Roman"/>
        </w:rPr>
        <w:t xml:space="preserve"> (</w:t>
      </w:r>
      <w:hyperlink r:id="rId9" w:history="1">
        <w:r w:rsidRPr="00AF0415">
          <w:rPr>
            <w:rStyle w:val="Hyperlink"/>
            <w:rFonts w:cs="Times New Roman"/>
          </w:rPr>
          <w:t>House Journal</w:t>
        </w:r>
        <w:r w:rsidRPr="00AF0415">
          <w:rPr>
            <w:rStyle w:val="Hyperlink"/>
            <w:rFonts w:cs="Times New Roman"/>
          </w:rPr>
          <w:noBreakHyphen/>
          <w:t>page 4</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Requests for debate</w:t>
      </w:r>
      <w:r>
        <w:rPr>
          <w:rFonts w:cs="Times New Roman"/>
        </w:rPr>
        <w:noBreakHyphen/>
        <w:t>Rep(s).  Hiott, Forrest, B Cox, Chumley, Burns, Haddon, Trantham, VS Moss, Long, Wooten, Magnuson, Gilliam, MM Smith, McCravy, Bryant (</w:t>
      </w:r>
      <w:hyperlink r:id="rId10" w:history="1">
        <w:r w:rsidRPr="00AF0415">
          <w:rPr>
            <w:rStyle w:val="Hyperlink"/>
            <w:rFonts w:cs="Times New Roman"/>
          </w:rPr>
          <w:t>House Journal</w:t>
        </w:r>
        <w:r w:rsidRPr="00AF0415">
          <w:rPr>
            <w:rStyle w:val="Hyperlink"/>
            <w:rFonts w:cs="Times New Roman"/>
          </w:rPr>
          <w:noBreakHyphen/>
          <w:t>page 47</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Debate adjourned until  Thurs., 3</w:t>
      </w:r>
      <w:r>
        <w:rPr>
          <w:rFonts w:cs="Times New Roman"/>
        </w:rPr>
        <w:noBreakHyphen/>
        <w:t>3</w:t>
      </w:r>
      <w:r>
        <w:rPr>
          <w:rFonts w:cs="Times New Roman"/>
        </w:rPr>
        <w:noBreakHyphen/>
        <w:t>22 (</w:t>
      </w:r>
      <w:hyperlink r:id="rId11" w:history="1">
        <w:r w:rsidRPr="00AF0415">
          <w:rPr>
            <w:rStyle w:val="Hyperlink"/>
            <w:rFonts w:cs="Times New Roman"/>
          </w:rPr>
          <w:t>House Journal</w:t>
        </w:r>
        <w:r w:rsidRPr="00AF0415">
          <w:rPr>
            <w:rStyle w:val="Hyperlink"/>
            <w:rFonts w:cs="Times New Roman"/>
          </w:rPr>
          <w:noBreakHyphen/>
          <w:t>page 36</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Amended (</w:t>
      </w:r>
      <w:hyperlink r:id="rId12" w:history="1">
        <w:r w:rsidRPr="00AF0415">
          <w:rPr>
            <w:rStyle w:val="Hyperlink"/>
            <w:rFonts w:cs="Times New Roman"/>
          </w:rPr>
          <w:t>House Journal</w:t>
        </w:r>
        <w:r w:rsidRPr="00AF0415">
          <w:rPr>
            <w:rStyle w:val="Hyperlink"/>
            <w:rFonts w:cs="Times New Roman"/>
          </w:rPr>
          <w:noBreakHyphen/>
          <w:t>page 15</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Read second time (</w:t>
      </w:r>
      <w:hyperlink r:id="rId13" w:history="1">
        <w:r w:rsidRPr="00AF0415">
          <w:rPr>
            <w:rStyle w:val="Hyperlink"/>
            <w:rFonts w:cs="Times New Roman"/>
          </w:rPr>
          <w:t>House Journal</w:t>
        </w:r>
        <w:r w:rsidRPr="00AF0415">
          <w:rPr>
            <w:rStyle w:val="Hyperlink"/>
            <w:rFonts w:cs="Times New Roman"/>
          </w:rPr>
          <w:noBreakHyphen/>
          <w:t>page 15</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Roll call Yeas</w:t>
      </w:r>
      <w:r>
        <w:rPr>
          <w:rFonts w:cs="Times New Roman"/>
        </w:rPr>
        <w:noBreakHyphen/>
        <w:t>85  Nays</w:t>
      </w:r>
      <w:r>
        <w:rPr>
          <w:rFonts w:cs="Times New Roman"/>
        </w:rPr>
        <w:noBreakHyphen/>
        <w:t>25 (</w:t>
      </w:r>
      <w:hyperlink r:id="rId14" w:history="1">
        <w:r w:rsidRPr="00AF0415">
          <w:rPr>
            <w:rStyle w:val="Hyperlink"/>
            <w:rFonts w:cs="Times New Roman"/>
          </w:rPr>
          <w:t>House Journal</w:t>
        </w:r>
        <w:r w:rsidRPr="00AF0415">
          <w:rPr>
            <w:rStyle w:val="Hyperlink"/>
            <w:rFonts w:cs="Times New Roman"/>
          </w:rPr>
          <w:noBreakHyphen/>
          <w:t>page 17</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Read third time and sent to Senate (</w:t>
      </w:r>
      <w:hyperlink r:id="rId15" w:history="1">
        <w:r w:rsidRPr="00AF0415">
          <w:rPr>
            <w:rStyle w:val="Hyperlink"/>
            <w:rFonts w:cs="Times New Roman"/>
          </w:rPr>
          <w:t>House Journal</w:t>
        </w:r>
        <w:r w:rsidRPr="00AF0415">
          <w:rPr>
            <w:rStyle w:val="Hyperlink"/>
            <w:rFonts w:cs="Times New Roman"/>
          </w:rPr>
          <w:noBreakHyphen/>
          <w:t>page 81</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Introduced and read first time (</w:t>
      </w:r>
      <w:hyperlink r:id="rId16" w:history="1">
        <w:r w:rsidRPr="00AF0415">
          <w:rPr>
            <w:rStyle w:val="Hyperlink"/>
            <w:rFonts w:cs="Times New Roman"/>
          </w:rPr>
          <w:t>Senate Journal</w:t>
        </w:r>
        <w:r w:rsidRPr="00AF0415">
          <w:rPr>
            <w:rStyle w:val="Hyperlink"/>
            <w:rFonts w:cs="Times New Roman"/>
          </w:rPr>
          <w:noBreakHyphen/>
          <w:t>page 6</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 xml:space="preserve">Referred to Committee on </w:t>
      </w:r>
      <w:r w:rsidRPr="00AF0415">
        <w:rPr>
          <w:rFonts w:cs="Times New Roman"/>
          <w:b/>
        </w:rPr>
        <w:t>Judiciary</w:t>
      </w:r>
      <w:r>
        <w:rPr>
          <w:rFonts w:cs="Times New Roman"/>
        </w:rPr>
        <w:t xml:space="preserve"> (</w:t>
      </w:r>
      <w:hyperlink r:id="rId17" w:history="1">
        <w:r w:rsidRPr="00AF0415">
          <w:rPr>
            <w:rStyle w:val="Hyperlink"/>
            <w:rFonts w:cs="Times New Roman"/>
          </w:rPr>
          <w:t>Senate Journal</w:t>
        </w:r>
        <w:r w:rsidRPr="00AF0415">
          <w:rPr>
            <w:rStyle w:val="Hyperlink"/>
            <w:rFonts w:cs="Times New Roman"/>
          </w:rPr>
          <w:noBreakHyphen/>
          <w:t>page 6</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 xml:space="preserve">Committee report: Favorable with amendment </w:t>
      </w:r>
      <w:r w:rsidRPr="00AF0415">
        <w:rPr>
          <w:rFonts w:cs="Times New Roman"/>
          <w:b/>
        </w:rPr>
        <w:t>Judiciary</w:t>
      </w:r>
      <w:r>
        <w:rPr>
          <w:rFonts w:cs="Times New Roman"/>
        </w:rPr>
        <w:t xml:space="preserve"> (</w:t>
      </w:r>
      <w:hyperlink r:id="rId18" w:history="1">
        <w:r w:rsidRPr="00AF0415">
          <w:rPr>
            <w:rStyle w:val="Hyperlink"/>
            <w:rFonts w:cs="Times New Roman"/>
          </w:rPr>
          <w:t>Senate Journal</w:t>
        </w:r>
        <w:r w:rsidRPr="00AF0415">
          <w:rPr>
            <w:rStyle w:val="Hyperlink"/>
            <w:rFonts w:cs="Times New Roman"/>
          </w:rPr>
          <w:noBreakHyphen/>
          <w:t>page 15</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Committee Amendment Adopted (</w:t>
      </w:r>
      <w:hyperlink r:id="rId19" w:history="1">
        <w:r w:rsidRPr="00AF0415">
          <w:rPr>
            <w:rStyle w:val="Hyperlink"/>
            <w:rFonts w:cs="Times New Roman"/>
          </w:rPr>
          <w:t>Senate Journal</w:t>
        </w:r>
        <w:r w:rsidRPr="00AF0415">
          <w:rPr>
            <w:rStyle w:val="Hyperlink"/>
            <w:rFonts w:cs="Times New Roman"/>
          </w:rPr>
          <w:noBreakHyphen/>
          <w:t>page 41</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second time (</w:t>
      </w:r>
      <w:hyperlink r:id="rId20" w:history="1">
        <w:r w:rsidRPr="00AF0415">
          <w:rPr>
            <w:rStyle w:val="Hyperlink"/>
            <w:rFonts w:cs="Times New Roman"/>
          </w:rPr>
          <w:t>Senate Journal</w:t>
        </w:r>
        <w:r w:rsidRPr="00AF0415">
          <w:rPr>
            <w:rStyle w:val="Hyperlink"/>
            <w:rFonts w:cs="Times New Roman"/>
          </w:rPr>
          <w:noBreakHyphen/>
          <w:t>page 41</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Roll call Ayes</w:t>
      </w:r>
      <w:r>
        <w:rPr>
          <w:rFonts w:cs="Times New Roman"/>
        </w:rPr>
        <w:noBreakHyphen/>
        <w:t>33  Nays</w:t>
      </w:r>
      <w:r>
        <w:rPr>
          <w:rFonts w:cs="Times New Roman"/>
        </w:rPr>
        <w:noBreakHyphen/>
        <w:t>6 (</w:t>
      </w:r>
      <w:hyperlink r:id="rId21" w:history="1">
        <w:r w:rsidRPr="00AF0415">
          <w:rPr>
            <w:rStyle w:val="Hyperlink"/>
            <w:rFonts w:cs="Times New Roman"/>
          </w:rPr>
          <w:t>Senate Journal</w:t>
        </w:r>
        <w:r w:rsidRPr="00AF0415">
          <w:rPr>
            <w:rStyle w:val="Hyperlink"/>
            <w:rFonts w:cs="Times New Roman"/>
          </w:rPr>
          <w:noBreakHyphen/>
          <w:t>page 41</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Read third time and returned to House with amendments (</w:t>
      </w:r>
      <w:hyperlink r:id="rId22" w:history="1">
        <w:r w:rsidRPr="00AF0415">
          <w:rPr>
            <w:rStyle w:val="Hyperlink"/>
            <w:rFonts w:cs="Times New Roman"/>
          </w:rPr>
          <w:t>Senate Journal</w:t>
        </w:r>
        <w:r w:rsidRPr="00AF0415">
          <w:rPr>
            <w:rStyle w:val="Hyperlink"/>
            <w:rFonts w:cs="Times New Roman"/>
          </w:rPr>
          <w:noBreakHyphen/>
          <w:t>page 16</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Concurred in Senate amendment and enrolled (</w:t>
      </w:r>
      <w:hyperlink r:id="rId23" w:history="1">
        <w:r w:rsidRPr="00AF0415">
          <w:rPr>
            <w:rStyle w:val="Hyperlink"/>
            <w:rFonts w:cs="Times New Roman"/>
          </w:rPr>
          <w:t>House Journal</w:t>
        </w:r>
        <w:r w:rsidRPr="00AF0415">
          <w:rPr>
            <w:rStyle w:val="Hyperlink"/>
            <w:rFonts w:cs="Times New Roman"/>
          </w:rPr>
          <w:noBreakHyphen/>
          <w:t>page 66</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78  Nays</w:t>
      </w:r>
      <w:r>
        <w:rPr>
          <w:rFonts w:cs="Times New Roman"/>
        </w:rPr>
        <w:noBreakHyphen/>
        <w:t>21 (</w:t>
      </w:r>
      <w:hyperlink r:id="rId24" w:history="1">
        <w:r w:rsidRPr="00AF0415">
          <w:rPr>
            <w:rStyle w:val="Hyperlink"/>
            <w:rFonts w:cs="Times New Roman"/>
          </w:rPr>
          <w:t>House Journal</w:t>
        </w:r>
        <w:r w:rsidRPr="00AF0415">
          <w:rPr>
            <w:rStyle w:val="Hyperlink"/>
            <w:rFonts w:cs="Times New Roman"/>
          </w:rPr>
          <w:noBreakHyphen/>
          <w:t>page 67</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211 (</w:t>
      </w:r>
      <w:hyperlink r:id="rId25" w:history="1">
        <w:r w:rsidRPr="00AF0415">
          <w:rPr>
            <w:rStyle w:val="Hyperlink"/>
            <w:rFonts w:cs="Times New Roman"/>
          </w:rPr>
          <w:t>Senate Journal</w:t>
        </w:r>
        <w:r w:rsidRPr="00AF0415">
          <w:rPr>
            <w:rStyle w:val="Hyperlink"/>
            <w:rFonts w:cs="Times New Roman"/>
          </w:rPr>
          <w:noBreakHyphen/>
          <w:t>page 222</w:t>
        </w:r>
      </w:hyperlink>
      <w:r>
        <w:rPr>
          <w:rFonts w:cs="Times New Roman"/>
        </w:rPr>
        <w:t>)</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0421D2" w:rsidRDefault="000421D2" w:rsidP="000421D2">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190</w:t>
      </w:r>
    </w:p>
    <w:p w:rsidR="000421D2" w:rsidRDefault="000421D2" w:rsidP="000421D2">
      <w:pPr>
        <w:widowControl w:val="0"/>
        <w:tabs>
          <w:tab w:val="right" w:pos="1008"/>
          <w:tab w:val="left" w:pos="1152"/>
          <w:tab w:val="left" w:pos="1872"/>
          <w:tab w:val="left" w:pos="9187"/>
        </w:tabs>
        <w:ind w:left="2088" w:hanging="2088"/>
        <w:rPr>
          <w:rFonts w:cs="Times New Roman"/>
        </w:rPr>
      </w:pPr>
    </w:p>
    <w:p w:rsidR="00DE2FD2" w:rsidRPr="00DE2FD2" w:rsidRDefault="00DE2FD2" w:rsidP="00DE2FD2">
      <w:pPr>
        <w:widowControl w:val="0"/>
        <w:tabs>
          <w:tab w:val="right" w:pos="1008"/>
          <w:tab w:val="left" w:pos="1152"/>
          <w:tab w:val="left" w:pos="1872"/>
          <w:tab w:val="left" w:pos="9187"/>
        </w:tabs>
        <w:ind w:left="2088" w:hanging="2088"/>
        <w:rPr>
          <w:rFonts w:eastAsia="Times New Roman" w:cs="Times New Roman"/>
          <w:szCs w:val="20"/>
        </w:rPr>
      </w:pPr>
      <w:r w:rsidRPr="00DE2FD2">
        <w:rPr>
          <w:rFonts w:eastAsia="Times New Roman" w:cs="Times New Roman"/>
          <w:szCs w:val="20"/>
        </w:rPr>
        <w:t xml:space="preserve">View the latest </w:t>
      </w:r>
      <w:hyperlink r:id="rId26" w:history="1">
        <w:r w:rsidRPr="00DE2FD2">
          <w:rPr>
            <w:rFonts w:eastAsia="Times New Roman" w:cs="Times New Roman"/>
            <w:color w:val="0000FF" w:themeColor="hyperlink"/>
            <w:szCs w:val="20"/>
            <w:u w:val="single"/>
          </w:rPr>
          <w:t>legislative information</w:t>
        </w:r>
      </w:hyperlink>
      <w:r w:rsidRPr="00DE2FD2">
        <w:rPr>
          <w:rFonts w:eastAsia="Times New Roman" w:cs="Times New Roman"/>
          <w:szCs w:val="20"/>
        </w:rPr>
        <w:t xml:space="preserve"> at the website</w:t>
      </w:r>
    </w:p>
    <w:p w:rsidR="00DE2FD2" w:rsidRPr="00DE2FD2" w:rsidRDefault="00DE2FD2" w:rsidP="00DE2FD2">
      <w:pPr>
        <w:widowControl w:val="0"/>
        <w:tabs>
          <w:tab w:val="right" w:pos="1008"/>
          <w:tab w:val="left" w:pos="1152"/>
          <w:tab w:val="left" w:pos="1872"/>
          <w:tab w:val="left" w:pos="9187"/>
        </w:tabs>
        <w:ind w:left="2088" w:hanging="2088"/>
        <w:rPr>
          <w:rFonts w:eastAsia="Times New Roman" w:cs="Times New Roman"/>
          <w:szCs w:val="20"/>
        </w:rPr>
      </w:pPr>
    </w:p>
    <w:p w:rsidR="00DE2FD2" w:rsidRPr="00DE2FD2" w:rsidRDefault="00DE2FD2" w:rsidP="00DE2FD2">
      <w:pPr>
        <w:widowControl w:val="0"/>
        <w:tabs>
          <w:tab w:val="right" w:pos="1008"/>
          <w:tab w:val="left" w:pos="1152"/>
          <w:tab w:val="left" w:pos="1872"/>
          <w:tab w:val="left" w:pos="9187"/>
        </w:tabs>
        <w:ind w:left="2088" w:hanging="2088"/>
        <w:rPr>
          <w:rFonts w:eastAsia="Times New Roman" w:cs="Times New Roman"/>
          <w:szCs w:val="20"/>
        </w:rPr>
      </w:pP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2FD2">
        <w:rPr>
          <w:rFonts w:eastAsia="Times New Roman" w:cs="Times New Roman"/>
          <w:b/>
          <w:szCs w:val="20"/>
        </w:rPr>
        <w:t>VERSIONS OF THIS BILL</w:t>
      </w:r>
    </w:p>
    <w:p w:rsidR="00DE2FD2" w:rsidRPr="00DE2FD2" w:rsidRDefault="00DE2FD2"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2FD2" w:rsidRPr="00DE2FD2" w:rsidRDefault="00955AF9" w:rsidP="00DE2F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DE2FD2" w:rsidRPr="00DE2FD2">
          <w:rPr>
            <w:rFonts w:eastAsia="Times New Roman" w:cs="Times New Roman"/>
            <w:color w:val="0000FF" w:themeColor="hyperlink"/>
            <w:szCs w:val="20"/>
            <w:u w:val="single"/>
          </w:rPr>
          <w:t>4/6/2021</w:t>
        </w:r>
      </w:hyperlink>
    </w:p>
    <w:p w:rsidR="00DE2FD2" w:rsidRPr="00DE2FD2" w:rsidRDefault="00955AF9" w:rsidP="00DE2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E2FD2" w:rsidRPr="00DE2FD2">
          <w:rPr>
            <w:rFonts w:eastAsia="Times New Roman" w:cs="Times New Roman"/>
            <w:color w:val="0000FF" w:themeColor="hyperlink"/>
            <w:szCs w:val="20"/>
            <w:u w:val="single"/>
          </w:rPr>
          <w:t>2/10/2022</w:t>
        </w:r>
      </w:hyperlink>
    </w:p>
    <w:p w:rsidR="00DE2FD2" w:rsidRPr="00DE2FD2" w:rsidRDefault="00955AF9" w:rsidP="00DE2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E2FD2" w:rsidRPr="00DE2FD2">
          <w:rPr>
            <w:rFonts w:eastAsia="Times New Roman" w:cs="Times New Roman"/>
            <w:color w:val="0000FF" w:themeColor="hyperlink"/>
            <w:szCs w:val="20"/>
            <w:u w:val="single"/>
          </w:rPr>
          <w:t>3/9/2022</w:t>
        </w:r>
      </w:hyperlink>
    </w:p>
    <w:p w:rsidR="00DE2FD2" w:rsidRPr="00DE2FD2" w:rsidRDefault="00955AF9" w:rsidP="00DE2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DE2FD2" w:rsidRPr="00DE2FD2">
          <w:rPr>
            <w:rFonts w:eastAsia="Times New Roman" w:cs="Times New Roman"/>
            <w:color w:val="0000FF" w:themeColor="hyperlink"/>
            <w:szCs w:val="20"/>
            <w:u w:val="single"/>
          </w:rPr>
          <w:t>4/20/2022</w:t>
        </w:r>
      </w:hyperlink>
    </w:p>
    <w:p w:rsidR="00DE2FD2" w:rsidRPr="00DE2FD2" w:rsidRDefault="00955AF9" w:rsidP="00DE2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DE2FD2" w:rsidRPr="00DE2FD2">
          <w:rPr>
            <w:rFonts w:eastAsia="Times New Roman" w:cs="Times New Roman"/>
            <w:color w:val="0000FF" w:themeColor="hyperlink"/>
            <w:szCs w:val="20"/>
            <w:u w:val="single"/>
          </w:rPr>
          <w:t>5/4/2022</w:t>
        </w:r>
      </w:hyperlink>
    </w:p>
    <w:p w:rsidR="00DE2FD2" w:rsidRPr="00DE2FD2" w:rsidRDefault="00DE2FD2" w:rsidP="00DE2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E2FD2" w:rsidRDefault="00DE2FD2" w:rsidP="00DE2F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E2FD2" w:rsidSect="00DE2FD2">
          <w:pgSz w:w="12240" w:h="15840" w:code="1"/>
          <w:pgMar w:top="1080" w:right="1440" w:bottom="1080" w:left="1440" w:header="720" w:footer="720" w:gutter="0"/>
          <w:pgNumType w:start="1"/>
          <w:cols w:space="720"/>
          <w:noEndnote/>
          <w:docGrid w:linePitch="360"/>
        </w:sectPr>
      </w:pPr>
    </w:p>
    <w:p w:rsidR="006F61E6"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(A190, R211, H4161)</w:t>
      </w:r>
    </w:p>
    <w:p w:rsidR="006F61E6" w:rsidRPr="008836A5"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F61E6" w:rsidRPr="00DE2FD2"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E2FD2">
        <w:rPr>
          <w:rFonts w:cs="Times New Roman"/>
          <w:b/>
          <w:color w:val="000000" w:themeColor="text1"/>
          <w:szCs w:val="36"/>
        </w:rPr>
        <w:t xml:space="preserve">AN ACT </w:t>
      </w:r>
      <w:r w:rsidRPr="00DE2FD2">
        <w:rPr>
          <w:rFonts w:cs="Times New Roman"/>
          <w:b/>
          <w:color w:val="000000" w:themeColor="text1"/>
          <w:u w:color="000000" w:themeColor="text1"/>
        </w:rPr>
        <w:t>TO AMEND SECTION 12</w:t>
      </w:r>
      <w:r w:rsidRPr="00DE2FD2">
        <w:rPr>
          <w:rFonts w:cs="Times New Roman"/>
          <w:b/>
          <w:color w:val="000000" w:themeColor="text1"/>
          <w:u w:color="000000" w:themeColor="text1"/>
        </w:rPr>
        <w:noBreakHyphen/>
        <w:t>21</w:t>
      </w:r>
      <w:r w:rsidRPr="00DE2FD2">
        <w:rPr>
          <w:rFonts w:cs="Times New Roman"/>
          <w:b/>
          <w:color w:val="000000" w:themeColor="text1"/>
          <w:u w:color="000000" w:themeColor="text1"/>
        </w:rPr>
        <w:noBreakHyphen/>
        <w:t>2710, CODE OF LAWS OF SOUTH CAROLINA, 1976, RELATING TO TYPES OF GAMING MACHINES PROHIBITED BY LAW, SO AS TO PROVIDE THAT THE PROHIBITION DOES NOT APPLY TO CERTAIN ITEMS THAT ARE DESIGNATED FOR USE IN OUT</w:t>
      </w:r>
      <w:r w:rsidRPr="00DE2FD2">
        <w:rPr>
          <w:rFonts w:cs="Times New Roman"/>
          <w:b/>
          <w:color w:val="000000" w:themeColor="text1"/>
          <w:u w:color="000000" w:themeColor="text1"/>
        </w:rPr>
        <w:noBreakHyphen/>
        <w:t>OF</w:t>
      </w:r>
      <w:r w:rsidRPr="00DE2FD2">
        <w:rPr>
          <w:rFonts w:cs="Times New Roman"/>
          <w:b/>
          <w:color w:val="000000" w:themeColor="text1"/>
          <w:u w:color="000000" w:themeColor="text1"/>
        </w:rPr>
        <w:noBreakHyphen/>
        <w:t>STATE JURISDICTIONS BY A GAMING DEVICE MANUFACTURER; AND TO AMEND SECTION 16</w:t>
      </w:r>
      <w:r w:rsidRPr="00DE2FD2">
        <w:rPr>
          <w:rFonts w:cs="Times New Roman"/>
          <w:b/>
          <w:color w:val="000000" w:themeColor="text1"/>
          <w:u w:color="000000" w:themeColor="text1"/>
        </w:rPr>
        <w:noBreakHyphen/>
        <w:t>19</w:t>
      </w:r>
      <w:r w:rsidRPr="00DE2FD2">
        <w:rPr>
          <w:rFonts w:cs="Times New Roman"/>
          <w:b/>
          <w:color w:val="000000" w:themeColor="text1"/>
          <w:u w:color="000000" w:themeColor="text1"/>
        </w:rPr>
        <w:noBreakHyphen/>
        <w:t>50, RELATING TO THE KEEPING OF UNLAWFUL GAMING TABLES, SO AS TO PROVIDE THAT THE PROHIBITION DOES NOT APPLY TO CERTAIN ITEMS THAT ARE DESIGNATED FOR USE IN OUT</w:t>
      </w:r>
      <w:r w:rsidRPr="00DE2FD2">
        <w:rPr>
          <w:rFonts w:cs="Times New Roman"/>
          <w:b/>
          <w:color w:val="000000" w:themeColor="text1"/>
          <w:u w:color="000000" w:themeColor="text1"/>
        </w:rPr>
        <w:noBreakHyphen/>
        <w:t>OF</w:t>
      </w:r>
      <w:r w:rsidRPr="00DE2FD2">
        <w:rPr>
          <w:rFonts w:cs="Times New Roman"/>
          <w:b/>
          <w:color w:val="000000" w:themeColor="text1"/>
          <w:u w:color="000000" w:themeColor="text1"/>
        </w:rPr>
        <w:noBreakHyphen/>
        <w:t>STATE JURISDICTIONS  BY A GAMING DEVICE MANUFACTURER.</w:t>
      </w:r>
    </w:p>
    <w:p w:rsidR="006F61E6" w:rsidRPr="00436C5B"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F61E6"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6C5B">
        <w:rPr>
          <w:rFonts w:cs="Times New Roman"/>
        </w:rPr>
        <w:t>Be it enacted by the General Assembly of the State of South Carolina:</w:t>
      </w:r>
    </w:p>
    <w:p w:rsidR="006F61E6"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1E6" w:rsidRPr="00560BA1"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Prohibition on gaming devices applicability</w:t>
      </w:r>
    </w:p>
    <w:p w:rsidR="006F61E6" w:rsidRPr="00436C5B"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1E6" w:rsidRPr="00436C5B"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36C5B">
        <w:rPr>
          <w:rFonts w:cs="Times New Roman"/>
          <w:u w:color="000000" w:themeColor="text1"/>
        </w:rPr>
        <w:t>SECTION</w:t>
      </w:r>
      <w:r w:rsidRPr="00436C5B">
        <w:rPr>
          <w:rFonts w:cs="Times New Roman"/>
          <w:u w:color="000000" w:themeColor="text1"/>
        </w:rPr>
        <w:tab/>
        <w:t>1.</w:t>
      </w:r>
      <w:r w:rsidRPr="00436C5B">
        <w:rPr>
          <w:rFonts w:cs="Times New Roman"/>
          <w:u w:color="000000" w:themeColor="text1"/>
        </w:rPr>
        <w:tab/>
        <w:t>Section 12</w:t>
      </w:r>
      <w:r>
        <w:rPr>
          <w:rFonts w:cs="Times New Roman"/>
          <w:u w:color="000000" w:themeColor="text1"/>
        </w:rPr>
        <w:noBreakHyphen/>
      </w:r>
      <w:r w:rsidRPr="00436C5B">
        <w:rPr>
          <w:rFonts w:cs="Times New Roman"/>
          <w:u w:color="000000" w:themeColor="text1"/>
        </w:rPr>
        <w:t>21</w:t>
      </w:r>
      <w:r>
        <w:rPr>
          <w:rFonts w:cs="Times New Roman"/>
          <w:u w:color="000000" w:themeColor="text1"/>
        </w:rPr>
        <w:noBreakHyphen/>
      </w:r>
      <w:r w:rsidRPr="00436C5B">
        <w:rPr>
          <w:rFonts w:cs="Times New Roman"/>
          <w:u w:color="000000" w:themeColor="text1"/>
        </w:rPr>
        <w:t>2710 of the 1976 Code is amended by adding an undesignated paragraph at the end to read:</w:t>
      </w:r>
    </w:p>
    <w:p w:rsidR="006F61E6" w:rsidRPr="00436C5B"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1E6"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6C5B">
        <w:rPr>
          <w:rFonts w:cs="Times New Roman"/>
        </w:rPr>
        <w:tab/>
        <w:t>“This section does not apply to the development, manufacture, processing, selling, possessing, provision of technical aid, or transporting of any printed materials, gaming equipment, devices, or other materials, software, or hardware used or designated for use in out</w:t>
      </w:r>
      <w:r>
        <w:rPr>
          <w:rFonts w:cs="Times New Roman"/>
        </w:rPr>
        <w:noBreakHyphen/>
      </w:r>
      <w:r w:rsidRPr="00436C5B">
        <w:rPr>
          <w:rFonts w:cs="Times New Roman"/>
        </w:rPr>
        <w:t>of</w:t>
      </w:r>
      <w:r>
        <w:rPr>
          <w:rFonts w:cs="Times New Roman"/>
        </w:rPr>
        <w:noBreakHyphen/>
      </w:r>
      <w:r w:rsidRPr="00436C5B">
        <w:rPr>
          <w:rFonts w:cs="Times New Roman"/>
        </w:rPr>
        <w:t>state jurisdictions by a gaming device manufacturer.  A gaming device manufacturer is a manufacturing entity that is in good standing with the South Carolina Secretary of State</w:t>
      </w:r>
      <w:r>
        <w:rPr>
          <w:rFonts w:cs="Times New Roman"/>
        </w:rPr>
        <w:t>’</w:t>
      </w:r>
      <w:r w:rsidRPr="00436C5B">
        <w:rPr>
          <w:rFonts w:cs="Times New Roman"/>
        </w:rPr>
        <w:t>s Office, is registered with the United States Department of Justice Gambling Device Registration Unit, is authorized to do business in the State of South Carolina, and has all appropriate business licensure and zoning authorization necessary to operate a manufacturing facility in the jurisdiction in which the manufacturing facility is located.  Any transportation of gaming devices authorized in this section must comply with all applicable federal laws.  This section may not be construed so as to prohibit communications between persons in this State and persons involved with such legal lotteries or gaming devices relative to such printed materials, equipment, devices, or other materials, software, or hardware.”</w:t>
      </w:r>
    </w:p>
    <w:p w:rsidR="006F61E6"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1E6" w:rsidRPr="00560BA1"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Crime of keeping gaming devices applicability</w:t>
      </w:r>
    </w:p>
    <w:p w:rsidR="006F61E6" w:rsidRPr="00436C5B"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1E6" w:rsidRPr="00436C5B"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6C5B">
        <w:rPr>
          <w:rFonts w:cs="Times New Roman"/>
        </w:rPr>
        <w:lastRenderedPageBreak/>
        <w:t>SECTION</w:t>
      </w:r>
      <w:r w:rsidRPr="00436C5B">
        <w:rPr>
          <w:rFonts w:cs="Times New Roman"/>
        </w:rPr>
        <w:tab/>
        <w:t>2.</w:t>
      </w:r>
      <w:r w:rsidRPr="00436C5B">
        <w:rPr>
          <w:rFonts w:cs="Times New Roman"/>
        </w:rPr>
        <w:tab/>
        <w:t>Section 16</w:t>
      </w:r>
      <w:r>
        <w:rPr>
          <w:rFonts w:cs="Times New Roman"/>
        </w:rPr>
        <w:noBreakHyphen/>
      </w:r>
      <w:r w:rsidRPr="00436C5B">
        <w:rPr>
          <w:rFonts w:cs="Times New Roman"/>
        </w:rPr>
        <w:t>19</w:t>
      </w:r>
      <w:r>
        <w:rPr>
          <w:rFonts w:cs="Times New Roman"/>
        </w:rPr>
        <w:noBreakHyphen/>
      </w:r>
      <w:r w:rsidRPr="00436C5B">
        <w:rPr>
          <w:rFonts w:cs="Times New Roman"/>
        </w:rPr>
        <w:t>50 of the 1976 Code is amended by adding an undesignated paragraph at the end to read:</w:t>
      </w:r>
    </w:p>
    <w:p w:rsidR="006F61E6" w:rsidRPr="00436C5B"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1E6"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36C5B">
        <w:rPr>
          <w:rFonts w:cs="Times New Roman"/>
        </w:rPr>
        <w:tab/>
        <w:t>“This section does not apply to the development, manufacture, processing, selling, possessing, provision of technical aid, or transporting of any printed materials, gaming equipment, devices, or other materials, software, or hardware used or designated for use in out</w:t>
      </w:r>
      <w:r>
        <w:rPr>
          <w:rFonts w:cs="Times New Roman"/>
        </w:rPr>
        <w:noBreakHyphen/>
      </w:r>
      <w:r w:rsidRPr="00436C5B">
        <w:rPr>
          <w:rFonts w:cs="Times New Roman"/>
        </w:rPr>
        <w:t>of</w:t>
      </w:r>
      <w:r>
        <w:rPr>
          <w:rFonts w:cs="Times New Roman"/>
        </w:rPr>
        <w:noBreakHyphen/>
      </w:r>
      <w:r w:rsidRPr="00436C5B">
        <w:rPr>
          <w:rFonts w:cs="Times New Roman"/>
        </w:rPr>
        <w:t>state jurisdictions by a gaming device manufacturer.  A gaming device manufacturer is a manufacturing entity that is in good standing with the South Carolina Secretary of State</w:t>
      </w:r>
      <w:r>
        <w:rPr>
          <w:rFonts w:cs="Times New Roman"/>
        </w:rPr>
        <w:t>’</w:t>
      </w:r>
      <w:r w:rsidRPr="00436C5B">
        <w:rPr>
          <w:rFonts w:cs="Times New Roman"/>
        </w:rPr>
        <w:t>s Office, is registered with the United States Department of Justice Gambling Device Registration Unit, is authorized to do business in the State of South Carolina, and has all appropriate business licensure and zoning authorization necessary to operate a manufacturing facility in the jurisdiction in which the manufacturing facility is located.  Any transportation of gaming devices authorized in this section must comply with all applicable federal laws.  This section may not be construed so as to prohibit communications between persons in this State and persons involved with such legal lotteries or gaming devices relative to such printed materials, equipment, devices, or other materials, software, or hardw</w:t>
      </w:r>
      <w:r w:rsidRPr="00436C5B">
        <w:rPr>
          <w:rFonts w:cs="Times New Roman"/>
          <w:u w:color="000000" w:themeColor="text1"/>
        </w:rPr>
        <w:t>are.”</w:t>
      </w:r>
    </w:p>
    <w:p w:rsidR="006F61E6"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F61E6" w:rsidRPr="00560BA1"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6F61E6" w:rsidRPr="00436C5B"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F61E6" w:rsidRPr="00436C5B"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6C5B">
        <w:rPr>
          <w:rFonts w:cs="Times New Roman"/>
          <w:u w:color="000000" w:themeColor="text1"/>
        </w:rPr>
        <w:t>SECTION</w:t>
      </w:r>
      <w:r w:rsidRPr="00436C5B">
        <w:rPr>
          <w:rFonts w:cs="Times New Roman"/>
          <w:u w:color="000000" w:themeColor="text1"/>
        </w:rPr>
        <w:tab/>
        <w:t>3</w:t>
      </w:r>
      <w:r w:rsidRPr="00436C5B">
        <w:rPr>
          <w:rFonts w:cs="Times New Roman"/>
        </w:rPr>
        <w:t>.</w:t>
      </w:r>
      <w:r w:rsidRPr="00436C5B">
        <w:rPr>
          <w:rFonts w:cs="Times New Roman"/>
        </w:rPr>
        <w:tab/>
        <w:t>This act takes effect upon approval by the Governor.</w:t>
      </w:r>
    </w:p>
    <w:p w:rsidR="006F61E6"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F61E6" w:rsidRDefault="006F61E6"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6F61E6" w:rsidRDefault="006F61E6" w:rsidP="006F61E6">
      <w:pPr>
        <w:jc w:val="both"/>
        <w:rPr>
          <w:color w:val="000000" w:themeColor="text1"/>
        </w:rPr>
      </w:pPr>
    </w:p>
    <w:p w:rsidR="006F61E6" w:rsidRDefault="006F61E6" w:rsidP="006F61E6">
      <w:pPr>
        <w:jc w:val="both"/>
        <w:rPr>
          <w:color w:val="000000" w:themeColor="text1"/>
        </w:rPr>
      </w:pPr>
      <w:r>
        <w:rPr>
          <w:color w:val="000000" w:themeColor="text1"/>
        </w:rPr>
        <w:t>Approved the 16</w:t>
      </w:r>
      <w:r w:rsidRPr="0039095B">
        <w:rPr>
          <w:color w:val="000000" w:themeColor="text1"/>
          <w:vertAlign w:val="superscript"/>
        </w:rPr>
        <w:t>th</w:t>
      </w:r>
      <w:r>
        <w:rPr>
          <w:color w:val="000000" w:themeColor="text1"/>
        </w:rPr>
        <w:t xml:space="preserve"> day of May, 2022. </w:t>
      </w:r>
    </w:p>
    <w:p w:rsidR="006F61E6" w:rsidRDefault="006F61E6" w:rsidP="006F61E6">
      <w:pPr>
        <w:jc w:val="center"/>
        <w:rPr>
          <w:color w:val="000000" w:themeColor="text1"/>
        </w:rPr>
      </w:pPr>
    </w:p>
    <w:p w:rsidR="006F61E6" w:rsidRDefault="006F61E6" w:rsidP="006F61E6">
      <w:pPr>
        <w:jc w:val="center"/>
        <w:rPr>
          <w:color w:val="000000" w:themeColor="text1"/>
        </w:rPr>
      </w:pPr>
      <w:r>
        <w:rPr>
          <w:color w:val="000000" w:themeColor="text1"/>
        </w:rPr>
        <w:t>__________</w:t>
      </w:r>
    </w:p>
    <w:p w:rsidR="00DE2FD2" w:rsidRPr="00561B92" w:rsidRDefault="00DE2FD2" w:rsidP="006F61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E2FD2" w:rsidRPr="00561B92" w:rsidSect="00DE2FD2">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585E" w:rsidRDefault="0034585E" w:rsidP="007D5FAC">
      <w:r>
        <w:separator/>
      </w:r>
    </w:p>
  </w:endnote>
  <w:endnote w:type="continuationSeparator" w:id="0">
    <w:p w:rsidR="0034585E" w:rsidRDefault="0034585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D2" w:rsidRPr="00DE2FD2" w:rsidRDefault="00DE2FD2" w:rsidP="00DE2FD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F61E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2FD2" w:rsidRDefault="00DE2F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585E" w:rsidRDefault="0034585E" w:rsidP="007D5FAC">
      <w:r>
        <w:separator/>
      </w:r>
    </w:p>
  </w:footnote>
  <w:footnote w:type="continuationSeparator" w:id="0">
    <w:p w:rsidR="0034585E" w:rsidRDefault="0034585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161"/>
    <w:docVar w:name="ActSecretary" w:val="Downey"/>
    <w:docVar w:name="ActSIdno" w:val="(221)  4161DG22"/>
    <w:docVar w:name="clipname" w:val="4161DG22"/>
    <w:docVar w:name="dvBillNumber" w:val="4161"/>
    <w:docVar w:name="dvBillNumberPrefix" w:val="H"/>
    <w:docVar w:name="dvOriginalBody" w:val="House"/>
    <w:docVar w:name="HOUSEACTFULLPATH" w:val="L:\COUNCIL\ACTS\4161DG22.DOCX"/>
    <w:docVar w:name="OrigHOUSEBillNo" w:val="4161"/>
    <w:docVar w:name="WhatActtype" w:val="AN ACT"/>
  </w:docVars>
  <w:rsids>
    <w:rsidRoot w:val="0034585E"/>
    <w:rsid w:val="00002DE0"/>
    <w:rsid w:val="00020349"/>
    <w:rsid w:val="00020977"/>
    <w:rsid w:val="00021B0B"/>
    <w:rsid w:val="00040C05"/>
    <w:rsid w:val="000421D2"/>
    <w:rsid w:val="0004579B"/>
    <w:rsid w:val="00051B4F"/>
    <w:rsid w:val="00060E60"/>
    <w:rsid w:val="000673E4"/>
    <w:rsid w:val="0007088D"/>
    <w:rsid w:val="000731E9"/>
    <w:rsid w:val="00074565"/>
    <w:rsid w:val="00076A1A"/>
    <w:rsid w:val="00077DA3"/>
    <w:rsid w:val="00081300"/>
    <w:rsid w:val="00085C37"/>
    <w:rsid w:val="00092EE6"/>
    <w:rsid w:val="0009486E"/>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026B"/>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E7C08"/>
    <w:rsid w:val="002F1141"/>
    <w:rsid w:val="00304605"/>
    <w:rsid w:val="003049A0"/>
    <w:rsid w:val="00305689"/>
    <w:rsid w:val="00315C15"/>
    <w:rsid w:val="0031739F"/>
    <w:rsid w:val="003219FC"/>
    <w:rsid w:val="0032380E"/>
    <w:rsid w:val="00325D1F"/>
    <w:rsid w:val="003348FE"/>
    <w:rsid w:val="00334EAC"/>
    <w:rsid w:val="003367F0"/>
    <w:rsid w:val="0034356D"/>
    <w:rsid w:val="0034585E"/>
    <w:rsid w:val="00360108"/>
    <w:rsid w:val="00360D70"/>
    <w:rsid w:val="00364D3F"/>
    <w:rsid w:val="0036610A"/>
    <w:rsid w:val="00366494"/>
    <w:rsid w:val="00370DA1"/>
    <w:rsid w:val="00372564"/>
    <w:rsid w:val="00372FF8"/>
    <w:rsid w:val="00374A0C"/>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0813"/>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BA1"/>
    <w:rsid w:val="00560EBF"/>
    <w:rsid w:val="00561B92"/>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538"/>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6F61E6"/>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D96"/>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A21AA"/>
    <w:rsid w:val="008B2051"/>
    <w:rsid w:val="008B347C"/>
    <w:rsid w:val="008B48BD"/>
    <w:rsid w:val="008C325E"/>
    <w:rsid w:val="008E03BA"/>
    <w:rsid w:val="008E5FD7"/>
    <w:rsid w:val="008F4CA1"/>
    <w:rsid w:val="008F510F"/>
    <w:rsid w:val="008F5F0A"/>
    <w:rsid w:val="008F7D5B"/>
    <w:rsid w:val="00900319"/>
    <w:rsid w:val="0090564F"/>
    <w:rsid w:val="00906538"/>
    <w:rsid w:val="009076FA"/>
    <w:rsid w:val="00916EE8"/>
    <w:rsid w:val="009254E2"/>
    <w:rsid w:val="00926C29"/>
    <w:rsid w:val="00934A0A"/>
    <w:rsid w:val="00940A90"/>
    <w:rsid w:val="009434B9"/>
    <w:rsid w:val="00943A28"/>
    <w:rsid w:val="00953BF7"/>
    <w:rsid w:val="009560AB"/>
    <w:rsid w:val="009631DC"/>
    <w:rsid w:val="009634D4"/>
    <w:rsid w:val="00966B42"/>
    <w:rsid w:val="00971351"/>
    <w:rsid w:val="0097332E"/>
    <w:rsid w:val="00974FD7"/>
    <w:rsid w:val="0097630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A22"/>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592"/>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6CFC"/>
    <w:rsid w:val="00CA7497"/>
    <w:rsid w:val="00CB08A1"/>
    <w:rsid w:val="00CB12FE"/>
    <w:rsid w:val="00CC2825"/>
    <w:rsid w:val="00CD67A8"/>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58EB"/>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4AA3"/>
    <w:rsid w:val="00DB01BE"/>
    <w:rsid w:val="00DB1297"/>
    <w:rsid w:val="00DC093F"/>
    <w:rsid w:val="00DC418C"/>
    <w:rsid w:val="00DC5BC6"/>
    <w:rsid w:val="00DC6CFE"/>
    <w:rsid w:val="00DD2595"/>
    <w:rsid w:val="00DD314B"/>
    <w:rsid w:val="00DD3B8D"/>
    <w:rsid w:val="00DD5167"/>
    <w:rsid w:val="00DD557D"/>
    <w:rsid w:val="00DE2FD2"/>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3EFA539-0CF9-4BF0-A577-BC0BE891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E2FD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A08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13"/>
    <w:rPr>
      <w:rFonts w:ascii="Segoe UI" w:hAnsi="Segoe UI" w:cs="Segoe UI"/>
      <w:sz w:val="18"/>
      <w:szCs w:val="18"/>
    </w:rPr>
  </w:style>
  <w:style w:type="table" w:styleId="TableGrid">
    <w:name w:val="Table Grid"/>
    <w:basedOn w:val="TableNormal"/>
    <w:uiPriority w:val="59"/>
    <w:rsid w:val="0090564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E2FD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A7D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406.docx" TargetMode="External"/><Relationship Id="rId13" Type="http://schemas.openxmlformats.org/officeDocument/2006/relationships/hyperlink" Target="file:///h:\hj\20220309.docx" TargetMode="External"/><Relationship Id="rId18" Type="http://schemas.openxmlformats.org/officeDocument/2006/relationships/hyperlink" Target="file:///h:\sj\20220420.docx" TargetMode="External"/><Relationship Id="rId26" Type="http://schemas.openxmlformats.org/officeDocument/2006/relationships/hyperlink" Target="http://www.scstatehouse.gov/billsearch.php?billnumbers=4161&amp;session=124&amp;summary=B" TargetMode="External"/><Relationship Id="rId3" Type="http://schemas.openxmlformats.org/officeDocument/2006/relationships/settings" Target="settings.xml"/><Relationship Id="rId21" Type="http://schemas.openxmlformats.org/officeDocument/2006/relationships/hyperlink" Target="file:///h:\sj\20220504.docx" TargetMode="External"/><Relationship Id="rId34" Type="http://schemas.openxmlformats.org/officeDocument/2006/relationships/fontTable" Target="fontTable.xml"/><Relationship Id="rId7" Type="http://schemas.openxmlformats.org/officeDocument/2006/relationships/hyperlink" Target="file:///h:\hj\20210406.docx" TargetMode="External"/><Relationship Id="rId12" Type="http://schemas.openxmlformats.org/officeDocument/2006/relationships/hyperlink" Target="file:///h:\hj\20220309.docx" TargetMode="External"/><Relationship Id="rId17" Type="http://schemas.openxmlformats.org/officeDocument/2006/relationships/hyperlink" Target="file:///h:\sj\20220310.docx" TargetMode="External"/><Relationship Id="rId25" Type="http://schemas.openxmlformats.org/officeDocument/2006/relationships/hyperlink" Target="file:///h:\sj\20220512.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20310.docx" TargetMode="External"/><Relationship Id="rId20" Type="http://schemas.openxmlformats.org/officeDocument/2006/relationships/hyperlink" Target="file:///h:\sj\20220504.docx" TargetMode="External"/><Relationship Id="rId29" Type="http://schemas.openxmlformats.org/officeDocument/2006/relationships/hyperlink" Target="file:///p:\pprever\2021-22\4161_202203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02.docx" TargetMode="External"/><Relationship Id="rId24" Type="http://schemas.openxmlformats.org/officeDocument/2006/relationships/hyperlink" Target="file:///h:\hj\20220511.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220310.docx" TargetMode="External"/><Relationship Id="rId23" Type="http://schemas.openxmlformats.org/officeDocument/2006/relationships/hyperlink" Target="file:///h:\hj\20220511.docx" TargetMode="External"/><Relationship Id="rId28" Type="http://schemas.openxmlformats.org/officeDocument/2006/relationships/hyperlink" Target="file:///p:\pprever\2021-22\4161_20220210.docx" TargetMode="External"/><Relationship Id="rId10" Type="http://schemas.openxmlformats.org/officeDocument/2006/relationships/hyperlink" Target="file:///h:\hj\20220217.docx" TargetMode="External"/><Relationship Id="rId19" Type="http://schemas.openxmlformats.org/officeDocument/2006/relationships/hyperlink" Target="file:///h:\sj\20220504.docx" TargetMode="External"/><Relationship Id="rId31" Type="http://schemas.openxmlformats.org/officeDocument/2006/relationships/hyperlink" Target="file:///p:\pprever\2021-22\4161_20220504.docx" TargetMode="External"/><Relationship Id="rId4" Type="http://schemas.openxmlformats.org/officeDocument/2006/relationships/webSettings" Target="webSettings.xml"/><Relationship Id="rId9" Type="http://schemas.openxmlformats.org/officeDocument/2006/relationships/hyperlink" Target="file:///h:\hj\20220210.docx" TargetMode="External"/><Relationship Id="rId14" Type="http://schemas.openxmlformats.org/officeDocument/2006/relationships/hyperlink" Target="file:///h:\hj\20220309.docx" TargetMode="External"/><Relationship Id="rId22" Type="http://schemas.openxmlformats.org/officeDocument/2006/relationships/hyperlink" Target="file:///h:\sj\20220505.docx" TargetMode="External"/><Relationship Id="rId27" Type="http://schemas.openxmlformats.org/officeDocument/2006/relationships/hyperlink" Target="file:///p:\pprever\2021-22\4161_20210406.docx" TargetMode="External"/><Relationship Id="rId30" Type="http://schemas.openxmlformats.org/officeDocument/2006/relationships/hyperlink" Target="file:///p:\pprever\2021-22\4161_20220420.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E69BE-AF6F-439B-B318-59F1416E8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4161: Gaming machines and tables, prohited - South Carolina Legislature Online</dc:title>
  <dc:subject/>
  <dc:creator>Niki Downey</dc:creator>
  <cp:keywords/>
  <dc:description/>
  <cp:lastModifiedBy>Danny Crook</cp:lastModifiedBy>
  <cp:revision>2</cp:revision>
  <cp:lastPrinted>2022-05-11T18:15:00Z</cp:lastPrinted>
  <dcterms:created xsi:type="dcterms:W3CDTF">2022-06-10T20:07:00Z</dcterms:created>
  <dcterms:modified xsi:type="dcterms:W3CDTF">2022-06-10T20:07:00Z</dcterms:modified>
</cp:coreProperties>
</file>