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F03" w:rsidRDefault="001A5F03" w:rsidP="001A5F03">
      <w:pPr>
        <w:widowControl w:val="0"/>
        <w:jc w:val="center"/>
      </w:pPr>
      <w:r w:rsidRPr="001A5F03">
        <w:rPr>
          <w:b/>
        </w:rPr>
        <w:t>South Carolina General Assembly</w:t>
      </w:r>
    </w:p>
    <w:p w:rsidR="001A5F03" w:rsidRDefault="001A5F03" w:rsidP="001A5F03">
      <w:pPr>
        <w:widowControl w:val="0"/>
        <w:jc w:val="center"/>
      </w:pPr>
      <w:r>
        <w:t>124th Session, 2021-2022</w:t>
      </w:r>
    </w:p>
    <w:p w:rsidR="001A5F03" w:rsidRDefault="001A5F03" w:rsidP="001A5F03">
      <w:pPr>
        <w:widowControl w:val="0"/>
        <w:jc w:val="left"/>
      </w:pPr>
    </w:p>
    <w:p w:rsidR="001A5F03" w:rsidRDefault="001A5F03" w:rsidP="001A5F03">
      <w:pPr>
        <w:widowControl w:val="0"/>
        <w:jc w:val="left"/>
        <w:rPr>
          <w:b/>
        </w:rPr>
      </w:pPr>
      <w:r w:rsidRPr="001A5F03">
        <w:rPr>
          <w:b/>
        </w:rPr>
        <w:t>H. 4168</w:t>
      </w:r>
    </w:p>
    <w:p w:rsidR="001A5F03" w:rsidRDefault="001A5F03" w:rsidP="001A5F03">
      <w:pPr>
        <w:widowControl w:val="0"/>
        <w:jc w:val="left"/>
        <w:rPr>
          <w:b/>
        </w:rPr>
      </w:pPr>
    </w:p>
    <w:p w:rsidR="001A5F03" w:rsidRDefault="001A5F03" w:rsidP="001A5F03">
      <w:pPr>
        <w:widowControl w:val="0"/>
        <w:jc w:val="left"/>
      </w:pPr>
      <w:r w:rsidRPr="001A5F03">
        <w:rPr>
          <w:b/>
        </w:rPr>
        <w:t>STATUS INFORMATION</w:t>
      </w:r>
    </w:p>
    <w:p w:rsidR="001A5F03" w:rsidRDefault="001A5F03" w:rsidP="001A5F03">
      <w:pPr>
        <w:widowControl w:val="0"/>
        <w:jc w:val="left"/>
      </w:pPr>
    </w:p>
    <w:p w:rsidR="001A5F03" w:rsidRDefault="001A5F03" w:rsidP="001A5F03">
      <w:pPr>
        <w:widowControl w:val="0"/>
        <w:jc w:val="left"/>
      </w:pPr>
      <w:r>
        <w:t>Concurrent Resolution</w:t>
      </w:r>
    </w:p>
    <w:p w:rsidR="001A5F03" w:rsidRDefault="001A5F03" w:rsidP="001A5F03">
      <w:pPr>
        <w:widowControl w:val="0"/>
        <w:jc w:val="left"/>
      </w:pPr>
      <w:r>
        <w:t>Sponsors: Rep. Simrill</w:t>
      </w:r>
    </w:p>
    <w:p w:rsidR="001A5F03" w:rsidRDefault="001A5F03" w:rsidP="001A5F03">
      <w:pPr>
        <w:widowControl w:val="0"/>
        <w:jc w:val="left"/>
      </w:pPr>
      <w:r>
        <w:t>Document Path: l:\council\bills\rm\1124sa21.docx</w:t>
      </w:r>
    </w:p>
    <w:p w:rsidR="001A5F03" w:rsidRDefault="001A5F03" w:rsidP="001A5F03">
      <w:pPr>
        <w:widowControl w:val="0"/>
        <w:jc w:val="left"/>
      </w:pPr>
    </w:p>
    <w:p w:rsidR="00221578" w:rsidRDefault="00221578" w:rsidP="001A5F03">
      <w:pPr>
        <w:widowControl w:val="0"/>
        <w:jc w:val="left"/>
      </w:pPr>
      <w:r>
        <w:t>Introduced in the House on April 7, 2021</w:t>
      </w:r>
    </w:p>
    <w:p w:rsidR="00221578" w:rsidRDefault="00221578" w:rsidP="001A5F03">
      <w:pPr>
        <w:widowControl w:val="0"/>
        <w:jc w:val="left"/>
      </w:pPr>
      <w:r>
        <w:t>Introduced in the Senate on April 8, 2021</w:t>
      </w:r>
    </w:p>
    <w:p w:rsidR="00221578" w:rsidRDefault="00221578" w:rsidP="001A5F03">
      <w:pPr>
        <w:widowControl w:val="0"/>
        <w:jc w:val="left"/>
      </w:pPr>
      <w:r>
        <w:t>Adopted by the General Assembly on April 14, 2021</w:t>
      </w:r>
    </w:p>
    <w:p w:rsidR="00221578" w:rsidRDefault="00221578" w:rsidP="001A5F03">
      <w:pPr>
        <w:widowControl w:val="0"/>
        <w:jc w:val="left"/>
      </w:pPr>
    </w:p>
    <w:p w:rsidR="001A5F03" w:rsidRDefault="001A5F03" w:rsidP="001A5F03">
      <w:pPr>
        <w:widowControl w:val="0"/>
        <w:jc w:val="left"/>
      </w:pPr>
      <w:r>
        <w:t>Summary: House concurrent--Independent Colleges and Universities Week</w:t>
      </w:r>
    </w:p>
    <w:p w:rsidR="001A5F03" w:rsidRDefault="001A5F03" w:rsidP="001A5F03">
      <w:pPr>
        <w:widowControl w:val="0"/>
        <w:jc w:val="left"/>
      </w:pPr>
    </w:p>
    <w:p w:rsidR="001A5F03" w:rsidRDefault="001A5F03" w:rsidP="001A5F03">
      <w:pPr>
        <w:widowControl w:val="0"/>
        <w:jc w:val="left"/>
      </w:pPr>
    </w:p>
    <w:p w:rsidR="001A5F03" w:rsidRDefault="001A5F03" w:rsidP="001A5F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F03">
        <w:rPr>
          <w:b/>
        </w:rPr>
        <w:t>HISTORY OF LEGISLATIVE ACTIONS</w:t>
      </w:r>
    </w:p>
    <w:p w:rsidR="001A5F03" w:rsidRDefault="001A5F03" w:rsidP="001A5F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5F03" w:rsidRPr="001A5F03" w:rsidRDefault="001A5F03" w:rsidP="001A5F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F03">
        <w:rPr>
          <w:u w:val="single"/>
        </w:rPr>
        <w:tab/>
        <w:t>Date</w:t>
      </w:r>
      <w:r w:rsidRPr="001A5F03">
        <w:rPr>
          <w:u w:val="single"/>
        </w:rPr>
        <w:tab/>
        <w:t>Body</w:t>
      </w:r>
      <w:r w:rsidRPr="001A5F03">
        <w:rPr>
          <w:u w:val="single"/>
        </w:rPr>
        <w:tab/>
        <w:t>Action Description with journal page number</w:t>
      </w:r>
      <w:r w:rsidRPr="001A5F03">
        <w:rPr>
          <w:u w:val="single"/>
        </w:rPr>
        <w:tab/>
      </w:r>
    </w:p>
    <w:p w:rsidR="001A434C" w:rsidRDefault="001A434C" w:rsidP="001A43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House</w:t>
      </w:r>
      <w:r>
        <w:tab/>
        <w:t>Introduced, adopted, sent to Senate (</w:t>
      </w:r>
      <w:hyperlink r:id="rId7" w:history="1">
        <w:r w:rsidRPr="00A13D39">
          <w:rPr>
            <w:rStyle w:val="Hyperlink"/>
          </w:rPr>
          <w:t>House Journal</w:t>
        </w:r>
        <w:r w:rsidRPr="00A13D39">
          <w:rPr>
            <w:rStyle w:val="Hyperlink"/>
          </w:rPr>
          <w:noBreakHyphen/>
          <w:t>page 63</w:t>
        </w:r>
      </w:hyperlink>
      <w:r>
        <w:t>)</w:t>
      </w:r>
    </w:p>
    <w:p w:rsidR="001A434C" w:rsidRDefault="001A434C" w:rsidP="001A43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4/8/2021</w:t>
      </w:r>
      <w:r>
        <w:tab/>
        <w:t>Senate</w:t>
      </w:r>
      <w:r>
        <w:tab/>
        <w:t>Introduced (</w:t>
      </w:r>
      <w:hyperlink r:id="rId8" w:history="1">
        <w:r w:rsidRPr="00A13D39">
          <w:rPr>
            <w:rStyle w:val="Hyperlink"/>
          </w:rPr>
          <w:t>Senate Journal</w:t>
        </w:r>
        <w:r w:rsidRPr="00A13D39">
          <w:rPr>
            <w:rStyle w:val="Hyperlink"/>
          </w:rPr>
          <w:noBreakHyphen/>
          <w:t>page 11</w:t>
        </w:r>
      </w:hyperlink>
      <w:r>
        <w:t>)</w:t>
      </w:r>
    </w:p>
    <w:p w:rsidR="001A434C" w:rsidRDefault="001A434C" w:rsidP="001A43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4/8/2021</w:t>
      </w:r>
      <w:r>
        <w:tab/>
        <w:t>Senate</w:t>
      </w:r>
      <w:r>
        <w:tab/>
        <w:t xml:space="preserve">Referred to Committee on </w:t>
      </w:r>
      <w:r w:rsidRPr="00A13D39">
        <w:rPr>
          <w:b/>
        </w:rPr>
        <w:t>Education</w:t>
      </w:r>
      <w:r>
        <w:t xml:space="preserve"> (</w:t>
      </w:r>
      <w:hyperlink r:id="rId9" w:history="1">
        <w:r w:rsidRPr="00A13D39">
          <w:rPr>
            <w:rStyle w:val="Hyperlink"/>
          </w:rPr>
          <w:t>Senate Journal</w:t>
        </w:r>
        <w:r w:rsidRPr="00A13D39">
          <w:rPr>
            <w:rStyle w:val="Hyperlink"/>
          </w:rPr>
          <w:noBreakHyphen/>
          <w:t>page 11</w:t>
        </w:r>
      </w:hyperlink>
      <w:r>
        <w:t>)</w:t>
      </w:r>
    </w:p>
    <w:p w:rsidR="001A434C" w:rsidRDefault="001A434C" w:rsidP="001A43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Senate</w:t>
      </w:r>
      <w:r>
        <w:tab/>
        <w:t xml:space="preserve">Recalled from Committee on </w:t>
      </w:r>
      <w:r w:rsidRPr="00A13D39">
        <w:rPr>
          <w:b/>
        </w:rPr>
        <w:t>Education</w:t>
      </w:r>
      <w:r>
        <w:t xml:space="preserve"> (</w:t>
      </w:r>
      <w:hyperlink r:id="rId10" w:history="1">
        <w:r w:rsidRPr="00A13D39">
          <w:rPr>
            <w:rStyle w:val="Hyperlink"/>
          </w:rPr>
          <w:t>Senate Journal</w:t>
        </w:r>
        <w:r w:rsidRPr="00A13D39">
          <w:rPr>
            <w:rStyle w:val="Hyperlink"/>
          </w:rPr>
          <w:noBreakHyphen/>
          <w:t>page 3</w:t>
        </w:r>
      </w:hyperlink>
      <w:r>
        <w:t>)</w:t>
      </w:r>
    </w:p>
    <w:p w:rsidR="001A434C" w:rsidRDefault="001A434C" w:rsidP="001A43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Senate</w:t>
      </w:r>
      <w:r>
        <w:tab/>
        <w:t>Adopted, returned to House with concurrence (</w:t>
      </w:r>
      <w:hyperlink r:id="rId11" w:history="1">
        <w:r w:rsidRPr="00A13D39">
          <w:rPr>
            <w:rStyle w:val="Hyperlink"/>
          </w:rPr>
          <w:t>Senate Journal</w:t>
        </w:r>
        <w:r w:rsidRPr="00A13D39">
          <w:rPr>
            <w:rStyle w:val="Hyperlink"/>
          </w:rPr>
          <w:noBreakHyphen/>
          <w:t>page 3</w:t>
        </w:r>
      </w:hyperlink>
      <w:r>
        <w:t>)</w:t>
      </w:r>
    </w:p>
    <w:p w:rsidR="001A434C" w:rsidRDefault="001A434C" w:rsidP="001A43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5F03" w:rsidRDefault="001A5F03" w:rsidP="001A5F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1A5F03">
          <w:rPr>
            <w:rStyle w:val="Hyperlink"/>
          </w:rPr>
          <w:t>legislative information</w:t>
        </w:r>
      </w:hyperlink>
      <w:r>
        <w:t xml:space="preserve"> at the website</w:t>
      </w:r>
    </w:p>
    <w:p w:rsidR="001A5F03" w:rsidRDefault="001A5F03" w:rsidP="001A5F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F03" w:rsidRPr="001A5F03" w:rsidRDefault="001A5F03" w:rsidP="001A5F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F03" w:rsidRDefault="001A5F03" w:rsidP="001A5F03">
      <w:r w:rsidRPr="001A5F03">
        <w:rPr>
          <w:b/>
        </w:rPr>
        <w:t>VERSIONS OF THIS BILL</w:t>
      </w:r>
    </w:p>
    <w:p w:rsidR="001A5F03" w:rsidRDefault="001A5F03" w:rsidP="001A5F03"/>
    <w:p w:rsidR="001A5F03" w:rsidRDefault="00CB63A6" w:rsidP="001A5F03">
      <w:hyperlink r:id="rId13" w:history="1">
        <w:r w:rsidR="001A5F03">
          <w:rPr>
            <w:rStyle w:val="Hyperlink"/>
          </w:rPr>
          <w:t>4/7/2021</w:t>
        </w:r>
      </w:hyperlink>
    </w:p>
    <w:p w:rsidR="001A5F03" w:rsidRDefault="001A5F03" w:rsidP="001A5F03"/>
    <w:p w:rsidR="001A5F03" w:rsidRDefault="001A5F03" w:rsidP="001A5F03">
      <w:pPr>
        <w:sectPr w:rsidR="001A5F03" w:rsidSect="001A5F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A00EF" w:rsidRDefault="000A00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10D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4CC" w:rsidRDefault="00E973B0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A04CC" w:rsidRPr="00661E92">
        <w:rPr>
          <w:color w:val="000000" w:themeColor="text1"/>
          <w:u w:color="000000" w:themeColor="text1"/>
        </w:rPr>
        <w:t xml:space="preserve">RECOGNIZE APRIL </w:t>
      </w:r>
      <w:r w:rsidR="001A04CC">
        <w:rPr>
          <w:color w:val="000000" w:themeColor="text1"/>
          <w:u w:color="000000" w:themeColor="text1"/>
        </w:rPr>
        <w:t>12</w:t>
      </w:r>
      <w:r w:rsidR="001A04CC" w:rsidRPr="00661E92">
        <w:rPr>
          <w:color w:val="000000" w:themeColor="text1"/>
          <w:u w:color="000000" w:themeColor="text1"/>
        </w:rPr>
        <w:t xml:space="preserve"> THROUGH 1</w:t>
      </w:r>
      <w:r w:rsidR="001A04CC">
        <w:rPr>
          <w:color w:val="000000" w:themeColor="text1"/>
          <w:u w:color="000000" w:themeColor="text1"/>
        </w:rPr>
        <w:t>6</w:t>
      </w:r>
      <w:r w:rsidR="001A04CC" w:rsidRPr="00661E92">
        <w:rPr>
          <w:color w:val="000000" w:themeColor="text1"/>
          <w:u w:color="000000" w:themeColor="text1"/>
        </w:rPr>
        <w:t>, 202</w:t>
      </w:r>
      <w:r w:rsidR="001A04CC">
        <w:rPr>
          <w:color w:val="000000" w:themeColor="text1"/>
          <w:u w:color="000000" w:themeColor="text1"/>
        </w:rPr>
        <w:t>1</w:t>
      </w:r>
      <w:r w:rsidR="001A04CC" w:rsidRPr="00661E92">
        <w:rPr>
          <w:color w:val="000000" w:themeColor="text1"/>
          <w:u w:color="000000" w:themeColor="text1"/>
        </w:rPr>
        <w:t>, AS “INDEPENDENT COLLEGES</w:t>
      </w:r>
      <w:r w:rsidR="001A04CC">
        <w:rPr>
          <w:color w:val="000000" w:themeColor="text1"/>
          <w:u w:color="000000" w:themeColor="text1"/>
        </w:rPr>
        <w:t xml:space="preserve"> </w:t>
      </w:r>
      <w:r w:rsidR="001A04CC" w:rsidRPr="00661E92">
        <w:rPr>
          <w:color w:val="000000" w:themeColor="text1"/>
          <w:u w:color="000000" w:themeColor="text1"/>
        </w:rPr>
        <w:t>AND</w:t>
      </w:r>
      <w:r w:rsidR="001A04CC">
        <w:rPr>
          <w:color w:val="000000" w:themeColor="text1"/>
          <w:u w:color="000000" w:themeColor="text1"/>
        </w:rPr>
        <w:t xml:space="preserve"> </w:t>
      </w:r>
      <w:r w:rsidR="001A04CC" w:rsidRPr="00661E92">
        <w:rPr>
          <w:color w:val="000000" w:themeColor="text1"/>
          <w:u w:color="000000" w:themeColor="text1"/>
        </w:rPr>
        <w:t>UNIVERSITIES</w:t>
      </w:r>
      <w:r w:rsidR="001A04CC">
        <w:rPr>
          <w:color w:val="000000" w:themeColor="text1"/>
          <w:u w:color="000000" w:themeColor="text1"/>
        </w:rPr>
        <w:t xml:space="preserve"> </w:t>
      </w:r>
      <w:r w:rsidR="001A04CC" w:rsidRPr="00661E92">
        <w:rPr>
          <w:color w:val="000000" w:themeColor="text1"/>
          <w:u w:color="000000" w:themeColor="text1"/>
        </w:rPr>
        <w:t>WEEK</w:t>
      </w:r>
      <w:r w:rsidR="001A04CC">
        <w:rPr>
          <w:color w:val="000000" w:themeColor="text1"/>
          <w:u w:color="000000" w:themeColor="text1"/>
        </w:rPr>
        <w:t>.</w:t>
      </w:r>
      <w:r w:rsidR="001A04CC" w:rsidRPr="00661E92">
        <w:rPr>
          <w:color w:val="000000" w:themeColor="text1"/>
          <w:u w:color="000000" w:themeColor="text1"/>
        </w:rPr>
        <w:t>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04CC" w:rsidRDefault="00F710D4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04CC" w:rsidRPr="00661E92">
        <w:rPr>
          <w:color w:val="000000" w:themeColor="text1"/>
          <w:u w:color="000000" w:themeColor="text1"/>
        </w:rPr>
        <w:t>South Carolina Independent College</w:t>
      </w:r>
      <w:r w:rsidR="00540E8C">
        <w:rPr>
          <w:color w:val="000000" w:themeColor="text1"/>
          <w:u w:color="000000" w:themeColor="text1"/>
        </w:rPr>
        <w:t>s</w:t>
      </w:r>
      <w:r w:rsidR="001A04CC" w:rsidRPr="00661E92">
        <w:rPr>
          <w:color w:val="000000" w:themeColor="text1"/>
          <w:u w:color="000000" w:themeColor="text1"/>
        </w:rPr>
        <w:t xml:space="preserve"> and</w:t>
      </w:r>
      <w:r w:rsidR="001A04CC">
        <w:rPr>
          <w:color w:val="000000" w:themeColor="text1"/>
          <w:u w:color="000000" w:themeColor="text1"/>
        </w:rPr>
        <w:t xml:space="preserve"> </w:t>
      </w:r>
      <w:r w:rsidR="001A04CC" w:rsidRPr="00661E92">
        <w:rPr>
          <w:color w:val="000000" w:themeColor="text1"/>
          <w:u w:color="000000" w:themeColor="text1"/>
        </w:rPr>
        <w:t>Universities</w:t>
      </w:r>
      <w:r w:rsidR="001A04CC">
        <w:rPr>
          <w:color w:val="000000" w:themeColor="text1"/>
          <w:u w:color="000000" w:themeColor="text1"/>
        </w:rPr>
        <w:t xml:space="preserve"> </w:t>
      </w:r>
      <w:r w:rsidR="001A04CC" w:rsidRPr="00661E92">
        <w:rPr>
          <w:color w:val="000000" w:themeColor="text1"/>
          <w:u w:color="000000" w:themeColor="text1"/>
        </w:rPr>
        <w:t>(SCICU) has represented independent private institutions of higher education for sixty</w:t>
      </w:r>
      <w:r w:rsidR="00540E8C">
        <w:rPr>
          <w:color w:val="000000" w:themeColor="text1"/>
          <w:u w:color="000000" w:themeColor="text1"/>
        </w:rPr>
        <w:noBreakHyphen/>
      </w:r>
      <w:r w:rsidR="001A04CC">
        <w:rPr>
          <w:color w:val="000000" w:themeColor="text1"/>
          <w:u w:color="000000" w:themeColor="text1"/>
        </w:rPr>
        <w:t>eight</w:t>
      </w:r>
      <w:r w:rsidR="001A04CC" w:rsidRPr="00661E92">
        <w:rPr>
          <w:color w:val="000000" w:themeColor="text1"/>
          <w:u w:color="000000" w:themeColor="text1"/>
        </w:rPr>
        <w:t xml:space="preserve"> years;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Whereas, SCICU</w:t>
      </w:r>
      <w:r w:rsidR="00540E8C" w:rsidRPr="00540E8C">
        <w:rPr>
          <w:color w:val="000000" w:themeColor="text1"/>
          <w:u w:color="000000" w:themeColor="text1"/>
        </w:rPr>
        <w:t>’</w:t>
      </w:r>
      <w:r w:rsidRPr="00661E92">
        <w:rPr>
          <w:color w:val="000000" w:themeColor="text1"/>
          <w:u w:color="000000" w:themeColor="text1"/>
        </w:rPr>
        <w:t>s twenty member institutions across South Carolina serve more than thirty</w:t>
      </w:r>
      <w:r w:rsidR="00540E8C">
        <w:rPr>
          <w:color w:val="000000" w:themeColor="text1"/>
          <w:u w:color="000000" w:themeColor="text1"/>
        </w:rPr>
        <w:noBreakHyphen/>
      </w:r>
      <w:r w:rsidRPr="00661E92">
        <w:rPr>
          <w:color w:val="000000" w:themeColor="text1"/>
          <w:u w:color="000000" w:themeColor="text1"/>
        </w:rPr>
        <w:t xml:space="preserve">three thousand students, of whom </w:t>
      </w:r>
      <w:r>
        <w:rPr>
          <w:color w:val="000000" w:themeColor="text1"/>
          <w:u w:color="000000" w:themeColor="text1"/>
        </w:rPr>
        <w:t>70%</w:t>
      </w:r>
      <w:r w:rsidRPr="00661E92">
        <w:rPr>
          <w:color w:val="000000" w:themeColor="text1"/>
          <w:u w:color="000000" w:themeColor="text1"/>
        </w:rPr>
        <w:t xml:space="preserve"> are South Carolina residents;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 xml:space="preserve">Whereas, undergraduate students at SCICU member institutions account for </w:t>
      </w:r>
      <w:r w:rsidR="00B33380">
        <w:rPr>
          <w:color w:val="000000" w:themeColor="text1"/>
          <w:u w:color="000000" w:themeColor="text1"/>
        </w:rPr>
        <w:t>22%</w:t>
      </w:r>
      <w:r w:rsidRPr="00661E92">
        <w:rPr>
          <w:color w:val="000000" w:themeColor="text1"/>
          <w:u w:color="000000" w:themeColor="text1"/>
        </w:rPr>
        <w:t xml:space="preserve"> of all undergraduates;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Whereas, the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independent colleges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universities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of SCICU provide access to higher education and the opportunity for a better life</w:t>
      </w:r>
      <w:r>
        <w:rPr>
          <w:color w:val="000000" w:themeColor="text1"/>
          <w:u w:color="000000" w:themeColor="text1"/>
        </w:rPr>
        <w:t>,</w:t>
      </w:r>
      <w:r w:rsidRPr="00661E92">
        <w:rPr>
          <w:color w:val="000000" w:themeColor="text1"/>
          <w:u w:color="000000" w:themeColor="text1"/>
        </w:rPr>
        <w:t xml:space="preserve"> as evidenced by half of the SCICU students</w:t>
      </w:r>
      <w:r w:rsidR="00540E8C" w:rsidRPr="00540E8C">
        <w:rPr>
          <w:color w:val="000000" w:themeColor="text1"/>
          <w:u w:color="000000" w:themeColor="text1"/>
        </w:rPr>
        <w:t>’</w:t>
      </w:r>
      <w:r w:rsidRPr="00661E92">
        <w:rPr>
          <w:color w:val="000000" w:themeColor="text1"/>
          <w:u w:color="000000" w:themeColor="text1"/>
        </w:rPr>
        <w:t xml:space="preserve"> demonstrating great enough economic need to qualify for federal Pell Grants;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 xml:space="preserve">Whereas, minority students comprise </w:t>
      </w:r>
      <w:r>
        <w:rPr>
          <w:color w:val="000000" w:themeColor="text1"/>
          <w:u w:color="000000" w:themeColor="text1"/>
        </w:rPr>
        <w:t>48%</w:t>
      </w:r>
      <w:r w:rsidRPr="00661E92">
        <w:rPr>
          <w:color w:val="000000" w:themeColor="text1"/>
          <w:u w:color="000000" w:themeColor="text1"/>
        </w:rPr>
        <w:t xml:space="preserve"> of undergraduate enrollment at SCICU institutions;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independent colleges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universities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in the Palmetto State share a common commitment to promoting critical thinking and creativity by preparing their students to be engaged citizens;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Whereas, graduates of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independent colleges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universities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serve in positions of leadership throughout South Carolina, helping to secure the brightest future for our State. Now, therefore,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 xml:space="preserve">That the members of the South Carolina General Assembly, by this resolution, recognize April </w:t>
      </w:r>
      <w:r>
        <w:rPr>
          <w:color w:val="000000" w:themeColor="text1"/>
          <w:u w:color="000000" w:themeColor="text1"/>
        </w:rPr>
        <w:t>12</w:t>
      </w:r>
      <w:r w:rsidRPr="00661E92">
        <w:rPr>
          <w:color w:val="000000" w:themeColor="text1"/>
          <w:u w:color="000000" w:themeColor="text1"/>
        </w:rPr>
        <w:t xml:space="preserve"> through 1</w:t>
      </w:r>
      <w:r>
        <w:rPr>
          <w:color w:val="000000" w:themeColor="text1"/>
          <w:u w:color="000000" w:themeColor="text1"/>
        </w:rPr>
        <w:t>6</w:t>
      </w:r>
      <w:r w:rsidRPr="00661E92">
        <w:rPr>
          <w:color w:val="000000" w:themeColor="text1"/>
          <w:u w:color="000000" w:themeColor="text1"/>
        </w:rPr>
        <w:t>, 202</w:t>
      </w:r>
      <w:r>
        <w:rPr>
          <w:color w:val="000000" w:themeColor="text1"/>
          <w:u w:color="000000" w:themeColor="text1"/>
        </w:rPr>
        <w:t>1</w:t>
      </w:r>
      <w:r w:rsidRPr="00661E92">
        <w:rPr>
          <w:color w:val="000000" w:themeColor="text1"/>
          <w:u w:color="000000" w:themeColor="text1"/>
        </w:rPr>
        <w:t>, as “Independent Colleges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Universities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Week</w:t>
      </w:r>
      <w:r>
        <w:rPr>
          <w:color w:val="000000" w:themeColor="text1"/>
          <w:u w:color="000000" w:themeColor="text1"/>
        </w:rPr>
        <w:t>.</w:t>
      </w:r>
      <w:r w:rsidRPr="00661E92">
        <w:rPr>
          <w:color w:val="000000" w:themeColor="text1"/>
          <w:u w:color="000000" w:themeColor="text1"/>
        </w:rPr>
        <w:t>”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Be it further resolved that a copy of this resolution be presented to South Carolina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Independent Colleges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Universities.</w:t>
      </w:r>
    </w:p>
    <w:p w:rsidR="00085AFC" w:rsidRDefault="00540E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5F03" w:rsidRDefault="001A5F03" w:rsidP="001A5F03">
      <w:pPr>
        <w:suppressAutoHyphens/>
      </w:pPr>
    </w:p>
    <w:sectPr w:rsidR="001A5F03" w:rsidSect="001A5F03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0D4" w:rsidRDefault="00F710D4" w:rsidP="009F0C77">
      <w:r>
        <w:separator/>
      </w:r>
    </w:p>
  </w:endnote>
  <w:endnote w:type="continuationSeparator" w:id="0">
    <w:p w:rsidR="00F710D4" w:rsidRDefault="00F710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E391FD-8637-4B5F-9550-508D7B068389}"/>
    <w:embedBold r:id="rId2" w:fontKey="{FC1AADA1-B968-405A-B21A-4EA9BA663F0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6327E0E-91CD-43DF-B541-F1BB2CB5A4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57B9B8F-A030-4FF5-A401-819B45852D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F03" w:rsidRPr="000A00EF" w:rsidRDefault="001A5F03" w:rsidP="000A00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43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0D4" w:rsidRDefault="00F710D4" w:rsidP="009F0C77">
      <w:r>
        <w:separator/>
      </w:r>
    </w:p>
  </w:footnote>
  <w:footnote w:type="continuationSeparator" w:id="0">
    <w:p w:rsidR="00F710D4" w:rsidRDefault="00F710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SA21"/>
    <w:docVar w:name="CoverBillType" w:val="c"/>
    <w:docVar w:name="DocPath" w:val="L:\Council\bills\RM\1124SA21.DOCX"/>
    <w:docVar w:name="dvBillNumber" w:val="41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10D4"/>
    <w:rsid w:val="00011869"/>
    <w:rsid w:val="00015CD6"/>
    <w:rsid w:val="00072C4D"/>
    <w:rsid w:val="00085AFC"/>
    <w:rsid w:val="000A00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4CC"/>
    <w:rsid w:val="001A434C"/>
    <w:rsid w:val="001A5F03"/>
    <w:rsid w:val="001D08F2"/>
    <w:rsid w:val="001D3A58"/>
    <w:rsid w:val="001D525B"/>
    <w:rsid w:val="001D7F4F"/>
    <w:rsid w:val="00205238"/>
    <w:rsid w:val="0022157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B32"/>
    <w:rsid w:val="00417C01"/>
    <w:rsid w:val="004403BD"/>
    <w:rsid w:val="00461441"/>
    <w:rsid w:val="004809EE"/>
    <w:rsid w:val="004E7ACF"/>
    <w:rsid w:val="004E7D54"/>
    <w:rsid w:val="005273C6"/>
    <w:rsid w:val="00530A69"/>
    <w:rsid w:val="00540E8C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550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155"/>
    <w:rsid w:val="00B33380"/>
    <w:rsid w:val="00B412D4"/>
    <w:rsid w:val="00B425D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2F73"/>
    <w:rsid w:val="00D73A67"/>
    <w:rsid w:val="00D970A9"/>
    <w:rsid w:val="00DF3845"/>
    <w:rsid w:val="00E41911"/>
    <w:rsid w:val="00E44B57"/>
    <w:rsid w:val="00E92EEF"/>
    <w:rsid w:val="00E973B0"/>
    <w:rsid w:val="00EF2368"/>
    <w:rsid w:val="00F24442"/>
    <w:rsid w:val="00F50AE3"/>
    <w:rsid w:val="00F655B7"/>
    <w:rsid w:val="00F656BA"/>
    <w:rsid w:val="00F67CF1"/>
    <w:rsid w:val="00F710D4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45A052-93FF-400D-8B40-A764994A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A5F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408.docx" TargetMode="External"/><Relationship Id="rId13" Type="http://schemas.openxmlformats.org/officeDocument/2006/relationships/hyperlink" Target="file:///p:\pprever\2021-22\4168_202104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7.docx" TargetMode="External"/><Relationship Id="rId12" Type="http://schemas.openxmlformats.org/officeDocument/2006/relationships/hyperlink" Target="http://www.scstatehouse.gov/billsearch.php?billnumbers=4168&amp;session=124&amp;summary=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10414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\2021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\20210408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45821-D163-456C-929C-F61F6EB58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4168: Subject not yet available - South Carolina Legislature Online</dc:title>
  <dc:creator>Rosanne McDowell</dc:creator>
  <cp:lastModifiedBy>S Wilson</cp:lastModifiedBy>
  <cp:revision>2</cp:revision>
  <dcterms:created xsi:type="dcterms:W3CDTF">2021-04-15T13:45:00Z</dcterms:created>
  <dcterms:modified xsi:type="dcterms:W3CDTF">2021-04-15T13:45:00Z</dcterms:modified>
</cp:coreProperties>
</file>