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2004">
        <w:rPr>
          <w:rFonts w:eastAsia="Times New Roman" w:cs="Times New Roman"/>
          <w:b/>
          <w:szCs w:val="20"/>
        </w:rPr>
        <w:t>South Carolina General Assembly</w:t>
      </w: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2004">
        <w:rPr>
          <w:rFonts w:eastAsia="Times New Roman" w:cs="Times New Roman"/>
          <w:szCs w:val="20"/>
        </w:rPr>
        <w:t>124th Session, 2021-2022</w:t>
      </w: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004" w:rsidRPr="00302004" w:rsidRDefault="00726BF6"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A107, R107, H4241</w:t>
      </w: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004">
        <w:rPr>
          <w:rFonts w:eastAsia="Times New Roman" w:cs="Times New Roman"/>
          <w:b/>
          <w:szCs w:val="20"/>
        </w:rPr>
        <w:t>STATUS INFORMATION</w:t>
      </w: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004">
        <w:rPr>
          <w:rFonts w:eastAsia="Times New Roman" w:cs="Times New Roman"/>
          <w:szCs w:val="20"/>
        </w:rPr>
        <w:t>General Bill</w:t>
      </w: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004">
        <w:rPr>
          <w:rFonts w:eastAsia="Times New Roman" w:cs="Times New Roman"/>
          <w:szCs w:val="20"/>
        </w:rPr>
        <w:t>Sponsors: Reps. Anderson and Hewitt</w:t>
      </w: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004">
        <w:rPr>
          <w:rFonts w:eastAsia="Times New Roman" w:cs="Times New Roman"/>
          <w:szCs w:val="20"/>
        </w:rPr>
        <w:t>Document Path: l:\council\bills\cc\16043zw21.docx</w:t>
      </w: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5C55" w:rsidRDefault="000F5C55"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21, 2021</w:t>
      </w:r>
    </w:p>
    <w:p w:rsidR="000F5C55" w:rsidRDefault="000F5C55"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2021</w:t>
      </w:r>
    </w:p>
    <w:p w:rsidR="000F5C55" w:rsidRDefault="000F5C55"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2021</w:t>
      </w:r>
    </w:p>
    <w:p w:rsidR="000F5C55" w:rsidRDefault="000F5C55"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2021, Signed</w:t>
      </w:r>
    </w:p>
    <w:p w:rsidR="000F5C55" w:rsidRDefault="000F5C55"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004">
        <w:rPr>
          <w:rFonts w:eastAsia="Times New Roman" w:cs="Times New Roman"/>
          <w:szCs w:val="20"/>
        </w:rPr>
        <w:t>Summary: Georgetown County School District - Board Elections</w:t>
      </w: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004" w:rsidRPr="00302004" w:rsidRDefault="00302004" w:rsidP="00302004">
      <w:pPr>
        <w:widowControl w:val="0"/>
        <w:tabs>
          <w:tab w:val="center" w:pos="590"/>
          <w:tab w:val="center" w:pos="1440"/>
          <w:tab w:val="left" w:pos="1872"/>
          <w:tab w:val="left" w:pos="9187"/>
        </w:tabs>
        <w:rPr>
          <w:rFonts w:eastAsia="Times New Roman" w:cs="Times New Roman"/>
          <w:szCs w:val="20"/>
        </w:rPr>
      </w:pPr>
      <w:r w:rsidRPr="00302004">
        <w:rPr>
          <w:rFonts w:eastAsia="Times New Roman" w:cs="Times New Roman"/>
          <w:b/>
          <w:szCs w:val="20"/>
        </w:rPr>
        <w:t>HISTORY OF LEGISLATIVE ACTIONS</w:t>
      </w:r>
    </w:p>
    <w:p w:rsidR="00302004" w:rsidRPr="00302004" w:rsidRDefault="00302004" w:rsidP="00302004">
      <w:pPr>
        <w:widowControl w:val="0"/>
        <w:tabs>
          <w:tab w:val="center" w:pos="590"/>
          <w:tab w:val="center" w:pos="1440"/>
          <w:tab w:val="left" w:pos="1872"/>
          <w:tab w:val="left" w:pos="9187"/>
        </w:tabs>
        <w:rPr>
          <w:rFonts w:eastAsia="Times New Roman" w:cs="Times New Roman"/>
          <w:szCs w:val="20"/>
        </w:rPr>
      </w:pPr>
    </w:p>
    <w:p w:rsidR="00302004" w:rsidRPr="00302004" w:rsidRDefault="00302004" w:rsidP="00302004">
      <w:pPr>
        <w:widowControl w:val="0"/>
        <w:tabs>
          <w:tab w:val="center" w:pos="590"/>
          <w:tab w:val="center" w:pos="1440"/>
          <w:tab w:val="left" w:pos="1872"/>
          <w:tab w:val="left" w:pos="9187"/>
        </w:tabs>
        <w:rPr>
          <w:rFonts w:eastAsia="Times New Roman" w:cs="Times New Roman"/>
          <w:szCs w:val="20"/>
        </w:rPr>
      </w:pPr>
      <w:r w:rsidRPr="00302004">
        <w:rPr>
          <w:rFonts w:eastAsia="Times New Roman" w:cs="Times New Roman"/>
          <w:szCs w:val="20"/>
          <w:u w:val="single"/>
        </w:rPr>
        <w:tab/>
        <w:t>Date</w:t>
      </w:r>
      <w:r w:rsidRPr="00302004">
        <w:rPr>
          <w:rFonts w:eastAsia="Times New Roman" w:cs="Times New Roman"/>
          <w:szCs w:val="20"/>
          <w:u w:val="single"/>
        </w:rPr>
        <w:tab/>
        <w:t>Body</w:t>
      </w:r>
      <w:r w:rsidRPr="00302004">
        <w:rPr>
          <w:rFonts w:eastAsia="Times New Roman" w:cs="Times New Roman"/>
          <w:szCs w:val="20"/>
          <w:u w:val="single"/>
        </w:rPr>
        <w:tab/>
        <w:t>Action Description with journal page number</w:t>
      </w:r>
      <w:r w:rsidRPr="00302004">
        <w:rPr>
          <w:rFonts w:eastAsia="Times New Roman" w:cs="Times New Roman"/>
          <w:szCs w:val="20"/>
          <w:u w:val="single"/>
        </w:rPr>
        <w:tab/>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Introduced and read first time (</w:t>
      </w:r>
      <w:hyperlink r:id="rId7" w:history="1">
        <w:r w:rsidRPr="008319F3">
          <w:rPr>
            <w:rStyle w:val="Hyperlink"/>
            <w:rFonts w:cs="Times New Roman"/>
          </w:rPr>
          <w:t>House Journal</w:t>
        </w:r>
        <w:r w:rsidRPr="008319F3">
          <w:rPr>
            <w:rStyle w:val="Hyperlink"/>
            <w:rFonts w:cs="Times New Roman"/>
          </w:rPr>
          <w:noBreakHyphen/>
          <w:t>page 22</w:t>
        </w:r>
      </w:hyperlink>
      <w:r>
        <w:rPr>
          <w:rFonts w:cs="Times New Roman"/>
        </w:rPr>
        <w:t>)</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 xml:space="preserve">Referred to </w:t>
      </w:r>
      <w:r w:rsidRPr="008319F3">
        <w:rPr>
          <w:rFonts w:cs="Times New Roman"/>
          <w:b/>
        </w:rPr>
        <w:t>Georgetown Delegation</w:t>
      </w:r>
      <w:r>
        <w:rPr>
          <w:rFonts w:cs="Times New Roman"/>
        </w:rPr>
        <w:t xml:space="preserve"> (</w:t>
      </w:r>
      <w:hyperlink r:id="rId8" w:history="1">
        <w:r w:rsidRPr="008319F3">
          <w:rPr>
            <w:rStyle w:val="Hyperlink"/>
            <w:rFonts w:cs="Times New Roman"/>
          </w:rPr>
          <w:t>House Journal</w:t>
        </w:r>
        <w:r w:rsidRPr="008319F3">
          <w:rPr>
            <w:rStyle w:val="Hyperlink"/>
            <w:rFonts w:cs="Times New Roman"/>
          </w:rPr>
          <w:noBreakHyphen/>
          <w:t>page 22</w:t>
        </w:r>
      </w:hyperlink>
      <w:bookmarkStart w:id="0" w:name="_GoBack"/>
      <w:bookmarkEnd w:id="0"/>
      <w:r>
        <w:rPr>
          <w:rFonts w:cs="Times New Roman"/>
        </w:rPr>
        <w:t>)</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Delegation report: Favorable </w:t>
      </w:r>
      <w:r w:rsidRPr="008319F3">
        <w:rPr>
          <w:rFonts w:cs="Times New Roman"/>
          <w:b/>
        </w:rPr>
        <w:t>Georgetown Delegation</w:t>
      </w:r>
      <w:r>
        <w:rPr>
          <w:rFonts w:cs="Times New Roman"/>
        </w:rPr>
        <w:t xml:space="preserve"> (</w:t>
      </w:r>
      <w:hyperlink r:id="rId9" w:history="1">
        <w:r w:rsidRPr="008319F3">
          <w:rPr>
            <w:rStyle w:val="Hyperlink"/>
            <w:rFonts w:cs="Times New Roman"/>
          </w:rPr>
          <w:t>House Journal</w:t>
        </w:r>
        <w:r w:rsidRPr="008319F3">
          <w:rPr>
            <w:rStyle w:val="Hyperlink"/>
            <w:rFonts w:cs="Times New Roman"/>
          </w:rPr>
          <w:noBreakHyphen/>
          <w:t>page 2</w:t>
        </w:r>
      </w:hyperlink>
      <w:r>
        <w:rPr>
          <w:rFonts w:cs="Times New Roman"/>
        </w:rPr>
        <w:t>)</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4/26/2021</w:t>
      </w:r>
      <w:r>
        <w:rPr>
          <w:rFonts w:cs="Times New Roman"/>
        </w:rPr>
        <w:tab/>
      </w:r>
      <w:r>
        <w:rPr>
          <w:rFonts w:cs="Times New Roman"/>
        </w:rPr>
        <w:tab/>
        <w:t>Scrivener's error corrected</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Read second time (</w:t>
      </w:r>
      <w:hyperlink r:id="rId10" w:history="1">
        <w:r w:rsidRPr="008319F3">
          <w:rPr>
            <w:rStyle w:val="Hyperlink"/>
            <w:rFonts w:cs="Times New Roman"/>
          </w:rPr>
          <w:t>House Journal</w:t>
        </w:r>
        <w:r w:rsidRPr="008319F3">
          <w:rPr>
            <w:rStyle w:val="Hyperlink"/>
            <w:rFonts w:cs="Times New Roman"/>
          </w:rPr>
          <w:noBreakHyphen/>
          <w:t>page 90</w:t>
        </w:r>
      </w:hyperlink>
      <w:r>
        <w:rPr>
          <w:rFonts w:cs="Times New Roman"/>
        </w:rPr>
        <w:t>)</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Roll call Yeas</w:t>
      </w:r>
      <w:r>
        <w:rPr>
          <w:rFonts w:cs="Times New Roman"/>
        </w:rPr>
        <w:noBreakHyphen/>
        <w:t>97  Nays</w:t>
      </w:r>
      <w:r>
        <w:rPr>
          <w:rFonts w:cs="Times New Roman"/>
        </w:rPr>
        <w:noBreakHyphen/>
        <w:t>0 (</w:t>
      </w:r>
      <w:hyperlink r:id="rId11" w:history="1">
        <w:r w:rsidRPr="008319F3">
          <w:rPr>
            <w:rStyle w:val="Hyperlink"/>
            <w:rFonts w:cs="Times New Roman"/>
          </w:rPr>
          <w:t>House Journal</w:t>
        </w:r>
        <w:r w:rsidRPr="008319F3">
          <w:rPr>
            <w:rStyle w:val="Hyperlink"/>
            <w:rFonts w:cs="Times New Roman"/>
          </w:rPr>
          <w:noBreakHyphen/>
          <w:t>page 90</w:t>
        </w:r>
      </w:hyperlink>
      <w:r>
        <w:rPr>
          <w:rFonts w:cs="Times New Roman"/>
        </w:rPr>
        <w:t>)</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Read third time and sent to Senate (</w:t>
      </w:r>
      <w:hyperlink r:id="rId12" w:history="1">
        <w:r w:rsidRPr="008319F3">
          <w:rPr>
            <w:rStyle w:val="Hyperlink"/>
            <w:rFonts w:cs="Times New Roman"/>
          </w:rPr>
          <w:t>House Journal</w:t>
        </w:r>
        <w:r w:rsidRPr="008319F3">
          <w:rPr>
            <w:rStyle w:val="Hyperlink"/>
            <w:rFonts w:cs="Times New Roman"/>
          </w:rPr>
          <w:noBreakHyphen/>
          <w:t>page 5</w:t>
        </w:r>
      </w:hyperlink>
      <w:r>
        <w:rPr>
          <w:rFonts w:cs="Times New Roman"/>
        </w:rPr>
        <w:t>)</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Roll call Yeas</w:t>
      </w:r>
      <w:r>
        <w:rPr>
          <w:rFonts w:cs="Times New Roman"/>
        </w:rPr>
        <w:noBreakHyphen/>
        <w:t>78  Nays</w:t>
      </w:r>
      <w:r>
        <w:rPr>
          <w:rFonts w:cs="Times New Roman"/>
        </w:rPr>
        <w:noBreakHyphen/>
        <w:t>0 (</w:t>
      </w:r>
      <w:hyperlink r:id="rId13" w:history="1">
        <w:r w:rsidRPr="008319F3">
          <w:rPr>
            <w:rStyle w:val="Hyperlink"/>
            <w:rFonts w:cs="Times New Roman"/>
          </w:rPr>
          <w:t>House Journal</w:t>
        </w:r>
        <w:r w:rsidRPr="008319F3">
          <w:rPr>
            <w:rStyle w:val="Hyperlink"/>
            <w:rFonts w:cs="Times New Roman"/>
          </w:rPr>
          <w:noBreakHyphen/>
          <w:t>page 5</w:t>
        </w:r>
      </w:hyperlink>
      <w:r>
        <w:rPr>
          <w:rFonts w:cs="Times New Roman"/>
        </w:rPr>
        <w:t>)</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Senate</w:t>
      </w:r>
      <w:r>
        <w:rPr>
          <w:rFonts w:cs="Times New Roman"/>
        </w:rPr>
        <w:tab/>
        <w:t>Introduced, read first time, placed on local &amp; uncontested calendar (</w:t>
      </w:r>
      <w:hyperlink r:id="rId14" w:history="1">
        <w:r w:rsidRPr="008319F3">
          <w:rPr>
            <w:rStyle w:val="Hyperlink"/>
            <w:rFonts w:cs="Times New Roman"/>
          </w:rPr>
          <w:t>Senate Journal</w:t>
        </w:r>
        <w:r w:rsidRPr="008319F3">
          <w:rPr>
            <w:rStyle w:val="Hyperlink"/>
            <w:rFonts w:cs="Times New Roman"/>
          </w:rPr>
          <w:noBreakHyphen/>
          <w:t>page 7</w:t>
        </w:r>
      </w:hyperlink>
      <w:r>
        <w:rPr>
          <w:rFonts w:cs="Times New Roman"/>
        </w:rPr>
        <w:t>)</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r>
      <w:r>
        <w:rPr>
          <w:rFonts w:cs="Times New Roman"/>
        </w:rPr>
        <w:tab/>
        <w:t>Scrivener's error corrected</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Read second time (</w:t>
      </w:r>
      <w:hyperlink r:id="rId15" w:history="1">
        <w:r w:rsidRPr="008319F3">
          <w:rPr>
            <w:rStyle w:val="Hyperlink"/>
            <w:rFonts w:cs="Times New Roman"/>
          </w:rPr>
          <w:t>Senate Journal</w:t>
        </w:r>
        <w:r w:rsidRPr="008319F3">
          <w:rPr>
            <w:rStyle w:val="Hyperlink"/>
            <w:rFonts w:cs="Times New Roman"/>
          </w:rPr>
          <w:noBreakHyphen/>
          <w:t>page 29</w:t>
        </w:r>
      </w:hyperlink>
      <w:r>
        <w:rPr>
          <w:rFonts w:cs="Times New Roman"/>
        </w:rPr>
        <w:t>)</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Read third time and enrolled (</w:t>
      </w:r>
      <w:hyperlink r:id="rId16" w:history="1">
        <w:r w:rsidRPr="008319F3">
          <w:rPr>
            <w:rStyle w:val="Hyperlink"/>
            <w:rFonts w:cs="Times New Roman"/>
          </w:rPr>
          <w:t>Senate Journal</w:t>
        </w:r>
        <w:r w:rsidRPr="008319F3">
          <w:rPr>
            <w:rStyle w:val="Hyperlink"/>
            <w:rFonts w:cs="Times New Roman"/>
          </w:rPr>
          <w:noBreakHyphen/>
          <w:t>page 14</w:t>
        </w:r>
      </w:hyperlink>
      <w:r>
        <w:rPr>
          <w:rFonts w:cs="Times New Roman"/>
        </w:rPr>
        <w:t>)</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Ratified R  107</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5/19/2021</w:t>
      </w:r>
      <w:r>
        <w:rPr>
          <w:rFonts w:cs="Times New Roman"/>
        </w:rPr>
        <w:tab/>
      </w:r>
      <w:r>
        <w:rPr>
          <w:rFonts w:cs="Times New Roman"/>
        </w:rPr>
        <w:tab/>
        <w:t>Signed By Governor</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05/19/21</w:t>
      </w:r>
    </w:p>
    <w:p w:rsidR="00726BF6" w:rsidRDefault="00726BF6" w:rsidP="00726BF6">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107</w:t>
      </w:r>
    </w:p>
    <w:p w:rsidR="00726BF6" w:rsidRDefault="00726BF6" w:rsidP="00726BF6">
      <w:pPr>
        <w:widowControl w:val="0"/>
        <w:tabs>
          <w:tab w:val="right" w:pos="1008"/>
          <w:tab w:val="left" w:pos="1152"/>
          <w:tab w:val="left" w:pos="1872"/>
          <w:tab w:val="left" w:pos="9187"/>
        </w:tabs>
        <w:ind w:left="2088" w:hanging="2088"/>
        <w:rPr>
          <w:rFonts w:cs="Times New Roman"/>
        </w:rPr>
      </w:pPr>
    </w:p>
    <w:p w:rsidR="00302004" w:rsidRPr="00302004" w:rsidRDefault="00302004" w:rsidP="00302004">
      <w:pPr>
        <w:widowControl w:val="0"/>
        <w:tabs>
          <w:tab w:val="right" w:pos="1008"/>
          <w:tab w:val="left" w:pos="1152"/>
          <w:tab w:val="left" w:pos="1872"/>
          <w:tab w:val="left" w:pos="9187"/>
        </w:tabs>
        <w:ind w:left="2088" w:hanging="2088"/>
        <w:rPr>
          <w:rFonts w:eastAsia="Times New Roman" w:cs="Times New Roman"/>
          <w:szCs w:val="20"/>
        </w:rPr>
      </w:pPr>
      <w:r w:rsidRPr="00302004">
        <w:rPr>
          <w:rFonts w:eastAsia="Times New Roman" w:cs="Times New Roman"/>
          <w:szCs w:val="20"/>
        </w:rPr>
        <w:t xml:space="preserve">View the latest </w:t>
      </w:r>
      <w:hyperlink r:id="rId17" w:history="1">
        <w:r w:rsidRPr="00302004">
          <w:rPr>
            <w:rFonts w:eastAsia="Times New Roman" w:cs="Times New Roman"/>
            <w:color w:val="0000FF" w:themeColor="hyperlink"/>
            <w:szCs w:val="20"/>
            <w:u w:val="single"/>
          </w:rPr>
          <w:t>legislative information</w:t>
        </w:r>
      </w:hyperlink>
      <w:r w:rsidRPr="00302004">
        <w:rPr>
          <w:rFonts w:eastAsia="Times New Roman" w:cs="Times New Roman"/>
          <w:szCs w:val="20"/>
        </w:rPr>
        <w:t xml:space="preserve"> at the website</w:t>
      </w:r>
    </w:p>
    <w:p w:rsidR="00302004" w:rsidRPr="00302004" w:rsidRDefault="00302004" w:rsidP="00302004">
      <w:pPr>
        <w:widowControl w:val="0"/>
        <w:tabs>
          <w:tab w:val="right" w:pos="1008"/>
          <w:tab w:val="left" w:pos="1152"/>
          <w:tab w:val="left" w:pos="1872"/>
          <w:tab w:val="left" w:pos="9187"/>
        </w:tabs>
        <w:ind w:left="2088" w:hanging="2088"/>
        <w:rPr>
          <w:rFonts w:eastAsia="Times New Roman" w:cs="Times New Roman"/>
          <w:szCs w:val="20"/>
        </w:rPr>
      </w:pPr>
    </w:p>
    <w:p w:rsidR="00302004" w:rsidRPr="00302004" w:rsidRDefault="00302004" w:rsidP="00302004">
      <w:pPr>
        <w:widowControl w:val="0"/>
        <w:tabs>
          <w:tab w:val="right" w:pos="1008"/>
          <w:tab w:val="left" w:pos="1152"/>
          <w:tab w:val="left" w:pos="1872"/>
          <w:tab w:val="left" w:pos="9187"/>
        </w:tabs>
        <w:ind w:left="2088" w:hanging="2088"/>
        <w:rPr>
          <w:rFonts w:eastAsia="Times New Roman" w:cs="Times New Roman"/>
          <w:szCs w:val="20"/>
        </w:rPr>
      </w:pP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004">
        <w:rPr>
          <w:rFonts w:eastAsia="Times New Roman" w:cs="Times New Roman"/>
          <w:b/>
          <w:szCs w:val="20"/>
        </w:rPr>
        <w:t>VERSIONS OF THIS BILL</w:t>
      </w:r>
    </w:p>
    <w:p w:rsidR="00302004" w:rsidRPr="00302004" w:rsidRDefault="00302004"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004" w:rsidRPr="00302004" w:rsidRDefault="00E65020" w:rsidP="003020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302004" w:rsidRPr="00302004">
          <w:rPr>
            <w:rFonts w:eastAsia="Times New Roman" w:cs="Times New Roman"/>
            <w:color w:val="0000FF" w:themeColor="hyperlink"/>
            <w:szCs w:val="20"/>
            <w:u w:val="single"/>
          </w:rPr>
          <w:t>4/21/2021</w:t>
        </w:r>
      </w:hyperlink>
    </w:p>
    <w:p w:rsidR="00302004" w:rsidRPr="00302004" w:rsidRDefault="00E65020" w:rsidP="00302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02004" w:rsidRPr="00302004">
          <w:rPr>
            <w:rFonts w:eastAsia="Times New Roman" w:cs="Times New Roman"/>
            <w:color w:val="0000FF" w:themeColor="hyperlink"/>
            <w:szCs w:val="20"/>
            <w:u w:val="single"/>
          </w:rPr>
          <w:t>4/22/2021</w:t>
        </w:r>
      </w:hyperlink>
    </w:p>
    <w:p w:rsidR="00302004" w:rsidRPr="00302004" w:rsidRDefault="00E65020" w:rsidP="00302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02004" w:rsidRPr="00302004">
          <w:rPr>
            <w:rFonts w:eastAsia="Times New Roman" w:cs="Times New Roman"/>
            <w:color w:val="0000FF" w:themeColor="hyperlink"/>
            <w:szCs w:val="20"/>
            <w:u w:val="single"/>
          </w:rPr>
          <w:t>4/26/2021</w:t>
        </w:r>
      </w:hyperlink>
    </w:p>
    <w:p w:rsidR="00302004" w:rsidRPr="00302004" w:rsidRDefault="00E65020" w:rsidP="00302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02004" w:rsidRPr="00302004">
          <w:rPr>
            <w:rFonts w:eastAsia="Times New Roman" w:cs="Times New Roman"/>
            <w:color w:val="0000FF" w:themeColor="hyperlink"/>
            <w:szCs w:val="20"/>
            <w:u w:val="single"/>
          </w:rPr>
          <w:t>4/28/2021</w:t>
        </w:r>
      </w:hyperlink>
    </w:p>
    <w:p w:rsidR="00302004" w:rsidRPr="00302004" w:rsidRDefault="00E65020" w:rsidP="00302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02004" w:rsidRPr="00302004">
          <w:rPr>
            <w:rFonts w:eastAsia="Times New Roman" w:cs="Times New Roman"/>
            <w:color w:val="0000FF" w:themeColor="hyperlink"/>
            <w:szCs w:val="20"/>
            <w:u w:val="single"/>
          </w:rPr>
          <w:t>4/29/2021</w:t>
        </w:r>
      </w:hyperlink>
    </w:p>
    <w:p w:rsidR="00302004" w:rsidRPr="00302004" w:rsidRDefault="00302004" w:rsidP="00302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2004" w:rsidRDefault="00302004" w:rsidP="003020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2004" w:rsidSect="00302004">
          <w:pgSz w:w="12240" w:h="15840" w:code="1"/>
          <w:pgMar w:top="1080" w:right="1440" w:bottom="1080" w:left="1440" w:header="720" w:footer="720" w:gutter="0"/>
          <w:pgNumType w:start="1"/>
          <w:cols w:space="720"/>
          <w:noEndnote/>
          <w:docGrid w:linePitch="360"/>
        </w:sectPr>
      </w:pP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(A107, R107, H4241)</w:t>
      </w:r>
    </w:p>
    <w:p w:rsidR="00017147" w:rsidRPr="008836A5"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17147" w:rsidRPr="0030200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2004">
        <w:rPr>
          <w:rFonts w:cs="Times New Roman"/>
          <w:b/>
          <w:color w:val="000000" w:themeColor="text1"/>
          <w:szCs w:val="36"/>
        </w:rPr>
        <w:t xml:space="preserve">AN ACT </w:t>
      </w:r>
      <w:r w:rsidRPr="00302004">
        <w:rPr>
          <w:rFonts w:cs="Times New Roman"/>
          <w:b/>
          <w:color w:val="000000" w:themeColor="text1"/>
          <w:u w:color="000000" w:themeColor="text1"/>
        </w:rPr>
        <w:t>TO AMEND ACT 907 OF 1962, AS AMENDED, RELATING TO THE GEORGETOWN COUNTY SCHOOL DISTRICT AND THE GEORGETOWN COUNTY BOARD OF EDUCATION, SO AS TO, AMONG OTHER THINGS, CONFORM LOCAL ELECTION PROCEDURES FOR MEMBERS OF THE BOARD OF EDUCATION TO THE CONTROLLING 2008 CONSENT JUDGMENT AND DECREE; TO DEFINE RELEVANT TERMS; TO PROVIDE THAT THE GEORGETOWN COUNTY SCHOOL DISTRICT MUST BE GOVERNED BY A BOARD OF EDUCATION CONSISTING OF NINE MEMBERS WHO MUST BE ELECTED IN NONPARTISAN ELECTIONS CONDUCTED AT THE SAME TIME AS THE GENERAL ELECTION AND EVERY FOUR YEARS THEREAFTER, EXCEPT AS PROVIDED IN THIS ACT TO STAGGER THE MEMBERS’ TERMS; TO PROVIDE THAT WHEN A VACANCY OCCURS IN OFFICE, BY REASON OF DEATH, RESIGNATION, OR REMOVAL, THE VACANCY IN OFFICE SHALL BE FILLED BY A SPECIAL ELECTION FOR THE REMAINDER OF THE UNEXPIRED TERM; TO PROVIDE THAT PERSONS DESIRING TO QUALIFY AS A CANDIDATE FOR THE GEORGETOWN COUNTY BOARD OF EDUCATION SHALL FILE WRITTEN NOTICE OF CANDIDACY WITH THE GEORGETOWN COUNTY BOARD OF VOTER REGISTRATION AND ELECTIONS; TO ESTABLISH THE APPLICABLE CANDIDATE FILING PERIOD; TO PROVIDE THAT THE GEORGETOWN COUNTY BOARD OF VOTER REGISTRATION AND ELECTIONS SHALL CONDUCT AND SUPERVISE THE ELECTIONS FOR MEMBERS OF THE GEORGETOWN COUNTY BOARD OF EDUCATION IN THE MANNER GOVERNED BY THE ELECTION LAWS OF THIS STATE, MUTATIS MUTANDIS; AND TO REPEAL ACT 237 OF 1983 RELATING TO BOARD VACANCIES.</w:t>
      </w:r>
    </w:p>
    <w:p w:rsidR="00017147" w:rsidRPr="00055D06"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FC3DA4">
        <w:rPr>
          <w:rFonts w:cs="Times New Roman"/>
        </w:rPr>
        <w:t>Be it enacted by the General Assembly of the State of South Carolina:</w:t>
      </w: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7147" w:rsidRPr="00DC0B29"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Conformity with consent order</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rPr>
        <w:t>SECTION</w:t>
      </w:r>
      <w:r w:rsidRPr="00FC3DA4">
        <w:rPr>
          <w:rFonts w:cs="Times New Roman"/>
        </w:rPr>
        <w:tab/>
        <w:t>1.</w:t>
      </w:r>
      <w:r w:rsidRPr="00FC3DA4">
        <w:rPr>
          <w:rFonts w:cs="Times New Roman"/>
        </w:rPr>
        <w:tab/>
      </w:r>
      <w:r w:rsidRPr="00FC3DA4">
        <w:rPr>
          <w:rFonts w:cs="Times New Roman"/>
          <w:color w:val="000000" w:themeColor="text1"/>
          <w:u w:color="000000" w:themeColor="text1"/>
        </w:rPr>
        <w:t>Act 907 of 1962, as last amended by Act 237 of 1983, is further amended by adding an appropriately numbered section to read:</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lastRenderedPageBreak/>
        <w:tab/>
        <w:t xml:space="preserve">“Section </w:t>
      </w:r>
      <w:r>
        <w:rPr>
          <w:rFonts w:cs="Times New Roman"/>
          <w:color w:val="000000" w:themeColor="text1"/>
          <w:u w:color="000000" w:themeColor="text1"/>
        </w:rPr>
        <w:t>11</w:t>
      </w:r>
      <w:r w:rsidRPr="00FC3DA4">
        <w:rPr>
          <w:rFonts w:cs="Times New Roman"/>
          <w:color w:val="000000" w:themeColor="text1"/>
          <w:u w:color="000000" w:themeColor="text1"/>
        </w:rPr>
        <w:t>.</w:t>
      </w:r>
      <w:r w:rsidRPr="00FC3DA4">
        <w:rPr>
          <w:rFonts w:cs="Times New Roman"/>
          <w:color w:val="000000" w:themeColor="text1"/>
          <w:u w:color="000000" w:themeColor="text1"/>
        </w:rPr>
        <w:tab/>
        <w:t>(A)</w:t>
      </w:r>
      <w:r w:rsidRPr="00FC3DA4">
        <w:rPr>
          <w:rFonts w:cs="Times New Roman"/>
          <w:color w:val="000000" w:themeColor="text1"/>
          <w:u w:color="000000" w:themeColor="text1"/>
        </w:rPr>
        <w:tab/>
        <w:t>On March 31, 2008, the Georgetown County School District, the then members of the Georgetown County Board of Education (board) in their official capacity, and the Georgetown County Board of Election and Registration, entered into the Consent Judgment and Decree (consent order) with the United States of America to resolve a civil action under Section 2 of the Voting Rights Act of 1965, as amended, 42 U.S.C. Section 1973. The consent order:</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(1)</w:t>
      </w:r>
      <w:r w:rsidRPr="00FC3DA4">
        <w:rPr>
          <w:rFonts w:cs="Times New Roman"/>
          <w:color w:val="000000" w:themeColor="text1"/>
          <w:u w:color="000000" w:themeColor="text1"/>
        </w:rPr>
        <w:tab/>
        <w:t>discontinued the then</w:t>
      </w:r>
      <w:r>
        <w:rPr>
          <w:rFonts w:cs="Times New Roman"/>
          <w:color w:val="000000" w:themeColor="text1"/>
          <w:u w:color="000000" w:themeColor="text1"/>
        </w:rPr>
        <w:noBreakHyphen/>
      </w:r>
      <w:r w:rsidRPr="00FC3DA4">
        <w:rPr>
          <w:rFonts w:cs="Times New Roman"/>
          <w:color w:val="000000" w:themeColor="text1"/>
          <w:u w:color="000000" w:themeColor="text1"/>
        </w:rPr>
        <w:t>current at</w:t>
      </w:r>
      <w:r>
        <w:rPr>
          <w:rFonts w:cs="Times New Roman"/>
          <w:color w:val="000000" w:themeColor="text1"/>
          <w:u w:color="000000" w:themeColor="text1"/>
        </w:rPr>
        <w:noBreakHyphen/>
      </w:r>
      <w:r w:rsidRPr="00FC3DA4">
        <w:rPr>
          <w:rFonts w:cs="Times New Roman"/>
          <w:color w:val="000000" w:themeColor="text1"/>
          <w:u w:color="000000" w:themeColor="text1"/>
        </w:rPr>
        <w:t>large method of electing members of the board and substituted a voting plan of two at</w:t>
      </w:r>
      <w:r>
        <w:rPr>
          <w:rFonts w:cs="Times New Roman"/>
          <w:color w:val="000000" w:themeColor="text1"/>
          <w:u w:color="000000" w:themeColor="text1"/>
        </w:rPr>
        <w:noBreakHyphen/>
      </w:r>
      <w:r w:rsidRPr="00FC3DA4">
        <w:rPr>
          <w:rFonts w:cs="Times New Roman"/>
          <w:color w:val="000000" w:themeColor="text1"/>
          <w:u w:color="000000" w:themeColor="text1"/>
        </w:rPr>
        <w:t>large seats and seven single</w:t>
      </w:r>
      <w:r>
        <w:rPr>
          <w:rFonts w:cs="Times New Roman"/>
          <w:color w:val="000000" w:themeColor="text1"/>
          <w:u w:color="000000" w:themeColor="text1"/>
        </w:rPr>
        <w:noBreakHyphen/>
      </w:r>
      <w:r w:rsidRPr="00FC3DA4">
        <w:rPr>
          <w:rFonts w:cs="Times New Roman"/>
          <w:color w:val="000000" w:themeColor="text1"/>
          <w:u w:color="000000" w:themeColor="text1"/>
        </w:rPr>
        <w:t>member seats coterminous with county council districts;</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(2)</w:t>
      </w:r>
      <w:r w:rsidRPr="00FC3DA4">
        <w:rPr>
          <w:rFonts w:cs="Times New Roman"/>
          <w:color w:val="000000" w:themeColor="text1"/>
          <w:u w:color="000000" w:themeColor="text1"/>
        </w:rPr>
        <w:tab/>
        <w:t>discontinued the then</w:t>
      </w:r>
      <w:r>
        <w:rPr>
          <w:rFonts w:cs="Times New Roman"/>
          <w:color w:val="000000" w:themeColor="text1"/>
          <w:u w:color="000000" w:themeColor="text1"/>
        </w:rPr>
        <w:noBreakHyphen/>
      </w:r>
      <w:r w:rsidRPr="00FC3DA4">
        <w:rPr>
          <w:rFonts w:cs="Times New Roman"/>
          <w:color w:val="000000" w:themeColor="text1"/>
          <w:u w:color="000000" w:themeColor="text1"/>
        </w:rPr>
        <w:t>current method of a direct popular election of the board chairperson and substituted selection of the board chairperson by the members of the board from board membership;</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(3)</w:t>
      </w:r>
      <w:r w:rsidRPr="00FC3DA4">
        <w:rPr>
          <w:rFonts w:cs="Times New Roman"/>
          <w:color w:val="000000" w:themeColor="text1"/>
          <w:u w:color="000000" w:themeColor="text1"/>
        </w:rPr>
        <w:tab/>
        <w:t>provided for an implementation schedule beginning with the 2008 General Election for single</w:t>
      </w:r>
      <w:r>
        <w:rPr>
          <w:rFonts w:cs="Times New Roman"/>
          <w:color w:val="000000" w:themeColor="text1"/>
          <w:u w:color="000000" w:themeColor="text1"/>
        </w:rPr>
        <w:noBreakHyphen/>
      </w:r>
      <w:r w:rsidRPr="00FC3DA4">
        <w:rPr>
          <w:rFonts w:cs="Times New Roman"/>
          <w:color w:val="000000" w:themeColor="text1"/>
          <w:u w:color="000000" w:themeColor="text1"/>
        </w:rPr>
        <w:t>member districts 1, 3, 4, 5, and 6 and with the 2010 General Election for single</w:t>
      </w:r>
      <w:r>
        <w:rPr>
          <w:rFonts w:cs="Times New Roman"/>
          <w:color w:val="000000" w:themeColor="text1"/>
          <w:u w:color="000000" w:themeColor="text1"/>
        </w:rPr>
        <w:noBreakHyphen/>
      </w:r>
      <w:r w:rsidRPr="00FC3DA4">
        <w:rPr>
          <w:rFonts w:cs="Times New Roman"/>
          <w:color w:val="000000" w:themeColor="text1"/>
          <w:u w:color="000000" w:themeColor="text1"/>
        </w:rPr>
        <w:t>member districts 2 and 7 and the two at</w:t>
      </w:r>
      <w:r>
        <w:rPr>
          <w:rFonts w:cs="Times New Roman"/>
          <w:color w:val="000000" w:themeColor="text1"/>
          <w:u w:color="000000" w:themeColor="text1"/>
        </w:rPr>
        <w:noBreakHyphen/>
      </w:r>
      <w:r w:rsidRPr="00FC3DA4">
        <w:rPr>
          <w:rFonts w:cs="Times New Roman"/>
          <w:color w:val="000000" w:themeColor="text1"/>
          <w:u w:color="000000" w:themeColor="text1"/>
        </w:rPr>
        <w:t>large seats; and</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(4)</w:t>
      </w:r>
      <w:r w:rsidRPr="00FC3DA4">
        <w:rPr>
          <w:rFonts w:cs="Times New Roman"/>
          <w:color w:val="000000" w:themeColor="text1"/>
          <w:u w:color="000000" w:themeColor="text1"/>
        </w:rPr>
        <w:tab/>
        <w:t>provided that the terms of the consent order governed board elections and board chairperson selection until legislation embodying the terms of the consent order was enacted, and the court retained jurisdiction in the meantime.</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t>(B)</w:t>
      </w:r>
      <w:r w:rsidRPr="00FC3DA4">
        <w:rPr>
          <w:rFonts w:cs="Times New Roman"/>
          <w:color w:val="000000" w:themeColor="text1"/>
          <w:u w:color="000000" w:themeColor="text1"/>
        </w:rPr>
        <w:tab/>
        <w:t>The parties have complied with the consent order, and board elections and board chairperson selection have been conducted in conformity with the consent order since 2008; however, no legislation has been enacted to conform with the consent order.</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t>(C)</w:t>
      </w:r>
      <w:r w:rsidRPr="00FC3DA4">
        <w:rPr>
          <w:rFonts w:cs="Times New Roman"/>
          <w:color w:val="000000" w:themeColor="text1"/>
          <w:u w:color="000000" w:themeColor="text1"/>
        </w:rPr>
        <w:tab/>
        <w:t>The General Assembly, by the provisions of this act, has determined to enact a districting plan and other terms of the kind required by the consent order, meeting current legal standards under the Voting Rights Act and the United States Constitution.</w:t>
      </w: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t>(D)</w:t>
      </w:r>
      <w:r w:rsidRPr="00FC3DA4">
        <w:rPr>
          <w:rFonts w:cs="Times New Roman"/>
          <w:color w:val="000000" w:themeColor="text1"/>
          <w:u w:color="000000" w:themeColor="text1"/>
        </w:rPr>
        <w:tab/>
        <w:t xml:space="preserve">As used in this act, </w:t>
      </w:r>
      <w:r>
        <w:rPr>
          <w:rFonts w:cs="Times New Roman"/>
          <w:color w:val="000000" w:themeColor="text1"/>
          <w:u w:color="000000" w:themeColor="text1"/>
        </w:rPr>
        <w:t>‘</w:t>
      </w:r>
      <w:r w:rsidRPr="00FC3DA4">
        <w:rPr>
          <w:rFonts w:cs="Times New Roman"/>
          <w:color w:val="000000" w:themeColor="text1"/>
          <w:u w:color="000000" w:themeColor="text1"/>
        </w:rPr>
        <w:t>coterminous</w:t>
      </w:r>
      <w:r>
        <w:rPr>
          <w:rFonts w:cs="Times New Roman"/>
          <w:color w:val="000000" w:themeColor="text1"/>
          <w:u w:color="000000" w:themeColor="text1"/>
        </w:rPr>
        <w:t>’</w:t>
      </w:r>
      <w:r w:rsidRPr="00FC3DA4">
        <w:rPr>
          <w:rFonts w:cs="Times New Roman"/>
          <w:color w:val="000000" w:themeColor="text1"/>
          <w:u w:color="000000" w:themeColor="text1"/>
        </w:rPr>
        <w:t xml:space="preserve"> means having a common geographical boundary.”</w:t>
      </w: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7147" w:rsidRPr="00DC0B29"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DC0B29">
        <w:rPr>
          <w:b/>
          <w:color w:val="000000" w:themeColor="text1"/>
        </w:rPr>
        <w:t>Georgetown County Board of Education, composition and election</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SECTION</w:t>
      </w:r>
      <w:r w:rsidRPr="00FC3DA4">
        <w:rPr>
          <w:rFonts w:cs="Times New Roman"/>
          <w:color w:val="000000" w:themeColor="text1"/>
          <w:u w:color="000000" w:themeColor="text1"/>
        </w:rPr>
        <w:tab/>
        <w:t>2.</w:t>
      </w:r>
      <w:r w:rsidRPr="00FC3DA4">
        <w:rPr>
          <w:rFonts w:cs="Times New Roman"/>
          <w:color w:val="000000" w:themeColor="text1"/>
          <w:u w:color="000000" w:themeColor="text1"/>
        </w:rPr>
        <w:tab/>
        <w:t>Section 2 of Act 907 of 1962, as last amended by Act 237 of 1983, is further amended to read:</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t>“Section 2.</w:t>
      </w:r>
      <w:r w:rsidRPr="00FC3DA4">
        <w:rPr>
          <w:rFonts w:cs="Times New Roman"/>
          <w:color w:val="000000" w:themeColor="text1"/>
          <w:u w:color="000000" w:themeColor="text1"/>
        </w:rPr>
        <w:tab/>
        <w:t>(A)</w:t>
      </w:r>
      <w:r w:rsidRPr="00FC3DA4">
        <w:rPr>
          <w:rFonts w:cs="Times New Roman"/>
          <w:color w:val="000000" w:themeColor="text1"/>
          <w:u w:color="000000" w:themeColor="text1"/>
        </w:rPr>
        <w:tab/>
        <w:t>All corporate powers, functions</w:t>
      </w:r>
      <w:r>
        <w:rPr>
          <w:rFonts w:cs="Times New Roman"/>
          <w:color w:val="000000" w:themeColor="text1"/>
          <w:u w:color="000000" w:themeColor="text1"/>
        </w:rPr>
        <w:t>,</w:t>
      </w:r>
      <w:r w:rsidRPr="00FC3DA4">
        <w:rPr>
          <w:rFonts w:cs="Times New Roman"/>
          <w:color w:val="000000" w:themeColor="text1"/>
          <w:u w:color="000000" w:themeColor="text1"/>
        </w:rPr>
        <w:t xml:space="preserve"> and duties of the School District of Georgetown County shall be exercised and performed by a board of trustees to be known as </w:t>
      </w:r>
      <w:r>
        <w:rPr>
          <w:rFonts w:cs="Times New Roman"/>
          <w:color w:val="000000" w:themeColor="text1"/>
          <w:u w:color="000000" w:themeColor="text1"/>
        </w:rPr>
        <w:t>‘</w:t>
      </w:r>
      <w:r w:rsidRPr="00FC3DA4">
        <w:rPr>
          <w:rFonts w:cs="Times New Roman"/>
          <w:color w:val="000000" w:themeColor="text1"/>
          <w:u w:color="000000" w:themeColor="text1"/>
        </w:rPr>
        <w:t>The Georgetown County Board of Education</w:t>
      </w:r>
      <w:r>
        <w:rPr>
          <w:rFonts w:cs="Times New Roman"/>
          <w:color w:val="000000" w:themeColor="text1"/>
          <w:u w:color="000000" w:themeColor="text1"/>
        </w:rPr>
        <w:t>’.</w:t>
      </w:r>
      <w:r w:rsidRPr="00FC3DA4">
        <w:rPr>
          <w:rFonts w:cs="Times New Roman"/>
          <w:color w:val="000000" w:themeColor="text1"/>
          <w:u w:color="000000" w:themeColor="text1"/>
        </w:rPr>
        <w:t xml:space="preserve"> Hereinafter the School District of Georgetown County is </w:t>
      </w:r>
      <w:r w:rsidRPr="00FC3DA4">
        <w:rPr>
          <w:rFonts w:cs="Times New Roman"/>
          <w:color w:val="000000" w:themeColor="text1"/>
          <w:u w:color="000000" w:themeColor="text1"/>
        </w:rPr>
        <w:lastRenderedPageBreak/>
        <w:t xml:space="preserve">referred to as the school district, and the Georgetown County Board of Education is referred to as the board. </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t>(B)</w:t>
      </w:r>
      <w:r w:rsidRPr="00FC3DA4">
        <w:rPr>
          <w:rFonts w:cs="Times New Roman"/>
          <w:color w:val="000000" w:themeColor="text1"/>
          <w:u w:color="000000" w:themeColor="text1"/>
        </w:rPr>
        <w:tab/>
        <w:t>Notwithstanding the provisions of Act 907 of 1962, Act 747 of 1966, or of subsequent acts of the General Assembly amending these acts, or of any other provision of law:</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(1)</w:t>
      </w:r>
      <w:r w:rsidRPr="00FC3DA4">
        <w:rPr>
          <w:rFonts w:cs="Times New Roman"/>
          <w:color w:val="000000" w:themeColor="text1"/>
          <w:u w:color="000000" w:themeColor="text1"/>
        </w:rPr>
        <w:tab/>
        <w:t>The Georgetown County Board of Education shall be composed of nine persons who will be elected for terms of four years in nonpartisan elections to be conducted at the time of the general election.</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(2)</w:t>
      </w:r>
      <w:r w:rsidRPr="00FC3DA4">
        <w:rPr>
          <w:rFonts w:cs="Times New Roman"/>
          <w:color w:val="000000" w:themeColor="text1"/>
          <w:u w:color="000000" w:themeColor="text1"/>
        </w:rPr>
        <w:tab/>
        <w:t>Seven board members shall be elected from single</w:t>
      </w:r>
      <w:r>
        <w:rPr>
          <w:rFonts w:cs="Times New Roman"/>
          <w:color w:val="000000" w:themeColor="text1"/>
          <w:u w:color="000000" w:themeColor="text1"/>
        </w:rPr>
        <w:noBreakHyphen/>
      </w:r>
      <w:r w:rsidRPr="00FC3DA4">
        <w:rPr>
          <w:rFonts w:cs="Times New Roman"/>
          <w:color w:val="000000" w:themeColor="text1"/>
          <w:u w:color="000000" w:themeColor="text1"/>
        </w:rPr>
        <w:t>member districts in which they are residents, coterminous with county council districts and sharing the corresponding district numbers, updated consistently with the county council districts thereafter when county council districts change.</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(3)</w:t>
      </w:r>
      <w:r w:rsidRPr="00FC3DA4">
        <w:rPr>
          <w:rFonts w:cs="Times New Roman"/>
          <w:color w:val="000000" w:themeColor="text1"/>
          <w:u w:color="000000" w:themeColor="text1"/>
        </w:rPr>
        <w:tab/>
        <w:t>Two board members, who are residents of Georgetown County, shall be elected at large with the two candidates receiving the highest number of votes declared elected.</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(4)</w:t>
      </w:r>
      <w:r w:rsidRPr="00FC3DA4">
        <w:rPr>
          <w:rFonts w:cs="Times New Roman"/>
          <w:color w:val="000000" w:themeColor="text1"/>
          <w:u w:color="000000" w:themeColor="text1"/>
        </w:rPr>
        <w:tab/>
        <w:t>Elections for single</w:t>
      </w:r>
      <w:r>
        <w:rPr>
          <w:rFonts w:cs="Times New Roman"/>
          <w:color w:val="000000" w:themeColor="text1"/>
          <w:u w:color="000000" w:themeColor="text1"/>
        </w:rPr>
        <w:noBreakHyphen/>
      </w:r>
      <w:r w:rsidRPr="00FC3DA4">
        <w:rPr>
          <w:rFonts w:cs="Times New Roman"/>
          <w:color w:val="000000" w:themeColor="text1"/>
          <w:u w:color="000000" w:themeColor="text1"/>
        </w:rPr>
        <w:t>member districts 2 and 7 and the two at</w:t>
      </w:r>
      <w:r>
        <w:rPr>
          <w:rFonts w:cs="Times New Roman"/>
          <w:color w:val="000000" w:themeColor="text1"/>
          <w:u w:color="000000" w:themeColor="text1"/>
        </w:rPr>
        <w:noBreakHyphen/>
      </w:r>
      <w:r w:rsidRPr="00FC3DA4">
        <w:rPr>
          <w:rFonts w:cs="Times New Roman"/>
          <w:color w:val="000000" w:themeColor="text1"/>
          <w:u w:color="000000" w:themeColor="text1"/>
        </w:rPr>
        <w:t>large seats shall be held in 2022 and every four years thereafter.</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(5)</w:t>
      </w:r>
      <w:r w:rsidRPr="00FC3DA4">
        <w:rPr>
          <w:rFonts w:cs="Times New Roman"/>
          <w:color w:val="000000" w:themeColor="text1"/>
          <w:u w:color="000000" w:themeColor="text1"/>
        </w:rPr>
        <w:tab/>
        <w:t>Elections for single</w:t>
      </w:r>
      <w:r>
        <w:rPr>
          <w:rFonts w:cs="Times New Roman"/>
          <w:color w:val="000000" w:themeColor="text1"/>
          <w:u w:color="000000" w:themeColor="text1"/>
        </w:rPr>
        <w:noBreakHyphen/>
      </w:r>
      <w:r w:rsidRPr="00FC3DA4">
        <w:rPr>
          <w:rFonts w:cs="Times New Roman"/>
          <w:color w:val="000000" w:themeColor="text1"/>
          <w:u w:color="000000" w:themeColor="text1"/>
        </w:rPr>
        <w:t>member districts 1, 3, 4, 5, and 6 shall be held in 2024 and every four years thereafter.</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(6)</w:t>
      </w:r>
      <w:r w:rsidRPr="00FC3DA4">
        <w:rPr>
          <w:rFonts w:cs="Times New Roman"/>
          <w:color w:val="000000" w:themeColor="text1"/>
          <w:u w:color="000000" w:themeColor="text1"/>
        </w:rPr>
        <w:tab/>
        <w:t>The board</w:t>
      </w:r>
      <w:r>
        <w:rPr>
          <w:rFonts w:cs="Times New Roman"/>
          <w:color w:val="000000" w:themeColor="text1"/>
          <w:u w:color="000000" w:themeColor="text1"/>
        </w:rPr>
        <w:t>’</w:t>
      </w:r>
      <w:r w:rsidRPr="00FC3DA4">
        <w:rPr>
          <w:rFonts w:cs="Times New Roman"/>
          <w:color w:val="000000" w:themeColor="text1"/>
          <w:u w:color="000000" w:themeColor="text1"/>
        </w:rPr>
        <w:t>s chairperson shall be selected by the board according to board policy, from board membership.</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(7)</w:t>
      </w:r>
      <w:r w:rsidRPr="00FC3DA4">
        <w:rPr>
          <w:rFonts w:cs="Times New Roman"/>
          <w:color w:val="000000" w:themeColor="text1"/>
          <w:u w:color="000000" w:themeColor="text1"/>
        </w:rPr>
        <w:tab/>
        <w:t>All current members, elected pursuant to the voting plan of the consent order, shall continue in office until their successors are elected and qualified.</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(8)</w:t>
      </w:r>
      <w:r w:rsidRPr="00FC3DA4">
        <w:rPr>
          <w:rFonts w:cs="Times New Roman"/>
          <w:color w:val="000000" w:themeColor="text1"/>
          <w:u w:color="000000" w:themeColor="text1"/>
        </w:rPr>
        <w:tab/>
        <w:t>Whenever a vacancy occurs in office, by reason of death, resignation, or removal, the vacancy in office shall be filled by a special election to complete the term of office, which special election shall be held in accordance with Section 7</w:t>
      </w:r>
      <w:r>
        <w:rPr>
          <w:rFonts w:cs="Times New Roman"/>
          <w:color w:val="000000" w:themeColor="text1"/>
          <w:u w:color="000000" w:themeColor="text1"/>
        </w:rPr>
        <w:noBreakHyphen/>
      </w:r>
      <w:r w:rsidRPr="00FC3DA4">
        <w:rPr>
          <w:rFonts w:cs="Times New Roman"/>
          <w:color w:val="000000" w:themeColor="text1"/>
          <w:u w:color="000000" w:themeColor="text1"/>
        </w:rPr>
        <w:t>13</w:t>
      </w:r>
      <w:r>
        <w:rPr>
          <w:rFonts w:cs="Times New Roman"/>
          <w:color w:val="000000" w:themeColor="text1"/>
          <w:u w:color="000000" w:themeColor="text1"/>
        </w:rPr>
        <w:noBreakHyphen/>
      </w:r>
      <w:r w:rsidRPr="00FC3DA4">
        <w:rPr>
          <w:rFonts w:cs="Times New Roman"/>
          <w:color w:val="000000" w:themeColor="text1"/>
          <w:u w:color="000000" w:themeColor="text1"/>
        </w:rPr>
        <w:t>190.</w:t>
      </w: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r>
      <w:r w:rsidRPr="00FC3DA4">
        <w:rPr>
          <w:rFonts w:cs="Times New Roman"/>
          <w:color w:val="000000" w:themeColor="text1"/>
          <w:u w:color="000000" w:themeColor="text1"/>
        </w:rPr>
        <w:tab/>
        <w:t>(9)</w:t>
      </w:r>
      <w:r w:rsidRPr="00FC3DA4">
        <w:rPr>
          <w:rFonts w:cs="Times New Roman"/>
          <w:color w:val="000000" w:themeColor="text1"/>
          <w:u w:color="000000" w:themeColor="text1"/>
        </w:rPr>
        <w:tab/>
        <w:t>All persons desiring to qualify as a candidate for the Georgetown County School District Board of Education shall file written notice of candidacy with the Georgetown County Board of Voter Registration and Elections on forms furnished by the board. The filing period shall open at 12:00 p.m. on August first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w:t>
      </w:r>
      <w:r>
        <w:rPr>
          <w:rFonts w:cs="Times New Roman"/>
          <w:color w:val="000000" w:themeColor="text1"/>
          <w:u w:color="000000" w:themeColor="text1"/>
        </w:rPr>
        <w:t>’</w:t>
      </w:r>
      <w:r w:rsidRPr="00FC3DA4">
        <w:rPr>
          <w:rFonts w:cs="Times New Roman"/>
          <w:color w:val="000000" w:themeColor="text1"/>
          <w:u w:color="000000" w:themeColor="text1"/>
        </w:rPr>
        <w:t xml:space="preserve">s name, age, election district in which he resides and from which he seeks election, voting precinct, period of residence in the county and election district, and other information that the board requires. The Georgetown County Board of Voter Registration and Elections shall conduct and supervise the elections for members of the </w:t>
      </w:r>
      <w:r w:rsidRPr="00FC3DA4">
        <w:rPr>
          <w:rFonts w:cs="Times New Roman"/>
          <w:color w:val="000000" w:themeColor="text1"/>
          <w:u w:color="000000" w:themeColor="text1"/>
        </w:rPr>
        <w:lastRenderedPageBreak/>
        <w:t>Georgetown County School District Board of Education in the manner governed by the election laws of this State, mutatis mutandis. The county board of voter registration and elections shall prepare the necessary ballots, appoint managers for the voting precincts, and do all things necessary to carry out the elections, including the counting of ballots and declaring the results. The county elections board also shall publish notices of the elections pursuant to Section 7</w:t>
      </w:r>
      <w:r>
        <w:rPr>
          <w:rFonts w:cs="Times New Roman"/>
          <w:color w:val="000000" w:themeColor="text1"/>
          <w:u w:color="000000" w:themeColor="text1"/>
        </w:rPr>
        <w:noBreakHyphen/>
      </w:r>
      <w:r w:rsidRPr="00FC3DA4">
        <w:rPr>
          <w:rFonts w:cs="Times New Roman"/>
          <w:color w:val="000000" w:themeColor="text1"/>
          <w:u w:color="000000" w:themeColor="text1"/>
        </w:rPr>
        <w:t>13</w:t>
      </w:r>
      <w:r>
        <w:rPr>
          <w:rFonts w:cs="Times New Roman"/>
          <w:color w:val="000000" w:themeColor="text1"/>
          <w:u w:color="000000" w:themeColor="text1"/>
        </w:rPr>
        <w:noBreakHyphen/>
      </w:r>
      <w:r w:rsidRPr="00FC3DA4">
        <w:rPr>
          <w:rFonts w:cs="Times New Roman"/>
          <w:color w:val="000000" w:themeColor="text1"/>
          <w:u w:color="000000" w:themeColor="text1"/>
        </w:rPr>
        <w:t>35. The results of the elections must be determined by the nonpartisan plurality method contained in Section 5</w:t>
      </w:r>
      <w:r>
        <w:rPr>
          <w:rFonts w:cs="Times New Roman"/>
          <w:color w:val="000000" w:themeColor="text1"/>
          <w:u w:color="000000" w:themeColor="text1"/>
        </w:rPr>
        <w:noBreakHyphen/>
      </w:r>
      <w:r w:rsidRPr="00FC3DA4">
        <w:rPr>
          <w:rFonts w:cs="Times New Roman"/>
          <w:color w:val="000000" w:themeColor="text1"/>
          <w:u w:color="000000" w:themeColor="text1"/>
        </w:rPr>
        <w:t>15</w:t>
      </w:r>
      <w:r>
        <w:rPr>
          <w:rFonts w:cs="Times New Roman"/>
          <w:color w:val="000000" w:themeColor="text1"/>
          <w:u w:color="000000" w:themeColor="text1"/>
        </w:rPr>
        <w:noBreakHyphen/>
      </w:r>
      <w:r w:rsidRPr="00FC3DA4">
        <w:rPr>
          <w:rFonts w:cs="Times New Roman"/>
          <w:color w:val="000000" w:themeColor="text1"/>
          <w:u w:color="000000" w:themeColor="text1"/>
        </w:rPr>
        <w:t>61.  The members of the consolidated school district elected in these nonpartisan elections shall take office one week following certification of their election pursuant to Section 59</w:t>
      </w:r>
      <w:r>
        <w:rPr>
          <w:rFonts w:cs="Times New Roman"/>
          <w:color w:val="000000" w:themeColor="text1"/>
          <w:u w:color="000000" w:themeColor="text1"/>
        </w:rPr>
        <w:noBreakHyphen/>
      </w:r>
      <w:r w:rsidRPr="00FC3DA4">
        <w:rPr>
          <w:rFonts w:cs="Times New Roman"/>
          <w:color w:val="000000" w:themeColor="text1"/>
          <w:u w:color="000000" w:themeColor="text1"/>
        </w:rPr>
        <w:t>19</w:t>
      </w:r>
      <w:r>
        <w:rPr>
          <w:rFonts w:cs="Times New Roman"/>
          <w:color w:val="000000" w:themeColor="text1"/>
          <w:u w:color="000000" w:themeColor="text1"/>
        </w:rPr>
        <w:noBreakHyphen/>
      </w:r>
      <w:r w:rsidRPr="00FC3DA4">
        <w:rPr>
          <w:rFonts w:cs="Times New Roman"/>
          <w:color w:val="000000" w:themeColor="text1"/>
          <w:u w:color="000000" w:themeColor="text1"/>
        </w:rPr>
        <w:t>315.”</w:t>
      </w: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7147" w:rsidRPr="00DC0B29"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DC0B29">
        <w:rPr>
          <w:b/>
          <w:color w:val="000000" w:themeColor="text1"/>
        </w:rPr>
        <w:t>Georgetown County Board of Education, officers</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SECTION</w:t>
      </w:r>
      <w:r w:rsidRPr="00FC3DA4">
        <w:rPr>
          <w:rFonts w:cs="Times New Roman"/>
          <w:color w:val="000000" w:themeColor="text1"/>
          <w:u w:color="000000" w:themeColor="text1"/>
        </w:rPr>
        <w:tab/>
        <w:t>3.</w:t>
      </w:r>
      <w:r w:rsidRPr="00FC3DA4">
        <w:rPr>
          <w:rFonts w:cs="Times New Roman"/>
          <w:color w:val="000000" w:themeColor="text1"/>
          <w:u w:color="000000" w:themeColor="text1"/>
        </w:rPr>
        <w:tab/>
        <w:t>Section 4 of Act 907 of 1962, as last amended by Act 831 of 1976, is further amended to read:</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3DA4">
        <w:rPr>
          <w:rFonts w:cs="Times New Roman"/>
          <w:color w:val="000000" w:themeColor="text1"/>
          <w:u w:color="000000" w:themeColor="text1"/>
        </w:rPr>
        <w:tab/>
        <w:t>“Section 4.</w:t>
      </w:r>
      <w:r w:rsidRPr="00FC3DA4">
        <w:rPr>
          <w:rFonts w:cs="Times New Roman"/>
          <w:color w:val="000000" w:themeColor="text1"/>
          <w:u w:color="000000" w:themeColor="text1"/>
        </w:rPr>
        <w:tab/>
        <w:t>As soon as convenient following the appointment and qualification of the board, all members shall meet and organize, electing one of its members as chairman, another as vice</w:t>
      </w:r>
      <w:r>
        <w:rPr>
          <w:rFonts w:cs="Times New Roman"/>
          <w:color w:val="000000" w:themeColor="text1"/>
          <w:u w:color="000000" w:themeColor="text1"/>
        </w:rPr>
        <w:t xml:space="preserve"> </w:t>
      </w:r>
      <w:r w:rsidRPr="00FC3DA4">
        <w:rPr>
          <w:rFonts w:cs="Times New Roman"/>
          <w:color w:val="000000" w:themeColor="text1"/>
          <w:u w:color="000000" w:themeColor="text1"/>
        </w:rPr>
        <w:t>chairman, and a third as secretary.  The terms of such offices shall be fixed by the board for periods of not exceeding two years and persons holding such offices shall be eligible to succeed themselves. The secretary shall keep proper records for the board, including the minutes of the meetings. The board shall hold regular monthly meetings, and special meetings at such other times as may be necessary, all of which shall be open to the public.”</w:t>
      </w: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7147" w:rsidRPr="00DC0B29"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C3DA4">
        <w:rPr>
          <w:rFonts w:cs="Times New Roman"/>
          <w:color w:val="000000" w:themeColor="text1"/>
          <w:u w:color="000000" w:themeColor="text1"/>
        </w:rPr>
        <w:t>SECTION</w:t>
      </w:r>
      <w:r w:rsidRPr="00FC3DA4">
        <w:rPr>
          <w:rFonts w:cs="Times New Roman"/>
          <w:color w:val="000000" w:themeColor="text1"/>
          <w:u w:color="000000" w:themeColor="text1"/>
        </w:rPr>
        <w:tab/>
        <w:t>4.</w:t>
      </w:r>
      <w:r w:rsidRPr="00FC3DA4">
        <w:rPr>
          <w:rFonts w:cs="Times New Roman"/>
          <w:color w:val="000000" w:themeColor="text1"/>
          <w:u w:color="000000" w:themeColor="text1"/>
        </w:rPr>
        <w:tab/>
        <w:t>Act 237 of 1983 is repealed.</w:t>
      </w: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7147" w:rsidRPr="00DC0B29"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7147" w:rsidRPr="00FC3DA4"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C3DA4">
        <w:rPr>
          <w:rFonts w:cs="Times New Roman"/>
        </w:rPr>
        <w:t>SECTION</w:t>
      </w:r>
      <w:r w:rsidRPr="00FC3DA4">
        <w:rPr>
          <w:rFonts w:cs="Times New Roman"/>
        </w:rPr>
        <w:tab/>
        <w:t>5.</w:t>
      </w:r>
      <w:r w:rsidRPr="00FC3DA4">
        <w:rPr>
          <w:rFonts w:cs="Times New Roman"/>
        </w:rPr>
        <w:tab/>
        <w:t>This act takes effect upon approval by the Governor.</w:t>
      </w: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17147" w:rsidRDefault="00017147"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2021.</w:t>
      </w:r>
    </w:p>
    <w:p w:rsidR="00017147" w:rsidRDefault="00017147" w:rsidP="00017147">
      <w:pPr>
        <w:jc w:val="both"/>
        <w:rPr>
          <w:color w:val="000000" w:themeColor="text1"/>
        </w:rPr>
      </w:pPr>
    </w:p>
    <w:p w:rsidR="00017147" w:rsidRDefault="00017147" w:rsidP="00017147">
      <w:pPr>
        <w:jc w:val="both"/>
        <w:rPr>
          <w:color w:val="000000" w:themeColor="text1"/>
        </w:rPr>
      </w:pPr>
      <w:r>
        <w:rPr>
          <w:color w:val="000000" w:themeColor="text1"/>
        </w:rPr>
        <w:t>Approved the 19</w:t>
      </w:r>
      <w:r w:rsidRPr="00DC2BC7">
        <w:rPr>
          <w:color w:val="000000" w:themeColor="text1"/>
          <w:vertAlign w:val="superscript"/>
        </w:rPr>
        <w:t>th</w:t>
      </w:r>
      <w:r>
        <w:rPr>
          <w:color w:val="000000" w:themeColor="text1"/>
        </w:rPr>
        <w:t xml:space="preserve"> day of May, 2021. </w:t>
      </w:r>
    </w:p>
    <w:p w:rsidR="00017147" w:rsidRDefault="00017147" w:rsidP="00017147">
      <w:pPr>
        <w:jc w:val="center"/>
        <w:rPr>
          <w:color w:val="000000" w:themeColor="text1"/>
        </w:rPr>
      </w:pPr>
    </w:p>
    <w:p w:rsidR="00017147" w:rsidRDefault="00017147" w:rsidP="00017147">
      <w:pPr>
        <w:jc w:val="center"/>
        <w:rPr>
          <w:color w:val="000000" w:themeColor="text1"/>
        </w:rPr>
      </w:pPr>
      <w:r>
        <w:rPr>
          <w:color w:val="000000" w:themeColor="text1"/>
        </w:rPr>
        <w:t>__________</w:t>
      </w:r>
    </w:p>
    <w:p w:rsidR="00302004" w:rsidRDefault="00302004" w:rsidP="00017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02004" w:rsidSect="00302004">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ABC" w:rsidRDefault="001C0ABC" w:rsidP="007D5FAC">
      <w:r>
        <w:separator/>
      </w:r>
    </w:p>
  </w:endnote>
  <w:endnote w:type="continuationSeparator" w:id="0">
    <w:p w:rsidR="001C0ABC" w:rsidRDefault="001C0AB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04" w:rsidRPr="00302004" w:rsidRDefault="00302004" w:rsidP="0030200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17147">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04" w:rsidRDefault="00302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ABC" w:rsidRDefault="001C0ABC" w:rsidP="007D5FAC">
      <w:r>
        <w:separator/>
      </w:r>
    </w:p>
  </w:footnote>
  <w:footnote w:type="continuationSeparator" w:id="0">
    <w:p w:rsidR="001C0ABC" w:rsidRDefault="001C0AB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241"/>
    <w:docVar w:name="ActSecretary" w:val="Charlton"/>
    <w:docVar w:name="ActSIdno" w:val="(110)  4241ZW21"/>
    <w:docVar w:name="clipname" w:val="4241ZW21"/>
    <w:docVar w:name="dvBillNumber" w:val="4241"/>
    <w:docVar w:name="dvBillNumberPrefix" w:val="H"/>
    <w:docVar w:name="dvOriginalBody" w:val="House"/>
    <w:docVar w:name="HOUSEACTFULLPATH" w:val="L:\COUNCIL\ACTS\4241ZW21.DOCX"/>
    <w:docVar w:name="OrigHOUSEBillNo" w:val="4241"/>
    <w:docVar w:name="WhatActtype" w:val="AN ACT"/>
  </w:docVars>
  <w:rsids>
    <w:rsidRoot w:val="001C0ABC"/>
    <w:rsid w:val="000010F5"/>
    <w:rsid w:val="00002DE0"/>
    <w:rsid w:val="00017147"/>
    <w:rsid w:val="00020349"/>
    <w:rsid w:val="00020977"/>
    <w:rsid w:val="00021B0B"/>
    <w:rsid w:val="00040C05"/>
    <w:rsid w:val="0004579B"/>
    <w:rsid w:val="00051B4F"/>
    <w:rsid w:val="00055D06"/>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5C55"/>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0ABC"/>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16E38"/>
    <w:rsid w:val="00223E0F"/>
    <w:rsid w:val="002240A6"/>
    <w:rsid w:val="00226AE7"/>
    <w:rsid w:val="00231146"/>
    <w:rsid w:val="002321B6"/>
    <w:rsid w:val="00234401"/>
    <w:rsid w:val="00234E70"/>
    <w:rsid w:val="002366AB"/>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1865"/>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2004"/>
    <w:rsid w:val="00304605"/>
    <w:rsid w:val="003049A0"/>
    <w:rsid w:val="00305689"/>
    <w:rsid w:val="00315C15"/>
    <w:rsid w:val="0031739F"/>
    <w:rsid w:val="003218DE"/>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0F34"/>
    <w:rsid w:val="0039655A"/>
    <w:rsid w:val="00396C58"/>
    <w:rsid w:val="003A6D96"/>
    <w:rsid w:val="003A7517"/>
    <w:rsid w:val="003B105A"/>
    <w:rsid w:val="003B1A01"/>
    <w:rsid w:val="003B2E6E"/>
    <w:rsid w:val="003B355D"/>
    <w:rsid w:val="003B3945"/>
    <w:rsid w:val="003B6BB7"/>
    <w:rsid w:val="003B746E"/>
    <w:rsid w:val="003C030C"/>
    <w:rsid w:val="003D2A73"/>
    <w:rsid w:val="003D5D65"/>
    <w:rsid w:val="003E07AD"/>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0C0D"/>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2C85"/>
    <w:rsid w:val="004C4A0E"/>
    <w:rsid w:val="004D29AD"/>
    <w:rsid w:val="004D6971"/>
    <w:rsid w:val="004D716F"/>
    <w:rsid w:val="004D76F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4C30"/>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29CA"/>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022D"/>
    <w:rsid w:val="006A3DFC"/>
    <w:rsid w:val="006A4214"/>
    <w:rsid w:val="006A5B40"/>
    <w:rsid w:val="006A65C8"/>
    <w:rsid w:val="006A6F1D"/>
    <w:rsid w:val="006B151F"/>
    <w:rsid w:val="006B263A"/>
    <w:rsid w:val="006B4FA6"/>
    <w:rsid w:val="006C2574"/>
    <w:rsid w:val="006C46AA"/>
    <w:rsid w:val="006C7535"/>
    <w:rsid w:val="006C7D00"/>
    <w:rsid w:val="006D1F87"/>
    <w:rsid w:val="006D6B8E"/>
    <w:rsid w:val="006E038F"/>
    <w:rsid w:val="006E4470"/>
    <w:rsid w:val="006E4EEB"/>
    <w:rsid w:val="006F22C0"/>
    <w:rsid w:val="006F290C"/>
    <w:rsid w:val="006F5D86"/>
    <w:rsid w:val="007009F2"/>
    <w:rsid w:val="00703D30"/>
    <w:rsid w:val="00704FF9"/>
    <w:rsid w:val="007052EC"/>
    <w:rsid w:val="00706B65"/>
    <w:rsid w:val="007261EE"/>
    <w:rsid w:val="00726BF6"/>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B6F06"/>
    <w:rsid w:val="007C3D08"/>
    <w:rsid w:val="007C3EC8"/>
    <w:rsid w:val="007C7B7F"/>
    <w:rsid w:val="007D5FAC"/>
    <w:rsid w:val="007E19E6"/>
    <w:rsid w:val="007E3A81"/>
    <w:rsid w:val="007F6631"/>
    <w:rsid w:val="007F6D46"/>
    <w:rsid w:val="007F7184"/>
    <w:rsid w:val="00800AD0"/>
    <w:rsid w:val="00804419"/>
    <w:rsid w:val="00805054"/>
    <w:rsid w:val="008066FB"/>
    <w:rsid w:val="008067C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6714"/>
    <w:rsid w:val="0087712C"/>
    <w:rsid w:val="008836A5"/>
    <w:rsid w:val="00892AF7"/>
    <w:rsid w:val="0089468D"/>
    <w:rsid w:val="008A249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2953"/>
    <w:rsid w:val="00AF3196"/>
    <w:rsid w:val="00AF3FED"/>
    <w:rsid w:val="00AF6432"/>
    <w:rsid w:val="00AF7929"/>
    <w:rsid w:val="00AF7A83"/>
    <w:rsid w:val="00B10EB5"/>
    <w:rsid w:val="00B11270"/>
    <w:rsid w:val="00B13981"/>
    <w:rsid w:val="00B303AC"/>
    <w:rsid w:val="00B36400"/>
    <w:rsid w:val="00B374C4"/>
    <w:rsid w:val="00B408FD"/>
    <w:rsid w:val="00B4797F"/>
    <w:rsid w:val="00B47C6B"/>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E6FE2"/>
    <w:rsid w:val="00BF1B60"/>
    <w:rsid w:val="00BF2034"/>
    <w:rsid w:val="00BF33CD"/>
    <w:rsid w:val="00BF352D"/>
    <w:rsid w:val="00C0158B"/>
    <w:rsid w:val="00C02F6F"/>
    <w:rsid w:val="00C03629"/>
    <w:rsid w:val="00C06FF3"/>
    <w:rsid w:val="00C1173A"/>
    <w:rsid w:val="00C15148"/>
    <w:rsid w:val="00C216F6"/>
    <w:rsid w:val="00C230AF"/>
    <w:rsid w:val="00C303FA"/>
    <w:rsid w:val="00C34674"/>
    <w:rsid w:val="00C3483A"/>
    <w:rsid w:val="00C45263"/>
    <w:rsid w:val="00C46AB4"/>
    <w:rsid w:val="00C55195"/>
    <w:rsid w:val="00C7071A"/>
    <w:rsid w:val="00C748CB"/>
    <w:rsid w:val="00C74E9D"/>
    <w:rsid w:val="00C81812"/>
    <w:rsid w:val="00C837F6"/>
    <w:rsid w:val="00C92B7D"/>
    <w:rsid w:val="00C93F7F"/>
    <w:rsid w:val="00C94E59"/>
    <w:rsid w:val="00C97CB8"/>
    <w:rsid w:val="00CA4CD7"/>
    <w:rsid w:val="00CA5358"/>
    <w:rsid w:val="00CA7497"/>
    <w:rsid w:val="00CB08A1"/>
    <w:rsid w:val="00CB12FE"/>
    <w:rsid w:val="00CB6BDA"/>
    <w:rsid w:val="00CC2825"/>
    <w:rsid w:val="00CC470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47E7D"/>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0B29"/>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2B78"/>
    <w:rsid w:val="00F348D3"/>
    <w:rsid w:val="00F34BF1"/>
    <w:rsid w:val="00F37B39"/>
    <w:rsid w:val="00F37F46"/>
    <w:rsid w:val="00F432E0"/>
    <w:rsid w:val="00F44E35"/>
    <w:rsid w:val="00F509CF"/>
    <w:rsid w:val="00F51775"/>
    <w:rsid w:val="00F54582"/>
    <w:rsid w:val="00F61884"/>
    <w:rsid w:val="00F627EF"/>
    <w:rsid w:val="00F66E0E"/>
    <w:rsid w:val="00F721C4"/>
    <w:rsid w:val="00F7296A"/>
    <w:rsid w:val="00F75551"/>
    <w:rsid w:val="00F80C6A"/>
    <w:rsid w:val="00F86999"/>
    <w:rsid w:val="00FA7E14"/>
    <w:rsid w:val="00FB1A6A"/>
    <w:rsid w:val="00FC380D"/>
    <w:rsid w:val="00FD0340"/>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02E4B24C-AC41-4F11-8C6D-A44EC71A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020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F5D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E6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FE2"/>
    <w:rPr>
      <w:rFonts w:ascii="Segoe UI" w:hAnsi="Segoe UI" w:cs="Segoe UI"/>
      <w:sz w:val="18"/>
      <w:szCs w:val="18"/>
    </w:rPr>
  </w:style>
  <w:style w:type="character" w:customStyle="1" w:styleId="Heading1Char">
    <w:name w:val="Heading 1 Char"/>
    <w:basedOn w:val="DefaultParagraphFont"/>
    <w:link w:val="Heading1"/>
    <w:uiPriority w:val="9"/>
    <w:rsid w:val="0030200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37B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421.docx" TargetMode="External"/><Relationship Id="rId13" Type="http://schemas.openxmlformats.org/officeDocument/2006/relationships/hyperlink" Target="file:///h:\hj\20210428.docx" TargetMode="External"/><Relationship Id="rId18" Type="http://schemas.openxmlformats.org/officeDocument/2006/relationships/hyperlink" Target="file:///p:\pprever\2021-22\4241_2021042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4241_20210428.docx" TargetMode="External"/><Relationship Id="rId7" Type="http://schemas.openxmlformats.org/officeDocument/2006/relationships/hyperlink" Target="file:///h:\hj\20210421.docx" TargetMode="External"/><Relationship Id="rId12" Type="http://schemas.openxmlformats.org/officeDocument/2006/relationships/hyperlink" Target="file:///h:\hj\20210428.docx" TargetMode="External"/><Relationship Id="rId17" Type="http://schemas.openxmlformats.org/officeDocument/2006/relationships/hyperlink" Target="http://www.scstatehouse.gov/billsearch.php?billnumbers=4241&amp;session=124&amp;summary=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10513.docx" TargetMode="External"/><Relationship Id="rId20" Type="http://schemas.openxmlformats.org/officeDocument/2006/relationships/hyperlink" Target="file:///p:\pprever\2021-22\4241_202104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27.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512.docx" TargetMode="External"/><Relationship Id="rId23" Type="http://schemas.openxmlformats.org/officeDocument/2006/relationships/footer" Target="footer1.xml"/><Relationship Id="rId10" Type="http://schemas.openxmlformats.org/officeDocument/2006/relationships/hyperlink" Target="file:///h:\hj\20210427.docx" TargetMode="External"/><Relationship Id="rId19" Type="http://schemas.openxmlformats.org/officeDocument/2006/relationships/hyperlink" Target="file:///p:\pprever\2021-22\4241_20210422.docx" TargetMode="External"/><Relationship Id="rId4" Type="http://schemas.openxmlformats.org/officeDocument/2006/relationships/webSettings" Target="webSettings.xml"/><Relationship Id="rId9" Type="http://schemas.openxmlformats.org/officeDocument/2006/relationships/hyperlink" Target="file:///h:\hj\20210422.docx" TargetMode="External"/><Relationship Id="rId14" Type="http://schemas.openxmlformats.org/officeDocument/2006/relationships/hyperlink" Target="file:///h:\sj\20210428.docx" TargetMode="External"/><Relationship Id="rId22" Type="http://schemas.openxmlformats.org/officeDocument/2006/relationships/hyperlink" Target="file:///p:\pprever\2021-22\4241_202104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7E0CE-4C6E-45BE-A32A-E273FB0DD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1717</Words>
  <Characters>9310</Characters>
  <Application>Microsoft Office Word</Application>
  <DocSecurity>0</DocSecurity>
  <Lines>846</Lines>
  <Paragraphs>459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4241: Georgetown County School District - Board Elections - South Carolina Legislature Online</dc:title>
  <dc:subject/>
  <dc:creator>Chris Charlton</dc:creator>
  <cp:keywords/>
  <dc:description/>
  <cp:lastModifiedBy>Danny Crook</cp:lastModifiedBy>
  <cp:revision>2</cp:revision>
  <cp:lastPrinted>2021-05-13T18:37:00Z</cp:lastPrinted>
  <dcterms:created xsi:type="dcterms:W3CDTF">2021-07-28T15:20:00Z</dcterms:created>
  <dcterms:modified xsi:type="dcterms:W3CDTF">2021-07-28T15:20:00Z</dcterms:modified>
</cp:coreProperties>
</file>