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508" w:rsidRDefault="00D36508" w:rsidP="00D36508">
      <w:pPr>
        <w:widowControl w:val="0"/>
        <w:jc w:val="center"/>
      </w:pPr>
      <w:r w:rsidRPr="00D36508">
        <w:rPr>
          <w:b/>
        </w:rPr>
        <w:t>South Carolina General Assembly</w:t>
      </w:r>
    </w:p>
    <w:p w:rsidR="00D36508" w:rsidRDefault="00D36508" w:rsidP="00D36508">
      <w:pPr>
        <w:widowControl w:val="0"/>
        <w:jc w:val="center"/>
      </w:pPr>
      <w:r>
        <w:t>124th Session, 2021-2022</w:t>
      </w:r>
    </w:p>
    <w:p w:rsidR="00D36508" w:rsidRDefault="00D36508" w:rsidP="00D36508">
      <w:pPr>
        <w:widowControl w:val="0"/>
        <w:jc w:val="left"/>
      </w:pPr>
    </w:p>
    <w:p w:rsidR="00D36508" w:rsidRDefault="00D36508" w:rsidP="00D36508">
      <w:pPr>
        <w:widowControl w:val="0"/>
        <w:jc w:val="left"/>
        <w:rPr>
          <w:b/>
        </w:rPr>
      </w:pPr>
      <w:r w:rsidRPr="00D36508">
        <w:rPr>
          <w:b/>
        </w:rPr>
        <w:t>H. 4242</w:t>
      </w:r>
    </w:p>
    <w:p w:rsidR="00D36508" w:rsidRDefault="00D36508" w:rsidP="00D36508">
      <w:pPr>
        <w:widowControl w:val="0"/>
        <w:jc w:val="left"/>
        <w:rPr>
          <w:b/>
        </w:rPr>
      </w:pPr>
    </w:p>
    <w:p w:rsidR="00D36508" w:rsidRDefault="00D36508" w:rsidP="00D36508">
      <w:pPr>
        <w:widowControl w:val="0"/>
        <w:jc w:val="left"/>
      </w:pPr>
      <w:r w:rsidRPr="00D36508">
        <w:rPr>
          <w:b/>
        </w:rPr>
        <w:t>STATUS INFORMATION</w:t>
      </w:r>
    </w:p>
    <w:p w:rsidR="00D36508" w:rsidRDefault="00D36508" w:rsidP="00D36508">
      <w:pPr>
        <w:widowControl w:val="0"/>
        <w:jc w:val="left"/>
      </w:pPr>
    </w:p>
    <w:p w:rsidR="00D36508" w:rsidRDefault="00D36508" w:rsidP="00D36508">
      <w:pPr>
        <w:widowControl w:val="0"/>
        <w:jc w:val="left"/>
      </w:pPr>
      <w:r>
        <w:t>General Bill</w:t>
      </w:r>
    </w:p>
    <w:p w:rsidR="00D36508" w:rsidRDefault="0001209A" w:rsidP="00D36508">
      <w:pPr>
        <w:widowControl w:val="0"/>
        <w:jc w:val="left"/>
      </w:pPr>
      <w:r>
        <w:t>Sponsors: Reps. J.L. Johnson and K.O. Johnson</w:t>
      </w:r>
    </w:p>
    <w:p w:rsidR="00D36508" w:rsidRDefault="00D36508" w:rsidP="00D36508">
      <w:pPr>
        <w:widowControl w:val="0"/>
        <w:jc w:val="left"/>
      </w:pPr>
      <w:r>
        <w:t>Document Path: l:\council\bills\jn\3405ph21.docx</w:t>
      </w:r>
    </w:p>
    <w:p w:rsidR="00D36508" w:rsidRDefault="00D36508" w:rsidP="00D36508">
      <w:pPr>
        <w:widowControl w:val="0"/>
        <w:jc w:val="left"/>
      </w:pPr>
    </w:p>
    <w:p w:rsidR="00D36508" w:rsidRDefault="00D36508" w:rsidP="00D36508">
      <w:pPr>
        <w:widowControl w:val="0"/>
        <w:jc w:val="left"/>
      </w:pPr>
      <w:r>
        <w:t>Introduced in the House on April 21, 2021</w:t>
      </w:r>
    </w:p>
    <w:p w:rsidR="00D36508" w:rsidRDefault="00D36508" w:rsidP="00D36508">
      <w:pPr>
        <w:widowControl w:val="0"/>
        <w:jc w:val="left"/>
      </w:pPr>
      <w:r>
        <w:t xml:space="preserve">Currently residing in the House Committee on </w:t>
      </w:r>
      <w:r w:rsidRPr="00D36508">
        <w:rPr>
          <w:b/>
        </w:rPr>
        <w:t>Judiciary</w:t>
      </w:r>
    </w:p>
    <w:p w:rsidR="00D36508" w:rsidRDefault="00D36508" w:rsidP="00D36508">
      <w:pPr>
        <w:widowControl w:val="0"/>
        <w:jc w:val="left"/>
      </w:pPr>
    </w:p>
    <w:p w:rsidR="00D36508" w:rsidRDefault="00D36508" w:rsidP="00D36508">
      <w:pPr>
        <w:widowControl w:val="0"/>
        <w:jc w:val="left"/>
      </w:pPr>
      <w:r>
        <w:t>Summary: Indigenous Peoples' Day</w:t>
      </w:r>
    </w:p>
    <w:p w:rsidR="00D36508" w:rsidRDefault="00D36508" w:rsidP="00D36508">
      <w:pPr>
        <w:widowControl w:val="0"/>
        <w:jc w:val="left"/>
      </w:pPr>
    </w:p>
    <w:p w:rsidR="00D36508" w:rsidRDefault="00D36508" w:rsidP="00D36508">
      <w:pPr>
        <w:widowControl w:val="0"/>
        <w:jc w:val="left"/>
      </w:pPr>
    </w:p>
    <w:p w:rsidR="00D36508" w:rsidRDefault="00D36508" w:rsidP="00D36508">
      <w:pPr>
        <w:widowControl w:val="0"/>
        <w:tabs>
          <w:tab w:val="center" w:pos="590"/>
          <w:tab w:val="center" w:pos="1440"/>
          <w:tab w:val="left" w:pos="1872"/>
          <w:tab w:val="left" w:pos="9187"/>
        </w:tabs>
        <w:jc w:val="left"/>
      </w:pPr>
      <w:r w:rsidRPr="00D36508">
        <w:rPr>
          <w:b/>
        </w:rPr>
        <w:t>HISTORY OF LEGISLATIVE ACTIONS</w:t>
      </w:r>
    </w:p>
    <w:p w:rsidR="00D36508" w:rsidRDefault="00D36508" w:rsidP="00D36508">
      <w:pPr>
        <w:widowControl w:val="0"/>
        <w:tabs>
          <w:tab w:val="center" w:pos="590"/>
          <w:tab w:val="center" w:pos="1440"/>
          <w:tab w:val="left" w:pos="1872"/>
          <w:tab w:val="left" w:pos="9187"/>
        </w:tabs>
        <w:jc w:val="left"/>
      </w:pPr>
    </w:p>
    <w:p w:rsidR="00D36508" w:rsidRPr="00D36508" w:rsidRDefault="00D36508" w:rsidP="00D36508">
      <w:pPr>
        <w:widowControl w:val="0"/>
        <w:tabs>
          <w:tab w:val="center" w:pos="590"/>
          <w:tab w:val="center" w:pos="1440"/>
          <w:tab w:val="left" w:pos="1872"/>
          <w:tab w:val="left" w:pos="9187"/>
        </w:tabs>
        <w:jc w:val="left"/>
      </w:pPr>
      <w:r w:rsidRPr="00D36508">
        <w:rPr>
          <w:u w:val="single"/>
        </w:rPr>
        <w:tab/>
        <w:t>Date</w:t>
      </w:r>
      <w:r w:rsidRPr="00D36508">
        <w:rPr>
          <w:u w:val="single"/>
        </w:rPr>
        <w:tab/>
        <w:t>Body</w:t>
      </w:r>
      <w:r w:rsidRPr="00D36508">
        <w:rPr>
          <w:u w:val="single"/>
        </w:rPr>
        <w:tab/>
        <w:t>Action Description with journal page number</w:t>
      </w:r>
      <w:r w:rsidRPr="00D36508">
        <w:rPr>
          <w:u w:val="single"/>
        </w:rPr>
        <w:tab/>
      </w:r>
    </w:p>
    <w:p w:rsidR="00AD467D" w:rsidRDefault="00AD467D" w:rsidP="00AD467D">
      <w:pPr>
        <w:widowControl w:val="0"/>
        <w:tabs>
          <w:tab w:val="right" w:pos="1008"/>
          <w:tab w:val="left" w:pos="1152"/>
          <w:tab w:val="left" w:pos="1872"/>
          <w:tab w:val="left" w:pos="9187"/>
        </w:tabs>
        <w:ind w:left="2088" w:hanging="2088"/>
      </w:pPr>
      <w:r>
        <w:tab/>
        <w:t>4/21/2021</w:t>
      </w:r>
      <w:r>
        <w:tab/>
        <w:t>House</w:t>
      </w:r>
      <w:r>
        <w:tab/>
        <w:t>Introduced and read first time (</w:t>
      </w:r>
      <w:hyperlink r:id="rId7" w:history="1">
        <w:r w:rsidRPr="00F33B20">
          <w:rPr>
            <w:rStyle w:val="Hyperlink"/>
          </w:rPr>
          <w:t>House Journal</w:t>
        </w:r>
        <w:r w:rsidRPr="00F33B20">
          <w:rPr>
            <w:rStyle w:val="Hyperlink"/>
          </w:rPr>
          <w:noBreakHyphen/>
          <w:t>page 23</w:t>
        </w:r>
      </w:hyperlink>
      <w:r>
        <w:t>)</w:t>
      </w:r>
    </w:p>
    <w:p w:rsidR="00AD467D" w:rsidRDefault="00AD467D" w:rsidP="00AD467D">
      <w:pPr>
        <w:widowControl w:val="0"/>
        <w:tabs>
          <w:tab w:val="right" w:pos="1008"/>
          <w:tab w:val="left" w:pos="1152"/>
          <w:tab w:val="left" w:pos="1872"/>
          <w:tab w:val="left" w:pos="9187"/>
        </w:tabs>
        <w:ind w:left="2088" w:hanging="2088"/>
      </w:pPr>
      <w:r>
        <w:tab/>
        <w:t>4/21/2021</w:t>
      </w:r>
      <w:r>
        <w:tab/>
        <w:t>House</w:t>
      </w:r>
      <w:r>
        <w:tab/>
        <w:t xml:space="preserve">Referred to Committee on </w:t>
      </w:r>
      <w:r w:rsidRPr="00F33B20">
        <w:rPr>
          <w:b/>
        </w:rPr>
        <w:t>Judiciary</w:t>
      </w:r>
      <w:r>
        <w:t xml:space="preserve"> (</w:t>
      </w:r>
      <w:hyperlink r:id="rId8" w:history="1">
        <w:r w:rsidRPr="00F33B20">
          <w:rPr>
            <w:rStyle w:val="Hyperlink"/>
          </w:rPr>
          <w:t>House Journal</w:t>
        </w:r>
        <w:r w:rsidRPr="00F33B20">
          <w:rPr>
            <w:rStyle w:val="Hyperlink"/>
          </w:rPr>
          <w:noBreakHyphen/>
          <w:t>page 23</w:t>
        </w:r>
      </w:hyperlink>
      <w:r>
        <w:t>)</w:t>
      </w:r>
    </w:p>
    <w:p w:rsidR="00AD467D" w:rsidRDefault="00AD467D" w:rsidP="00AD467D">
      <w:pPr>
        <w:widowControl w:val="0"/>
        <w:tabs>
          <w:tab w:val="right" w:pos="1008"/>
          <w:tab w:val="left" w:pos="1152"/>
          <w:tab w:val="left" w:pos="1872"/>
          <w:tab w:val="left" w:pos="9187"/>
        </w:tabs>
        <w:ind w:left="2088" w:hanging="2088"/>
      </w:pPr>
    </w:p>
    <w:p w:rsidR="00D36508" w:rsidRDefault="00D36508" w:rsidP="00D365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6508">
          <w:rPr>
            <w:rStyle w:val="Hyperlink"/>
          </w:rPr>
          <w:t>legislative information</w:t>
        </w:r>
      </w:hyperlink>
      <w:r>
        <w:t xml:space="preserve"> at the website</w:t>
      </w:r>
    </w:p>
    <w:p w:rsidR="00D36508" w:rsidRDefault="00D36508" w:rsidP="00D36508">
      <w:pPr>
        <w:widowControl w:val="0"/>
        <w:tabs>
          <w:tab w:val="right" w:pos="1008"/>
          <w:tab w:val="left" w:pos="1152"/>
          <w:tab w:val="left" w:pos="1872"/>
          <w:tab w:val="left" w:pos="9187"/>
        </w:tabs>
        <w:ind w:left="2088" w:hanging="2088"/>
        <w:jc w:val="left"/>
      </w:pPr>
    </w:p>
    <w:p w:rsidR="00D36508" w:rsidRPr="00D36508" w:rsidRDefault="00D36508" w:rsidP="00D36508">
      <w:pPr>
        <w:widowControl w:val="0"/>
        <w:tabs>
          <w:tab w:val="right" w:pos="1008"/>
          <w:tab w:val="left" w:pos="1152"/>
          <w:tab w:val="left" w:pos="1872"/>
          <w:tab w:val="left" w:pos="9187"/>
        </w:tabs>
        <w:ind w:left="2088" w:hanging="2088"/>
        <w:jc w:val="left"/>
      </w:pPr>
    </w:p>
    <w:p w:rsidR="00D36508" w:rsidRDefault="00D36508" w:rsidP="00D36508">
      <w:pPr>
        <w:widowControl w:val="0"/>
        <w:jc w:val="left"/>
      </w:pPr>
      <w:r w:rsidRPr="00D36508">
        <w:rPr>
          <w:b/>
        </w:rPr>
        <w:t>VERSIONS OF THIS BILL</w:t>
      </w:r>
    </w:p>
    <w:p w:rsidR="00D36508" w:rsidRDefault="00D36508" w:rsidP="00D36508">
      <w:pPr>
        <w:widowControl w:val="0"/>
        <w:jc w:val="left"/>
      </w:pPr>
    </w:p>
    <w:p w:rsidR="00D36508" w:rsidRDefault="00EC18D0" w:rsidP="00D36508">
      <w:pPr>
        <w:widowControl w:val="0"/>
        <w:jc w:val="left"/>
      </w:pPr>
      <w:hyperlink r:id="rId10" w:history="1">
        <w:r w:rsidR="00D36508">
          <w:rPr>
            <w:rStyle w:val="Hyperlink"/>
          </w:rPr>
          <w:t>4/21/2021</w:t>
        </w:r>
      </w:hyperlink>
    </w:p>
    <w:p w:rsidR="00D36508" w:rsidRDefault="00D36508" w:rsidP="00D36508"/>
    <w:p w:rsidR="00D36508" w:rsidRDefault="00D36508" w:rsidP="00D36508">
      <w:pPr>
        <w:sectPr w:rsidR="00D36508" w:rsidSect="00D36508">
          <w:pgSz w:w="12240" w:h="15840" w:code="1"/>
          <w:pgMar w:top="1080" w:right="1440" w:bottom="1080" w:left="1440" w:header="720" w:footer="720" w:gutter="0"/>
          <w:cols w:space="720"/>
          <w:noEndnote/>
          <w:docGrid w:linePitch="360"/>
        </w:sectPr>
      </w:pPr>
    </w:p>
    <w:p w:rsidR="00C005AC" w:rsidRDefault="00C005AC"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3B9" w:rsidP="006D0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A37CE">
        <w:rPr>
          <w:color w:val="000000" w:themeColor="text1"/>
          <w:u w:color="000000" w:themeColor="text1"/>
        </w:rPr>
        <w:t>TO AMEND THE CODE OF LAWS OF SOUTH CAROLINA, 1976, BY ADDING SECTION 53</w:t>
      </w:r>
      <w:r w:rsidR="00536E26">
        <w:rPr>
          <w:color w:val="000000" w:themeColor="text1"/>
          <w:u w:color="000000" w:themeColor="text1"/>
        </w:rPr>
        <w:noBreakHyphen/>
      </w:r>
      <w:r w:rsidRPr="001A37CE">
        <w:rPr>
          <w:color w:val="000000" w:themeColor="text1"/>
          <w:u w:color="000000" w:themeColor="text1"/>
        </w:rPr>
        <w:t>3</w:t>
      </w:r>
      <w:r w:rsidR="00536E26">
        <w:rPr>
          <w:color w:val="000000" w:themeColor="text1"/>
          <w:u w:color="000000" w:themeColor="text1"/>
        </w:rPr>
        <w:noBreakHyphen/>
      </w:r>
      <w:r w:rsidRPr="001A37CE">
        <w:rPr>
          <w:color w:val="000000" w:themeColor="text1"/>
          <w:u w:color="000000" w:themeColor="text1"/>
        </w:rPr>
        <w:t xml:space="preserve">260 SO AS TO DESIGNATE THE SECOND MONDAY OF OCTOBER OF EACH YEAR AS </w:t>
      </w:r>
      <w:r>
        <w:rPr>
          <w:color w:val="000000" w:themeColor="text1"/>
          <w:u w:color="000000" w:themeColor="text1"/>
        </w:rPr>
        <w:t>“</w:t>
      </w:r>
      <w:r w:rsidRPr="001A37CE">
        <w:rPr>
          <w:color w:val="000000" w:themeColor="text1"/>
          <w:u w:color="000000" w:themeColor="text1"/>
        </w:rPr>
        <w:t>INDIGENOUS PEOPLES</w:t>
      </w:r>
      <w:r w:rsidR="00536E26">
        <w:rPr>
          <w:color w:val="000000" w:themeColor="text1"/>
          <w:u w:color="000000" w:themeColor="text1"/>
        </w:rPr>
        <w:t>’</w:t>
      </w:r>
      <w:r w:rsidR="00577CDE">
        <w:rPr>
          <w:color w:val="000000" w:themeColor="text1"/>
          <w:u w:color="000000" w:themeColor="text1"/>
        </w:rPr>
        <w:t xml:space="preserve"> DAY”</w:t>
      </w:r>
      <w:r w:rsidRPr="001A37CE">
        <w:rPr>
          <w:color w:val="000000" w:themeColor="text1"/>
          <w:u w:color="000000" w:themeColor="text1"/>
        </w:rPr>
        <w:t xml:space="preserve"> IN SOUTH CAROLINA.</w:t>
      </w:r>
      <w:bookmarkStart w:id="4" w:name="titleend"/>
      <w:bookmarkEnd w:id="4"/>
    </w:p>
    <w:p w:rsidR="006D03B9" w:rsidRDefault="006D0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Native American</w:t>
      </w:r>
      <w:r w:rsidR="000660F0">
        <w:rPr>
          <w:color w:val="000000" w:themeColor="text1"/>
          <w:u w:color="000000" w:themeColor="text1"/>
        </w:rPr>
        <w:t>s</w:t>
      </w:r>
      <w:r w:rsidRPr="001A37CE">
        <w:rPr>
          <w:color w:val="000000" w:themeColor="text1"/>
          <w:u w:color="000000" w:themeColor="text1"/>
        </w:rPr>
        <w:t xml:space="preserve">, who have inhabited this country since before their first contact with European settlers, shared their knowledge of the land and its resources, and have continued to play a vital role in the development of our local communities, the </w:t>
      </w:r>
      <w:r w:rsidR="005A7778">
        <w:rPr>
          <w:color w:val="000000" w:themeColor="text1"/>
          <w:u w:color="000000" w:themeColor="text1"/>
        </w:rPr>
        <w:t>S</w:t>
      </w:r>
      <w:r w:rsidRPr="001A37CE">
        <w:rPr>
          <w:color w:val="000000" w:themeColor="text1"/>
          <w:u w:color="000000" w:themeColor="text1"/>
        </w:rPr>
        <w:t>tate of South Carolina, and the nation;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South Carolina is home to many Native American</w:t>
      </w:r>
      <w:r w:rsidR="000660F0">
        <w:rPr>
          <w:color w:val="000000" w:themeColor="text1"/>
          <w:u w:color="000000" w:themeColor="text1"/>
        </w:rPr>
        <w:t>s</w:t>
      </w:r>
      <w:r w:rsidRPr="001A37CE">
        <w:rPr>
          <w:color w:val="000000" w:themeColor="text1"/>
          <w:u w:color="000000" w:themeColor="text1"/>
        </w:rPr>
        <w:t xml:space="preserve"> including the Catawba Indian Nation, recognized by the federal government; and </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South Carolina recognizes Native American Indian Tribes, Native American Indian Groups, and Native American Indian Special Interest Organizations pursuant to South Carolina Code of Laws Section 1</w:t>
      </w:r>
      <w:r w:rsidR="00536E26">
        <w:rPr>
          <w:color w:val="000000" w:themeColor="text1"/>
          <w:u w:color="000000" w:themeColor="text1"/>
        </w:rPr>
        <w:noBreakHyphen/>
      </w:r>
      <w:r w:rsidRPr="001A37CE">
        <w:rPr>
          <w:color w:val="000000" w:themeColor="text1"/>
          <w:u w:color="000000" w:themeColor="text1"/>
        </w:rPr>
        <w:t>31</w:t>
      </w:r>
      <w:r w:rsidR="00536E26">
        <w:rPr>
          <w:color w:val="000000" w:themeColor="text1"/>
          <w:u w:color="000000" w:themeColor="text1"/>
        </w:rPr>
        <w:noBreakHyphen/>
      </w:r>
      <w:r w:rsidRPr="001A37CE">
        <w:rPr>
          <w:color w:val="000000" w:themeColor="text1"/>
          <w:u w:color="000000" w:themeColor="text1"/>
        </w:rPr>
        <w:t xml:space="preserve">40(A)(10); and </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w:t>
      </w:r>
      <w:r>
        <w:rPr>
          <w:color w:val="000000" w:themeColor="text1"/>
          <w:u w:color="000000" w:themeColor="text1"/>
        </w:rPr>
        <w:t>,</w:t>
      </w:r>
      <w:r w:rsidRPr="001A37CE">
        <w:rPr>
          <w:color w:val="000000" w:themeColor="text1"/>
          <w:u w:color="000000" w:themeColor="text1"/>
        </w:rPr>
        <w:t xml:space="preserve"> the recognized Native American Indian Tribes, Groups, and Special Interest Organizations include:  Beaver Creek Indians, Edisto Natchez</w:t>
      </w:r>
      <w:r w:rsidR="00536E26">
        <w:rPr>
          <w:color w:val="000000" w:themeColor="text1"/>
          <w:u w:color="000000" w:themeColor="text1"/>
        </w:rPr>
        <w:noBreakHyphen/>
      </w:r>
      <w:r w:rsidRPr="001A37CE">
        <w:rPr>
          <w:color w:val="000000" w:themeColor="text1"/>
          <w:u w:color="000000" w:themeColor="text1"/>
        </w:rPr>
        <w:t>Kusso Tribe of South Carolina, Pee Dee Indian Nation of Upper South Carolina, Pee Dee Indian Tribe, Piedmont American Indian Associatio</w:t>
      </w:r>
      <w:r w:rsidR="00534CC8">
        <w:rPr>
          <w:color w:val="000000" w:themeColor="text1"/>
          <w:u w:color="000000" w:themeColor="text1"/>
        </w:rPr>
        <w:t xml:space="preserve">n, </w:t>
      </w:r>
      <w:r w:rsidR="00774866">
        <w:rPr>
          <w:color w:val="000000" w:themeColor="text1"/>
          <w:u w:color="000000" w:themeColor="text1"/>
        </w:rPr>
        <w:t>Santee Indian Organization</w:t>
      </w:r>
      <w:r w:rsidRPr="001A37CE">
        <w:rPr>
          <w:color w:val="000000" w:themeColor="text1"/>
          <w:u w:color="000000" w:themeColor="text1"/>
        </w:rPr>
        <w:t xml:space="preserve">, Sumter Tribe of Cheraw Indians, </w:t>
      </w:r>
      <w:r w:rsidR="00BA0BF0">
        <w:rPr>
          <w:color w:val="000000" w:themeColor="text1"/>
          <w:u w:color="000000" w:themeColor="text1"/>
        </w:rPr>
        <w:t>Waccamaw Indian People,</w:t>
      </w:r>
      <w:r w:rsidRPr="001A37CE">
        <w:rPr>
          <w:color w:val="000000" w:themeColor="text1"/>
          <w:u w:color="000000" w:themeColor="text1"/>
        </w:rPr>
        <w:t xml:space="preserve"> Wassamasaw Tribe of Varnertown Indians, American Indian Chamber of Commerce of South Carolina, Chaloklowa Chickasaw Indian People, Eastern Cherokee, Southern Iroquois and United Tribes of South Carolina, Little Horse Creek American Indian Cultural Center, Natchez Tribe of South Carolina, Pee Dee Indian Nation of </w:t>
      </w:r>
      <w:r w:rsidRPr="001A37CE">
        <w:rPr>
          <w:color w:val="000000" w:themeColor="text1"/>
          <w:u w:color="000000" w:themeColor="text1"/>
        </w:rPr>
        <w:lastRenderedPageBreak/>
        <w:t>Beaver Creek</w:t>
      </w:r>
      <w:r w:rsidR="00774866">
        <w:rPr>
          <w:color w:val="000000" w:themeColor="text1"/>
          <w:u w:color="000000" w:themeColor="text1"/>
        </w:rPr>
        <w:t>,</w:t>
      </w:r>
      <w:r w:rsidRPr="001A37CE">
        <w:rPr>
          <w:color w:val="000000" w:themeColor="text1"/>
          <w:u w:color="000000" w:themeColor="text1"/>
        </w:rPr>
        <w:t xml:space="preserve"> and Pine Hill Indian Community Development Initiative;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the Native American Affairs Ad Hoc Committee was created and house</w:t>
      </w:r>
      <w:r w:rsidR="00713813">
        <w:rPr>
          <w:color w:val="000000" w:themeColor="text1"/>
          <w:u w:color="000000" w:themeColor="text1"/>
        </w:rPr>
        <w:t>d</w:t>
      </w:r>
      <w:r w:rsidRPr="001A37CE">
        <w:rPr>
          <w:color w:val="000000" w:themeColor="text1"/>
          <w:u w:color="000000" w:themeColor="text1"/>
        </w:rPr>
        <w:t xml:space="preserve"> at the Commission for Minority Affairs in 2001 with the goal of establish</w:t>
      </w:r>
      <w:r w:rsidR="00713813">
        <w:rPr>
          <w:color w:val="000000" w:themeColor="text1"/>
          <w:u w:color="000000" w:themeColor="text1"/>
        </w:rPr>
        <w:t>ing</w:t>
      </w:r>
      <w:r w:rsidRPr="001A37CE">
        <w:rPr>
          <w:color w:val="000000" w:themeColor="text1"/>
          <w:u w:color="000000" w:themeColor="text1"/>
        </w:rPr>
        <w:t xml:space="preserve"> an Indian Affairs Commission for the State of South Carolina.  Through the work of the ad hoc committee, the Native American Affairs Initiative was added to the duties of the South Carolina Commission for Minority Affairs;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“Indigenous Peoples</w:t>
      </w:r>
      <w:r w:rsidR="00536E26">
        <w:rPr>
          <w:color w:val="000000" w:themeColor="text1"/>
          <w:u w:color="000000" w:themeColor="text1"/>
        </w:rPr>
        <w:t>’</w:t>
      </w:r>
      <w:r w:rsidRPr="001A37CE">
        <w:rPr>
          <w:color w:val="000000" w:themeColor="text1"/>
          <w:u w:color="000000" w:themeColor="text1"/>
        </w:rPr>
        <w:t xml:space="preserve"> Day” was first proposed in 1977, by a delegation of Native Nations to the United Nations International Conference on Discrimination against Indigenous Populations in the Americas;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 xml:space="preserve">Whereas, this State encourages all people to acknowledge the historic sacrifices of indigenous peoples, and recognize their contributions to the emergence and development of our </w:t>
      </w:r>
      <w:r w:rsidR="00BA0BF0">
        <w:rPr>
          <w:color w:val="000000" w:themeColor="text1"/>
          <w:u w:color="000000" w:themeColor="text1"/>
        </w:rPr>
        <w:t>S</w:t>
      </w:r>
      <w:r w:rsidRPr="001A37CE">
        <w:rPr>
          <w:color w:val="000000" w:themeColor="text1"/>
          <w:u w:color="000000" w:themeColor="text1"/>
        </w:rPr>
        <w:t>tate, this nation, and the free world. Now therefore,</w:t>
      </w:r>
    </w:p>
    <w:p w:rsidR="00577CDE" w:rsidRDefault="0057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37CE">
        <w:rPr>
          <w:color w:val="000000" w:themeColor="text1"/>
          <w:u w:color="000000" w:themeColor="text1"/>
        </w:rPr>
        <w:t>1.</w:t>
      </w:r>
      <w:r>
        <w:rPr>
          <w:color w:val="000000" w:themeColor="text1"/>
          <w:u w:color="000000" w:themeColor="text1"/>
        </w:rPr>
        <w:tab/>
      </w:r>
      <w:r w:rsidRPr="001A37CE">
        <w:rPr>
          <w:color w:val="000000" w:themeColor="text1"/>
          <w:u w:color="000000" w:themeColor="text1"/>
        </w:rPr>
        <w:t>Chapter 3, Title 53 of the 1976 Code is amended by adding:</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37CE">
        <w:rPr>
          <w:color w:val="000000" w:themeColor="text1"/>
          <w:u w:color="000000" w:themeColor="text1"/>
        </w:rPr>
        <w:t>“Section 53</w:t>
      </w:r>
      <w:r w:rsidR="00536E26">
        <w:rPr>
          <w:color w:val="000000" w:themeColor="text1"/>
          <w:u w:color="000000" w:themeColor="text1"/>
        </w:rPr>
        <w:noBreakHyphen/>
      </w:r>
      <w:r w:rsidR="008A5DDD">
        <w:rPr>
          <w:color w:val="000000" w:themeColor="text1"/>
          <w:u w:color="000000" w:themeColor="text1"/>
        </w:rPr>
        <w:t>3</w:t>
      </w:r>
      <w:r w:rsidR="00536E26">
        <w:rPr>
          <w:color w:val="000000" w:themeColor="text1"/>
          <w:u w:color="000000" w:themeColor="text1"/>
        </w:rPr>
        <w:noBreakHyphen/>
      </w:r>
      <w:r w:rsidRPr="001A37CE">
        <w:rPr>
          <w:color w:val="000000" w:themeColor="text1"/>
          <w:u w:color="000000" w:themeColor="text1"/>
        </w:rPr>
        <w:t>260.</w:t>
      </w:r>
      <w:r>
        <w:rPr>
          <w:color w:val="000000" w:themeColor="text1"/>
          <w:u w:color="000000" w:themeColor="text1"/>
        </w:rPr>
        <w:tab/>
      </w:r>
      <w:r w:rsidRPr="001A37CE">
        <w:rPr>
          <w:color w:val="000000" w:themeColor="text1"/>
          <w:u w:color="000000" w:themeColor="text1"/>
        </w:rPr>
        <w:t xml:space="preserve">The second Monday of October of each year is designated as </w:t>
      </w:r>
      <w:r w:rsidR="00536E26">
        <w:rPr>
          <w:color w:val="000000" w:themeColor="text1"/>
          <w:u w:color="000000" w:themeColor="text1"/>
        </w:rPr>
        <w:t>‘</w:t>
      </w:r>
      <w:r w:rsidRPr="001A37CE">
        <w:rPr>
          <w:color w:val="000000" w:themeColor="text1"/>
          <w:u w:color="000000" w:themeColor="text1"/>
        </w:rPr>
        <w:t>Indigenous Peoples</w:t>
      </w:r>
      <w:r w:rsidR="00536E26">
        <w:rPr>
          <w:color w:val="000000" w:themeColor="text1"/>
          <w:u w:color="000000" w:themeColor="text1"/>
        </w:rPr>
        <w:t>’</w:t>
      </w:r>
      <w:r w:rsidRPr="001A37CE">
        <w:rPr>
          <w:color w:val="000000" w:themeColor="text1"/>
          <w:u w:color="000000" w:themeColor="text1"/>
        </w:rPr>
        <w:t xml:space="preserve"> Day</w:t>
      </w:r>
      <w:r w:rsidR="00536E26">
        <w:rPr>
          <w:color w:val="000000" w:themeColor="text1"/>
          <w:u w:color="000000" w:themeColor="text1"/>
        </w:rPr>
        <w:t>’</w:t>
      </w:r>
      <w:r w:rsidRPr="001A37CE">
        <w:rPr>
          <w:color w:val="000000" w:themeColor="text1"/>
          <w:u w:color="000000" w:themeColor="text1"/>
        </w:rPr>
        <w:t xml:space="preserve"> in South Carolina.”</w:t>
      </w: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CDE">
        <w:t>2</w:t>
      </w:r>
      <w:r>
        <w:t>.</w:t>
      </w:r>
      <w:r>
        <w:tab/>
        <w:t>This act takes effect upon approval by the Governor.</w:t>
      </w:r>
    </w:p>
    <w:p w:rsidR="009E460B" w:rsidRDefault="00536E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508" w:rsidRDefault="00D36508" w:rsidP="00D36508">
      <w:pPr>
        <w:suppressAutoHyphens/>
      </w:pPr>
    </w:p>
    <w:sectPr w:rsidR="00D36508" w:rsidSect="00D365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3B9" w:rsidRDefault="006D03B9" w:rsidP="009F0C77">
      <w:r>
        <w:separator/>
      </w:r>
    </w:p>
  </w:endnote>
  <w:endnote w:type="continuationSeparator" w:id="0">
    <w:p w:rsidR="006D03B9" w:rsidRDefault="006D0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FF0D32-1626-41CC-B936-ABE6B932528E}"/>
    <w:embedBold r:id="rId2" w:fontKey="{48C78616-B558-4651-85BF-D87B608720BD}"/>
  </w:font>
  <w:font w:name="Calibri">
    <w:panose1 w:val="020F0502020204030204"/>
    <w:charset w:val="00"/>
    <w:family w:val="swiss"/>
    <w:pitch w:val="variable"/>
    <w:sig w:usb0="E0002EFF" w:usb1="C000247B" w:usb2="00000009" w:usb3="00000000" w:csb0="000001FF" w:csb1="00000000"/>
    <w:embedRegular r:id="rId3" w:fontKey="{4A628E07-B3D0-47A3-A5D4-2DA4646947B1}"/>
  </w:font>
  <w:font w:name="Segoe UI">
    <w:panose1 w:val="020B0502040204020203"/>
    <w:charset w:val="00"/>
    <w:family w:val="swiss"/>
    <w:pitch w:val="variable"/>
    <w:sig w:usb0="E4002EFF" w:usb1="C000E47F" w:usb2="00000009" w:usb3="00000000" w:csb0="000001FF" w:csb1="00000000"/>
    <w:embedRegular r:id="rId4" w:fontKey="{B4DE9734-721B-4CD2-B066-95172A2898A0}"/>
  </w:font>
  <w:font w:name="Cambria">
    <w:panose1 w:val="02040503050406030204"/>
    <w:charset w:val="00"/>
    <w:family w:val="roman"/>
    <w:pitch w:val="variable"/>
    <w:sig w:usb0="E00006FF" w:usb1="420024FF" w:usb2="02000000" w:usb3="00000000" w:csb0="0000019F" w:csb1="00000000"/>
    <w:embedRegular r:id="rId5" w:fontKey="{D248D227-25D5-424A-ABC8-506CD8E788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508" w:rsidRPr="00C005AC" w:rsidRDefault="00D36508" w:rsidP="00C005AC">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sidR="00AD46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3B9" w:rsidRDefault="006D03B9" w:rsidP="009F0C77">
      <w:r>
        <w:separator/>
      </w:r>
    </w:p>
  </w:footnote>
  <w:footnote w:type="continuationSeparator" w:id="0">
    <w:p w:rsidR="006D03B9" w:rsidRDefault="006D0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5PH21"/>
    <w:docVar w:name="CoverBillType" w:val="b"/>
    <w:docVar w:name="DocPath" w:val="L:\Council\bills\JN\3405PH21.DOCX"/>
    <w:docVar w:name="dvBillNumber" w:val="4242"/>
    <w:docVar w:name="dvBillNumberPrefix" w:val="H. "/>
    <w:docVar w:name="dvOriginalBody" w:val="House"/>
    <w:docVar w:name="dvSteno" w:val="JN"/>
    <w:docVar w:name="NameofBody" w:val="h"/>
    <w:docVar w:name="vGroup2" w:val="Council"/>
  </w:docVars>
  <w:rsids>
    <w:rsidRoot w:val="00E85611"/>
    <w:rsid w:val="00011869"/>
    <w:rsid w:val="0001209A"/>
    <w:rsid w:val="00015CD6"/>
    <w:rsid w:val="000460BC"/>
    <w:rsid w:val="000660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47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CC8"/>
    <w:rsid w:val="00536E26"/>
    <w:rsid w:val="00545593"/>
    <w:rsid w:val="00556EBF"/>
    <w:rsid w:val="00577C6C"/>
    <w:rsid w:val="00577CDE"/>
    <w:rsid w:val="005A62FE"/>
    <w:rsid w:val="005A7778"/>
    <w:rsid w:val="005C2FE2"/>
    <w:rsid w:val="005E2BC9"/>
    <w:rsid w:val="00605102"/>
    <w:rsid w:val="006215AA"/>
    <w:rsid w:val="006913C9"/>
    <w:rsid w:val="0069470D"/>
    <w:rsid w:val="006D03B9"/>
    <w:rsid w:val="006D58AA"/>
    <w:rsid w:val="00713813"/>
    <w:rsid w:val="00734F00"/>
    <w:rsid w:val="00736959"/>
    <w:rsid w:val="00774866"/>
    <w:rsid w:val="007A70AE"/>
    <w:rsid w:val="008362E8"/>
    <w:rsid w:val="0085786E"/>
    <w:rsid w:val="008A1768"/>
    <w:rsid w:val="008A489F"/>
    <w:rsid w:val="008A5DDD"/>
    <w:rsid w:val="008F0F33"/>
    <w:rsid w:val="008F4429"/>
    <w:rsid w:val="0094021A"/>
    <w:rsid w:val="009B44AF"/>
    <w:rsid w:val="009C6A0B"/>
    <w:rsid w:val="009E460B"/>
    <w:rsid w:val="009F0C77"/>
    <w:rsid w:val="009F4DD1"/>
    <w:rsid w:val="00A02543"/>
    <w:rsid w:val="00A41684"/>
    <w:rsid w:val="00A64E80"/>
    <w:rsid w:val="00A72BCD"/>
    <w:rsid w:val="00A741D9"/>
    <w:rsid w:val="00A833AB"/>
    <w:rsid w:val="00A9741D"/>
    <w:rsid w:val="00AC34A2"/>
    <w:rsid w:val="00AD1C9A"/>
    <w:rsid w:val="00AD467D"/>
    <w:rsid w:val="00AD4B17"/>
    <w:rsid w:val="00B412D4"/>
    <w:rsid w:val="00B64FFF"/>
    <w:rsid w:val="00BA0BF0"/>
    <w:rsid w:val="00BE3C22"/>
    <w:rsid w:val="00C005AC"/>
    <w:rsid w:val="00C0345E"/>
    <w:rsid w:val="00C21ABE"/>
    <w:rsid w:val="00C31C95"/>
    <w:rsid w:val="00C3483A"/>
    <w:rsid w:val="00C74E9D"/>
    <w:rsid w:val="00C826DD"/>
    <w:rsid w:val="00C82FD3"/>
    <w:rsid w:val="00C92819"/>
    <w:rsid w:val="00CC05C5"/>
    <w:rsid w:val="00CC6B7B"/>
    <w:rsid w:val="00CD2089"/>
    <w:rsid w:val="00D36508"/>
    <w:rsid w:val="00D73A67"/>
    <w:rsid w:val="00D970A9"/>
    <w:rsid w:val="00DF3845"/>
    <w:rsid w:val="00E41911"/>
    <w:rsid w:val="00E44B57"/>
    <w:rsid w:val="00E85611"/>
    <w:rsid w:val="00E92EEF"/>
    <w:rsid w:val="00EF2368"/>
    <w:rsid w:val="00F21900"/>
    <w:rsid w:val="00F24442"/>
    <w:rsid w:val="00F50AE3"/>
    <w:rsid w:val="00F655B7"/>
    <w:rsid w:val="00F656BA"/>
    <w:rsid w:val="00F67CF1"/>
    <w:rsid w:val="00F728AA"/>
    <w:rsid w:val="00F840F0"/>
    <w:rsid w:val="00FB0D0D"/>
    <w:rsid w:val="00FB43B4"/>
    <w:rsid w:val="00FB6B0B"/>
    <w:rsid w:val="00FF2AE4"/>
    <w:rsid w:val="00FF33C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DAFD9-1AE6-4893-A416-5B8C0ECB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6E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E26"/>
    <w:rPr>
      <w:rFonts w:ascii="Segoe UI" w:eastAsia="Times New Roman" w:hAnsi="Segoe UI" w:cs="Segoe UI"/>
      <w:sz w:val="18"/>
      <w:szCs w:val="18"/>
    </w:rPr>
  </w:style>
  <w:style w:type="character" w:styleId="Hyperlink">
    <w:name w:val="Hyperlink"/>
    <w:basedOn w:val="DefaultParagraphFont"/>
    <w:uiPriority w:val="99"/>
    <w:unhideWhenUsed/>
    <w:rsid w:val="00D365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42_2021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13725-5B2D-47FF-9A90-24E398B1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4242: Subject not yet available - South Carolina Legislature Online</dc:title>
  <dc:creator>Julie Newboult</dc:creator>
  <cp:lastModifiedBy>S Wilson</cp:lastModifiedBy>
  <cp:revision>2</cp:revision>
  <cp:lastPrinted>2021-04-15T18:08:00Z</cp:lastPrinted>
  <dcterms:created xsi:type="dcterms:W3CDTF">2021-04-27T13:43:00Z</dcterms:created>
  <dcterms:modified xsi:type="dcterms:W3CDTF">2021-04-27T13:43:00Z</dcterms:modified>
</cp:coreProperties>
</file>