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FAE" w:rsidRDefault="00254FAE" w:rsidP="00254FAE">
      <w:pPr>
        <w:widowControl w:val="0"/>
        <w:jc w:val="center"/>
      </w:pPr>
      <w:r w:rsidRPr="00254FAE">
        <w:rPr>
          <w:b/>
        </w:rPr>
        <w:t>South Carolina General Assembly</w:t>
      </w:r>
    </w:p>
    <w:p w:rsidR="00254FAE" w:rsidRDefault="00254FAE" w:rsidP="00254FAE">
      <w:pPr>
        <w:widowControl w:val="0"/>
        <w:jc w:val="center"/>
      </w:pPr>
      <w:r>
        <w:t>124th Session, 2021-2022</w:t>
      </w:r>
    </w:p>
    <w:p w:rsidR="00254FAE" w:rsidRDefault="00254FAE" w:rsidP="00254FAE">
      <w:pPr>
        <w:widowControl w:val="0"/>
        <w:jc w:val="left"/>
      </w:pPr>
    </w:p>
    <w:p w:rsidR="00254FAE" w:rsidRDefault="00254FAE" w:rsidP="00254FAE">
      <w:pPr>
        <w:widowControl w:val="0"/>
        <w:jc w:val="left"/>
        <w:rPr>
          <w:b/>
        </w:rPr>
      </w:pPr>
      <w:r w:rsidRPr="00254FAE">
        <w:rPr>
          <w:b/>
        </w:rPr>
        <w:t>S.</w:t>
      </w:r>
      <w:r>
        <w:rPr>
          <w:b/>
        </w:rPr>
        <w:t xml:space="preserve"> </w:t>
      </w:r>
      <w:r w:rsidRPr="00254FAE">
        <w:rPr>
          <w:b/>
        </w:rPr>
        <w:t>434</w:t>
      </w:r>
    </w:p>
    <w:p w:rsidR="00254FAE" w:rsidRDefault="00254FAE" w:rsidP="00254FAE">
      <w:pPr>
        <w:widowControl w:val="0"/>
        <w:jc w:val="left"/>
        <w:rPr>
          <w:b/>
        </w:rPr>
      </w:pPr>
    </w:p>
    <w:p w:rsidR="00254FAE" w:rsidRDefault="00254FAE" w:rsidP="00254FAE">
      <w:pPr>
        <w:widowControl w:val="0"/>
        <w:jc w:val="left"/>
      </w:pPr>
      <w:r w:rsidRPr="00254FAE">
        <w:rPr>
          <w:b/>
        </w:rPr>
        <w:t>STATUS INFORMATION</w:t>
      </w:r>
    </w:p>
    <w:p w:rsidR="00254FAE" w:rsidRDefault="00254FAE" w:rsidP="00254FAE">
      <w:pPr>
        <w:widowControl w:val="0"/>
        <w:jc w:val="left"/>
      </w:pPr>
    </w:p>
    <w:p w:rsidR="00254FAE" w:rsidRDefault="00254FAE" w:rsidP="00254FAE">
      <w:pPr>
        <w:widowControl w:val="0"/>
        <w:jc w:val="left"/>
      </w:pPr>
      <w:r>
        <w:t>General Bill</w:t>
      </w:r>
    </w:p>
    <w:p w:rsidR="00254FAE" w:rsidRDefault="00254FAE" w:rsidP="00254FAE">
      <w:pPr>
        <w:widowControl w:val="0"/>
        <w:jc w:val="left"/>
      </w:pPr>
      <w:r>
        <w:t>Sponsors: Senator Peeler</w:t>
      </w:r>
    </w:p>
    <w:p w:rsidR="00254FAE" w:rsidRDefault="00254FAE" w:rsidP="00254FAE">
      <w:pPr>
        <w:widowControl w:val="0"/>
        <w:jc w:val="left"/>
      </w:pPr>
      <w:r>
        <w:t>Document Path: l:\council\bills\gt\5966cm21.docx</w:t>
      </w:r>
    </w:p>
    <w:p w:rsidR="00254FAE" w:rsidRDefault="00254FAE" w:rsidP="00254FAE">
      <w:pPr>
        <w:widowControl w:val="0"/>
        <w:jc w:val="left"/>
      </w:pPr>
    </w:p>
    <w:p w:rsidR="00254FAE" w:rsidRDefault="00254FAE" w:rsidP="00254FAE">
      <w:pPr>
        <w:widowControl w:val="0"/>
        <w:jc w:val="left"/>
      </w:pPr>
      <w:r>
        <w:t>Introduced in the Senate on January 12, 2021</w:t>
      </w:r>
    </w:p>
    <w:p w:rsidR="00254FAE" w:rsidRDefault="00254FAE" w:rsidP="00254FAE">
      <w:pPr>
        <w:widowControl w:val="0"/>
        <w:jc w:val="left"/>
      </w:pPr>
      <w:r>
        <w:t xml:space="preserve">Currently residing in the Senate Committee on </w:t>
      </w:r>
      <w:r w:rsidRPr="00254FAE">
        <w:rPr>
          <w:b/>
        </w:rPr>
        <w:t>Transportation</w:t>
      </w:r>
    </w:p>
    <w:p w:rsidR="00254FAE" w:rsidRDefault="00254FAE" w:rsidP="00254FAE">
      <w:pPr>
        <w:widowControl w:val="0"/>
        <w:jc w:val="left"/>
      </w:pPr>
    </w:p>
    <w:p w:rsidR="00254FAE" w:rsidRDefault="00A22B71" w:rsidP="00254FAE">
      <w:pPr>
        <w:widowControl w:val="0"/>
        <w:jc w:val="left"/>
      </w:pPr>
      <w:r>
        <w:t>Summary: Left lane driving</w:t>
      </w:r>
    </w:p>
    <w:p w:rsidR="00254FAE" w:rsidRDefault="00254FAE" w:rsidP="00254FAE">
      <w:pPr>
        <w:widowControl w:val="0"/>
        <w:jc w:val="left"/>
      </w:pPr>
    </w:p>
    <w:p w:rsidR="00254FAE" w:rsidRDefault="00254FAE" w:rsidP="00254FAE">
      <w:pPr>
        <w:widowControl w:val="0"/>
        <w:jc w:val="left"/>
      </w:pPr>
    </w:p>
    <w:p w:rsidR="00254FAE" w:rsidRDefault="00254FAE" w:rsidP="00254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4FAE">
        <w:rPr>
          <w:b/>
        </w:rPr>
        <w:t>HISTORY OF LEGISLATIVE ACTIONS</w:t>
      </w:r>
    </w:p>
    <w:p w:rsidR="00254FAE" w:rsidRDefault="00254FAE" w:rsidP="00254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4FAE" w:rsidRPr="00254FAE" w:rsidRDefault="00254FAE" w:rsidP="00254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4FAE">
        <w:rPr>
          <w:u w:val="single"/>
        </w:rPr>
        <w:tab/>
        <w:t>Date</w:t>
      </w:r>
      <w:r w:rsidRPr="00254FAE">
        <w:rPr>
          <w:u w:val="single"/>
        </w:rPr>
        <w:tab/>
        <w:t>Body</w:t>
      </w:r>
      <w:r w:rsidRPr="00254FAE">
        <w:rPr>
          <w:u w:val="single"/>
        </w:rPr>
        <w:tab/>
        <w:t>Action Description with journal page number</w:t>
      </w:r>
      <w:r w:rsidRPr="00254FAE">
        <w:rPr>
          <w:u w:val="single"/>
        </w:rPr>
        <w:tab/>
      </w:r>
    </w:p>
    <w:p w:rsidR="00C019A8" w:rsidRDefault="00C019A8" w:rsidP="00C01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6321E4">
          <w:rPr>
            <w:rStyle w:val="Hyperlink"/>
          </w:rPr>
          <w:t>Senate Journal</w:t>
        </w:r>
        <w:r w:rsidRPr="006321E4">
          <w:rPr>
            <w:rStyle w:val="Hyperlink"/>
          </w:rPr>
          <w:noBreakHyphen/>
          <w:t>page 310</w:t>
        </w:r>
      </w:hyperlink>
      <w:r>
        <w:t>)</w:t>
      </w:r>
    </w:p>
    <w:p w:rsidR="00C019A8" w:rsidRDefault="00C019A8" w:rsidP="00C01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6321E4">
        <w:rPr>
          <w:b/>
        </w:rPr>
        <w:t>Transportation</w:t>
      </w:r>
      <w:r>
        <w:t xml:space="preserve"> (</w:t>
      </w:r>
      <w:hyperlink r:id="rId8" w:history="1">
        <w:r w:rsidRPr="006321E4">
          <w:rPr>
            <w:rStyle w:val="Hyperlink"/>
          </w:rPr>
          <w:t>Senate Journal</w:t>
        </w:r>
        <w:r w:rsidRPr="006321E4">
          <w:rPr>
            <w:rStyle w:val="Hyperlink"/>
          </w:rPr>
          <w:noBreakHyphen/>
          <w:t>page 310</w:t>
        </w:r>
      </w:hyperlink>
      <w:r>
        <w:t>)</w:t>
      </w:r>
    </w:p>
    <w:p w:rsidR="00C019A8" w:rsidRDefault="00C019A8" w:rsidP="00C01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4FAE" w:rsidRDefault="00254FAE" w:rsidP="00254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54FAE">
          <w:rPr>
            <w:rStyle w:val="Hyperlink"/>
          </w:rPr>
          <w:t>legislative information</w:t>
        </w:r>
      </w:hyperlink>
      <w:r>
        <w:t xml:space="preserve"> at the website</w:t>
      </w:r>
    </w:p>
    <w:p w:rsidR="00254FAE" w:rsidRDefault="00254FAE" w:rsidP="00254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4FAE" w:rsidRPr="00254FAE" w:rsidRDefault="00254FAE" w:rsidP="00254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4FAE" w:rsidRDefault="00254FAE" w:rsidP="00254FAE">
      <w:pPr>
        <w:widowControl w:val="0"/>
        <w:jc w:val="left"/>
      </w:pPr>
      <w:r w:rsidRPr="00254FAE">
        <w:rPr>
          <w:b/>
        </w:rPr>
        <w:t>VERSIONS OF THIS BILL</w:t>
      </w:r>
    </w:p>
    <w:p w:rsidR="00254FAE" w:rsidRDefault="00254FAE" w:rsidP="00254FAE">
      <w:pPr>
        <w:widowControl w:val="0"/>
        <w:jc w:val="left"/>
      </w:pPr>
    </w:p>
    <w:p w:rsidR="00254FAE" w:rsidRDefault="008F2E25" w:rsidP="00254FAE">
      <w:pPr>
        <w:widowControl w:val="0"/>
        <w:jc w:val="left"/>
      </w:pPr>
      <w:hyperlink r:id="rId10" w:history="1">
        <w:r w:rsidR="00254FAE">
          <w:rPr>
            <w:rStyle w:val="Hyperlink"/>
          </w:rPr>
          <w:t>1/12/2021</w:t>
        </w:r>
      </w:hyperlink>
    </w:p>
    <w:p w:rsidR="00254FAE" w:rsidRDefault="00254FAE" w:rsidP="00254FAE"/>
    <w:p w:rsidR="00254FAE" w:rsidRDefault="00254FAE" w:rsidP="00254FAE">
      <w:pPr>
        <w:sectPr w:rsidR="00254FAE" w:rsidSect="00254F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0BCD" w:rsidRDefault="00CA0B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EC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0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AD1ACD">
        <w:noBreakHyphen/>
      </w:r>
      <w:r>
        <w:t>5</w:t>
      </w:r>
      <w:r w:rsidR="00AD1ACD">
        <w:noBreakHyphen/>
      </w:r>
      <w:r>
        <w:t>1885 SO AS TO PROVIDE THE CIRCUMSTANCES WHEN IT IS LAWFUL TO DRIVE A VEHICLE IN THE LEFT LANE OF AN INTERSTATE HIGHWAY, AND TO PROVIDE THE CIRCUMSTANCES UNDER WHICH A TRAFFIC TICKET MAY BE ISSUED FOR THE VIOLATION OF THIS PROVISION.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ECC" w:rsidRDefault="00EF3E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3ECC" w:rsidRDefault="00EF3E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13, Chapter 5, Title 56 of the 1976 Code is amended by adding:</w:t>
      </w:r>
      <w:r>
        <w:tab/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AD1ACD">
        <w:noBreakHyphen/>
      </w:r>
      <w:r>
        <w:t>5</w:t>
      </w:r>
      <w:r w:rsidR="00AD1ACD">
        <w:noBreakHyphen/>
      </w:r>
      <w:r>
        <w:t>1885.</w:t>
      </w:r>
      <w:r>
        <w:tab/>
        <w:t>(A)</w:t>
      </w:r>
      <w:r>
        <w:tab/>
        <w:t>A vehicle may not be driven in the furthest left lane of an interstate highway except when overtaking and passing another vehicle.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of this section does not apply: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the vehicle in the left lane;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  <w:t>when because of highway design, a vehicle must be driven in the left lane when preparing to exit; or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(6)</w:t>
      </w:r>
      <w:r>
        <w:tab/>
        <w:t>to law enforcement vehicles, ambulances, and other emergency vehicles engaged in official duties and vehicles engaged in highway maintenance and construction operations.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(C)</w:t>
      </w:r>
      <w:r>
        <w:tab/>
        <w:t>Nothing in this section shall limit the Department of Transportation</w:t>
      </w:r>
      <w:r w:rsidR="00AD1ACD" w:rsidRPr="00AD1ACD">
        <w:t>’</w:t>
      </w:r>
      <w:r>
        <w:t xml:space="preserve">s ability to establish and delineate lane restrictions for certain types of vehicles. 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a period of ninety days after the effective date of this section, only warning tickets may be issued for a violation of the provisions of subsection (A).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ab/>
        <w:t>(E)</w:t>
      </w:r>
      <w:r>
        <w:rPr>
          <w:snapToGrid w:val="0"/>
        </w:rPr>
        <w:tab/>
        <w:t>Violations of this section are subject to a twenty</w:t>
      </w:r>
      <w:r w:rsidR="00AD1ACD">
        <w:rPr>
          <w:snapToGrid w:val="0"/>
        </w:rPr>
        <w:noBreakHyphen/>
      </w:r>
      <w:r>
        <w:rPr>
          <w:snapToGrid w:val="0"/>
        </w:rPr>
        <w:t>five dollar penalty.”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CC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34EDB" w:rsidRDefault="00AD1A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4FAE" w:rsidRDefault="00254FAE" w:rsidP="00254FAE">
      <w:pPr>
        <w:suppressAutoHyphens/>
      </w:pPr>
    </w:p>
    <w:sectPr w:rsidR="00254FAE" w:rsidSect="00254FA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ECC" w:rsidRDefault="00EF3ECC" w:rsidP="009F0C77">
      <w:r>
        <w:separator/>
      </w:r>
    </w:p>
  </w:endnote>
  <w:endnote w:type="continuationSeparator" w:id="0">
    <w:p w:rsidR="00EF3ECC" w:rsidRDefault="00EF3E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067ABF-219D-445B-B1E8-EF4B1F7FCF78}"/>
    <w:embedBold r:id="rId2" w:fontKey="{F0BE85D9-677B-45D2-8B19-E5EE2454216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397109C-E99E-479E-ABBB-3F07E290AA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8B477D-8E1E-4165-8617-696CD8E223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5FC63F-9758-4308-83BF-96A6FFB3F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FAE" w:rsidRPr="00CA0BCD" w:rsidRDefault="00254FAE" w:rsidP="00CA0B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2B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ECC" w:rsidRDefault="00EF3ECC" w:rsidP="009F0C77">
      <w:r>
        <w:separator/>
      </w:r>
    </w:p>
  </w:footnote>
  <w:footnote w:type="continuationSeparator" w:id="0">
    <w:p w:rsidR="00EF3ECC" w:rsidRDefault="00EF3E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66CM21"/>
    <w:docVar w:name="CoverBillType" w:val="b"/>
    <w:docVar w:name="DocPath" w:val="L:\Council\bills\GT\5966CM21.DOCX"/>
    <w:docVar w:name="dvBillNumber" w:val="434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EF3EC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4FAE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960C3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7446"/>
    <w:rsid w:val="007E72BE"/>
    <w:rsid w:val="007F1523"/>
    <w:rsid w:val="007F509E"/>
    <w:rsid w:val="007F5799"/>
    <w:rsid w:val="007F6947"/>
    <w:rsid w:val="00834A12"/>
    <w:rsid w:val="00834EDB"/>
    <w:rsid w:val="00872729"/>
    <w:rsid w:val="008F4429"/>
    <w:rsid w:val="00932670"/>
    <w:rsid w:val="009352BB"/>
    <w:rsid w:val="00990668"/>
    <w:rsid w:val="009B397B"/>
    <w:rsid w:val="009F0C77"/>
    <w:rsid w:val="009F4DD1"/>
    <w:rsid w:val="00A22B71"/>
    <w:rsid w:val="00A64E80"/>
    <w:rsid w:val="00A741D9"/>
    <w:rsid w:val="00A85589"/>
    <w:rsid w:val="00A9741D"/>
    <w:rsid w:val="00AB0576"/>
    <w:rsid w:val="00AD1ACD"/>
    <w:rsid w:val="00AD4B17"/>
    <w:rsid w:val="00B26FA6"/>
    <w:rsid w:val="00B741CB"/>
    <w:rsid w:val="00B84577"/>
    <w:rsid w:val="00B87AF8"/>
    <w:rsid w:val="00B934F3"/>
    <w:rsid w:val="00BB6347"/>
    <w:rsid w:val="00BD2134"/>
    <w:rsid w:val="00C019A8"/>
    <w:rsid w:val="00C038D8"/>
    <w:rsid w:val="00C045DD"/>
    <w:rsid w:val="00C3136F"/>
    <w:rsid w:val="00C3483A"/>
    <w:rsid w:val="00C74E9D"/>
    <w:rsid w:val="00C82FD3"/>
    <w:rsid w:val="00CA0BCD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CC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9F6CE9-E140-4623-B82E-DFC36695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7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4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4F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34_2021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962AC-4B01-46A8-BA9C-7523581E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434: Subject not yet available - South Carolina Legislature Online</dc:title>
  <dc:subject/>
  <dc:creator>Gwen Thurmond</dc:creator>
  <cp:keywords/>
  <dc:description/>
  <cp:lastModifiedBy>S Wilson</cp:lastModifiedBy>
  <cp:revision>2</cp:revision>
  <cp:lastPrinted>2021-01-07T17:26:00Z</cp:lastPrinted>
  <dcterms:created xsi:type="dcterms:W3CDTF">2021-01-22T16:23:00Z</dcterms:created>
  <dcterms:modified xsi:type="dcterms:W3CDTF">2021-01-22T16:23:00Z</dcterms:modified>
</cp:coreProperties>
</file>