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EF0" w:rsidRDefault="00B12EF0" w:rsidP="00B12EF0">
      <w:pPr>
        <w:widowControl w:val="0"/>
        <w:jc w:val="center"/>
      </w:pPr>
      <w:r w:rsidRPr="00B12EF0">
        <w:rPr>
          <w:b/>
        </w:rPr>
        <w:t>South Carolina General Assembly</w:t>
      </w:r>
    </w:p>
    <w:p w:rsidR="00B12EF0" w:rsidRDefault="00B12EF0" w:rsidP="00B12EF0">
      <w:pPr>
        <w:widowControl w:val="0"/>
        <w:jc w:val="center"/>
      </w:pPr>
      <w:r>
        <w:t>124th Session, 2021-2022</w:t>
      </w:r>
    </w:p>
    <w:p w:rsidR="00B12EF0" w:rsidRDefault="00B12EF0" w:rsidP="00B12EF0">
      <w:pPr>
        <w:widowControl w:val="0"/>
        <w:jc w:val="left"/>
      </w:pPr>
    </w:p>
    <w:p w:rsidR="00B12EF0" w:rsidRDefault="00B12EF0" w:rsidP="00B12EF0">
      <w:pPr>
        <w:widowControl w:val="0"/>
        <w:jc w:val="left"/>
        <w:rPr>
          <w:b/>
        </w:rPr>
      </w:pPr>
      <w:r w:rsidRPr="00B12EF0">
        <w:rPr>
          <w:b/>
        </w:rPr>
        <w:t>H. 4529</w:t>
      </w:r>
    </w:p>
    <w:p w:rsidR="00B12EF0" w:rsidRDefault="00B12EF0" w:rsidP="00B12EF0">
      <w:pPr>
        <w:widowControl w:val="0"/>
        <w:jc w:val="left"/>
        <w:rPr>
          <w:b/>
        </w:rPr>
      </w:pPr>
    </w:p>
    <w:p w:rsidR="00B12EF0" w:rsidRDefault="00B12EF0" w:rsidP="00B12EF0">
      <w:pPr>
        <w:widowControl w:val="0"/>
        <w:jc w:val="left"/>
      </w:pPr>
      <w:r w:rsidRPr="00B12EF0">
        <w:rPr>
          <w:b/>
        </w:rPr>
        <w:t>STATUS INFORMATION</w:t>
      </w:r>
    </w:p>
    <w:p w:rsidR="00B12EF0" w:rsidRDefault="00B12EF0" w:rsidP="00B12EF0">
      <w:pPr>
        <w:widowControl w:val="0"/>
        <w:jc w:val="left"/>
      </w:pPr>
    </w:p>
    <w:p w:rsidR="00B12EF0" w:rsidRDefault="00B12EF0" w:rsidP="00B12EF0">
      <w:pPr>
        <w:widowControl w:val="0"/>
        <w:jc w:val="left"/>
      </w:pPr>
      <w:r>
        <w:t>General Bill</w:t>
      </w:r>
    </w:p>
    <w:p w:rsidR="00B12EF0" w:rsidRDefault="00132402" w:rsidP="00B12EF0">
      <w:pPr>
        <w:widowControl w:val="0"/>
        <w:jc w:val="left"/>
      </w:pPr>
      <w:r>
        <w:t>Sponsors: Reps. King, McDaniel, Brawley and Bustos</w:t>
      </w:r>
    </w:p>
    <w:p w:rsidR="00B12EF0" w:rsidRDefault="00B12EF0" w:rsidP="00B12EF0">
      <w:pPr>
        <w:widowControl w:val="0"/>
        <w:jc w:val="left"/>
      </w:pPr>
      <w:r>
        <w:t>Document Path: l:\council\bills\nbd\11247dg22.docx</w:t>
      </w:r>
    </w:p>
    <w:p w:rsidR="00B12EF0" w:rsidRDefault="00B12EF0" w:rsidP="00B12EF0">
      <w:pPr>
        <w:widowControl w:val="0"/>
        <w:jc w:val="left"/>
      </w:pPr>
    </w:p>
    <w:p w:rsidR="00302A3E" w:rsidRDefault="00302A3E" w:rsidP="00B12EF0">
      <w:pPr>
        <w:widowControl w:val="0"/>
        <w:jc w:val="left"/>
      </w:pPr>
      <w:r>
        <w:t>Introduced in the House on January 11, 2022</w:t>
      </w:r>
    </w:p>
    <w:p w:rsidR="00302A3E" w:rsidRPr="00302A3E" w:rsidRDefault="00302A3E" w:rsidP="00B12EF0">
      <w:pPr>
        <w:widowControl w:val="0"/>
        <w:jc w:val="left"/>
      </w:pPr>
      <w:r>
        <w:t xml:space="preserve">Currently residing in the House Committee on </w:t>
      </w:r>
      <w:r w:rsidRPr="00302A3E">
        <w:rPr>
          <w:b/>
        </w:rPr>
        <w:t>Ways and Means</w:t>
      </w:r>
    </w:p>
    <w:p w:rsidR="00302A3E" w:rsidRDefault="00302A3E" w:rsidP="00B12EF0">
      <w:pPr>
        <w:widowControl w:val="0"/>
        <w:jc w:val="left"/>
      </w:pPr>
    </w:p>
    <w:p w:rsidR="00B12EF0" w:rsidRDefault="00B12EF0" w:rsidP="00B12EF0">
      <w:pPr>
        <w:widowControl w:val="0"/>
        <w:jc w:val="left"/>
      </w:pPr>
      <w:r>
        <w:t>Summary: Agency Head Salary Commission</w:t>
      </w:r>
    </w:p>
    <w:p w:rsidR="00B12EF0" w:rsidRDefault="00B12EF0" w:rsidP="00B12EF0">
      <w:pPr>
        <w:widowControl w:val="0"/>
        <w:jc w:val="left"/>
      </w:pPr>
    </w:p>
    <w:p w:rsidR="00B12EF0" w:rsidRDefault="00B12EF0" w:rsidP="00B12EF0">
      <w:pPr>
        <w:widowControl w:val="0"/>
        <w:jc w:val="left"/>
      </w:pPr>
    </w:p>
    <w:p w:rsidR="00B12EF0" w:rsidRDefault="00B12EF0" w:rsidP="00B12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EF0">
        <w:rPr>
          <w:b/>
        </w:rPr>
        <w:t>HISTORY OF LEGISLATIVE ACTIONS</w:t>
      </w:r>
    </w:p>
    <w:p w:rsidR="00B12EF0" w:rsidRDefault="00B12EF0" w:rsidP="00B12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2EF0" w:rsidRPr="00B12EF0" w:rsidRDefault="00B12EF0" w:rsidP="00B12E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EF0">
        <w:rPr>
          <w:u w:val="single"/>
        </w:rPr>
        <w:tab/>
        <w:t>Date</w:t>
      </w:r>
      <w:r w:rsidRPr="00B12EF0">
        <w:rPr>
          <w:u w:val="single"/>
        </w:rPr>
        <w:tab/>
        <w:t>Body</w:t>
      </w:r>
      <w:r w:rsidRPr="00B12EF0">
        <w:rPr>
          <w:u w:val="single"/>
        </w:rPr>
        <w:tab/>
        <w:t>Action Description with journal page number</w:t>
      </w:r>
      <w:r w:rsidRPr="00B12EF0">
        <w:rPr>
          <w:u w:val="single"/>
        </w:rPr>
        <w:tab/>
      </w:r>
    </w:p>
    <w:p w:rsidR="003F1435" w:rsidRDefault="003F1435" w:rsidP="003F1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3F1435" w:rsidRDefault="003F1435" w:rsidP="003F1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3C5BB2">
        <w:rPr>
          <w:b/>
        </w:rPr>
        <w:t>Ways and Means</w:t>
      </w:r>
    </w:p>
    <w:p w:rsidR="003F1435" w:rsidRDefault="003F1435" w:rsidP="003F1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3C5BB2">
          <w:rPr>
            <w:rStyle w:val="Hyperlink"/>
          </w:rPr>
          <w:t>House Journal</w:t>
        </w:r>
        <w:r w:rsidRPr="003C5BB2">
          <w:rPr>
            <w:rStyle w:val="Hyperlink"/>
          </w:rPr>
          <w:noBreakHyphen/>
          <w:t>page 45</w:t>
        </w:r>
      </w:hyperlink>
      <w:r>
        <w:t>)</w:t>
      </w:r>
    </w:p>
    <w:p w:rsidR="003F1435" w:rsidRDefault="003F1435" w:rsidP="003F1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3C5BB2">
        <w:rPr>
          <w:b/>
        </w:rPr>
        <w:t>Ways and Means</w:t>
      </w:r>
      <w:r>
        <w:t xml:space="preserve"> (</w:t>
      </w:r>
      <w:hyperlink r:id="rId8" w:history="1">
        <w:r w:rsidRPr="003C5BB2">
          <w:rPr>
            <w:rStyle w:val="Hyperlink"/>
          </w:rPr>
          <w:t>House Journal</w:t>
        </w:r>
        <w:r w:rsidRPr="003C5BB2">
          <w:rPr>
            <w:rStyle w:val="Hyperlink"/>
          </w:rPr>
          <w:noBreakHyphen/>
          <w:t>page 45</w:t>
        </w:r>
      </w:hyperlink>
      <w:r>
        <w:t>)</w:t>
      </w:r>
    </w:p>
    <w:p w:rsidR="003F1435" w:rsidRDefault="003F1435" w:rsidP="003F1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2EF0" w:rsidRDefault="00B12EF0" w:rsidP="00B12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12EF0">
          <w:rPr>
            <w:rStyle w:val="Hyperlink"/>
          </w:rPr>
          <w:t>legislative information</w:t>
        </w:r>
      </w:hyperlink>
      <w:r>
        <w:t xml:space="preserve"> at the website</w:t>
      </w:r>
    </w:p>
    <w:p w:rsidR="00B12EF0" w:rsidRDefault="00B12EF0" w:rsidP="00B12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EF0" w:rsidRPr="00B12EF0" w:rsidRDefault="00B12EF0" w:rsidP="00B12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EF0" w:rsidRDefault="00B12EF0" w:rsidP="00B12EF0">
      <w:pPr>
        <w:widowControl w:val="0"/>
        <w:jc w:val="left"/>
      </w:pPr>
      <w:r w:rsidRPr="00B12EF0">
        <w:rPr>
          <w:b/>
        </w:rPr>
        <w:t>VERSIONS OF THIS BILL</w:t>
      </w:r>
    </w:p>
    <w:p w:rsidR="00B12EF0" w:rsidRDefault="00B12EF0" w:rsidP="00B12EF0">
      <w:pPr>
        <w:widowControl w:val="0"/>
        <w:jc w:val="left"/>
      </w:pPr>
    </w:p>
    <w:p w:rsidR="00B12EF0" w:rsidRDefault="00906F2F" w:rsidP="00B12EF0">
      <w:pPr>
        <w:widowControl w:val="0"/>
        <w:jc w:val="left"/>
      </w:pPr>
      <w:hyperlink r:id="rId10" w:history="1">
        <w:r w:rsidR="00B12EF0">
          <w:rPr>
            <w:rStyle w:val="Hyperlink"/>
          </w:rPr>
          <w:t>11/10/2021</w:t>
        </w:r>
      </w:hyperlink>
    </w:p>
    <w:p w:rsidR="00B12EF0" w:rsidRDefault="00B12EF0" w:rsidP="00B12EF0"/>
    <w:p w:rsidR="00B12EF0" w:rsidRDefault="00B12EF0" w:rsidP="00B12EF0">
      <w:pPr>
        <w:sectPr w:rsidR="00B12EF0" w:rsidSect="00B12E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0B8D" w:rsidRDefault="00C30B8D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B2B" w:rsidRDefault="00715B2B" w:rsidP="0071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5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1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4678">
        <w:rPr>
          <w:color w:val="000000" w:themeColor="text1"/>
          <w:u w:color="000000" w:themeColor="text1"/>
        </w:rPr>
        <w:t>TO AMEND SECTION 8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11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160,</w:t>
      </w:r>
      <w:r w:rsidR="008926F0">
        <w:rPr>
          <w:color w:val="000000" w:themeColor="text1"/>
          <w:u w:color="000000" w:themeColor="text1"/>
        </w:rPr>
        <w:t xml:space="preserve"> AS AMENDED.</w:t>
      </w:r>
      <w:r w:rsidRPr="007E4678">
        <w:rPr>
          <w:color w:val="000000" w:themeColor="text1"/>
          <w:u w:color="000000" w:themeColor="text1"/>
        </w:rPr>
        <w:t xml:space="preserve"> CODE OF LAWS OF SOUTH CAROLINA, 1976, RELATING TO THE AGENCY HEAD SALARY COMMISSION, SO AS TO PROVIDE THAT A SALARY INCREASE SHALL NOT BECOME EFFECTIVE UNTIL APPROVED BY A MAJORITY OF EACH HOUSE OF THE GENERAL ASSEMBLY IN SEPARATE VOTES HELD ONLY ON THE QUESTION OF EACH INDIVIDUAL INCREASE.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577" w:rsidRDefault="00AB1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1577" w:rsidRDefault="00AB1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678">
        <w:rPr>
          <w:color w:val="000000" w:themeColor="text1"/>
          <w:u w:color="000000" w:themeColor="text1"/>
        </w:rPr>
        <w:t>SECTION</w:t>
      </w:r>
      <w:r w:rsidRPr="007E4678">
        <w:rPr>
          <w:color w:val="000000" w:themeColor="text1"/>
          <w:u w:color="000000" w:themeColor="text1"/>
        </w:rPr>
        <w:tab/>
        <w:t>1.</w:t>
      </w:r>
      <w:r w:rsidRPr="007E4678">
        <w:rPr>
          <w:color w:val="000000" w:themeColor="text1"/>
          <w:u w:color="000000" w:themeColor="text1"/>
        </w:rPr>
        <w:tab/>
        <w:t>Section 8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11</w:t>
      </w:r>
      <w:r w:rsidR="004E71ED">
        <w:rPr>
          <w:color w:val="000000" w:themeColor="text1"/>
          <w:u w:color="000000" w:themeColor="text1"/>
        </w:rPr>
        <w:noBreakHyphen/>
      </w:r>
      <w:r w:rsidRPr="007E4678">
        <w:rPr>
          <w:color w:val="000000" w:themeColor="text1"/>
          <w:u w:color="000000" w:themeColor="text1"/>
        </w:rPr>
        <w:t>160</w:t>
      </w:r>
      <w:r w:rsidR="008926F0">
        <w:rPr>
          <w:color w:val="000000" w:themeColor="text1"/>
          <w:u w:color="000000" w:themeColor="text1"/>
        </w:rPr>
        <w:t>(D)</w:t>
      </w:r>
      <w:r w:rsidRPr="007E4678">
        <w:rPr>
          <w:color w:val="000000" w:themeColor="text1"/>
          <w:u w:color="000000" w:themeColor="text1"/>
        </w:rPr>
        <w:t xml:space="preserve"> of the 1976 Code</w:t>
      </w:r>
      <w:r w:rsidR="008926F0">
        <w:rPr>
          <w:color w:val="000000" w:themeColor="text1"/>
          <w:u w:color="000000" w:themeColor="text1"/>
        </w:rPr>
        <w:t>, as last amended by Act 76 of 2021,</w:t>
      </w:r>
      <w:r w:rsidRPr="007E4678">
        <w:rPr>
          <w:color w:val="000000" w:themeColor="text1"/>
          <w:u w:color="000000" w:themeColor="text1"/>
        </w:rPr>
        <w:t xml:space="preserve"> is</w:t>
      </w:r>
      <w:r w:rsidR="008926F0">
        <w:rPr>
          <w:color w:val="000000" w:themeColor="text1"/>
          <w:u w:color="000000" w:themeColor="text1"/>
        </w:rPr>
        <w:t xml:space="preserve"> further</w:t>
      </w:r>
      <w:r w:rsidR="004E71ED">
        <w:rPr>
          <w:color w:val="000000" w:themeColor="text1"/>
          <w:u w:color="000000" w:themeColor="text1"/>
        </w:rPr>
        <w:t xml:space="preserve"> to read</w:t>
      </w:r>
      <w:r w:rsidRPr="007E4678">
        <w:rPr>
          <w:color w:val="000000" w:themeColor="text1"/>
          <w:u w:color="000000" w:themeColor="text1"/>
        </w:rPr>
        <w:t>:</w:t>
      </w: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678">
        <w:rPr>
          <w:color w:val="000000" w:themeColor="text1"/>
          <w:u w:color="000000" w:themeColor="text1"/>
        </w:rPr>
        <w:tab/>
        <w:t>“</w:t>
      </w:r>
      <w:r w:rsidR="008926F0">
        <w:rPr>
          <w:color w:val="000000" w:themeColor="text1"/>
          <w:u w:color="000000" w:themeColor="text1"/>
        </w:rPr>
        <w:t>(D)</w:t>
      </w:r>
      <w:r w:rsidR="004E71ED">
        <w:rPr>
          <w:color w:val="000000" w:themeColor="text1"/>
          <w:u w:color="000000" w:themeColor="text1"/>
        </w:rPr>
        <w:tab/>
      </w:r>
      <w:r w:rsidRPr="007E4678">
        <w:rPr>
          <w:color w:val="000000" w:themeColor="text1"/>
          <w:u w:color="000000" w:themeColor="text1"/>
        </w:rPr>
        <w:t>Salary increases for agency heads must be based on recommendations by each agency board or commission to the Agency Head Salary Commission and their recommendations to the General Assembly</w:t>
      </w:r>
      <w:r w:rsidRPr="004E71ED">
        <w:rPr>
          <w:color w:val="000000" w:themeColor="text1"/>
          <w:u w:val="single" w:color="000000" w:themeColor="text1"/>
        </w:rPr>
        <w:t>; however, a salary increase shall not become effective until approved by a majority of the Senate and a majority of the House of Representatives in separate votes held only on the question of each individual increase</w:t>
      </w:r>
      <w:r w:rsidRPr="008926F0">
        <w:rPr>
          <w:color w:val="000000" w:themeColor="text1"/>
          <w:u w:color="000000" w:themeColor="text1"/>
        </w:rPr>
        <w:t>.</w:t>
      </w:r>
      <w:r w:rsidRPr="007E4678">
        <w:rPr>
          <w:color w:val="000000" w:themeColor="text1"/>
          <w:u w:color="000000" w:themeColor="text1"/>
        </w:rPr>
        <w:t>”</w:t>
      </w:r>
    </w:p>
    <w:p w:rsidR="00DD1126" w:rsidRPr="007E4678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577" w:rsidRDefault="00DD1126" w:rsidP="00D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678">
        <w:rPr>
          <w:color w:val="000000" w:themeColor="text1"/>
          <w:u w:color="000000" w:themeColor="text1"/>
        </w:rPr>
        <w:t>SECTION</w:t>
      </w:r>
      <w:r w:rsidRPr="007E4678">
        <w:rPr>
          <w:color w:val="000000" w:themeColor="text1"/>
          <w:u w:color="000000" w:themeColor="text1"/>
        </w:rPr>
        <w:tab/>
        <w:t>2</w:t>
      </w:r>
      <w:r w:rsidR="00AB1577">
        <w:t>.</w:t>
      </w:r>
      <w:r w:rsidR="00AB1577">
        <w:tab/>
        <w:t>This act takes effect upon approval by the Governor.</w:t>
      </w:r>
    </w:p>
    <w:p w:rsidR="007D04D6" w:rsidRDefault="004E71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2EF0" w:rsidRDefault="00B12EF0" w:rsidP="00B12EF0">
      <w:pPr>
        <w:suppressAutoHyphens/>
      </w:pPr>
    </w:p>
    <w:sectPr w:rsidR="00B12EF0" w:rsidSect="00B12E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126" w:rsidRDefault="00DD1126" w:rsidP="009F0C77">
      <w:r>
        <w:separator/>
      </w:r>
    </w:p>
  </w:endnote>
  <w:endnote w:type="continuationSeparator" w:id="0">
    <w:p w:rsidR="00DD1126" w:rsidRDefault="00DD11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411D31-A9EC-4A09-BB7B-28F935ABF9E4}"/>
    <w:embedBold r:id="rId2" w:fontKey="{F9412DA3-4B0D-4181-A40B-B26E03A525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B8E45F-99B9-4A7F-A27D-FE9AF6133B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77DDC4-7F07-4471-B906-55AC1E653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063494-5197-4205-AD07-1403ADBD1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EF0" w:rsidRPr="00C30B8D" w:rsidRDefault="00B12EF0" w:rsidP="00C30B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14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126" w:rsidRDefault="00DD1126" w:rsidP="009F0C77">
      <w:r>
        <w:separator/>
      </w:r>
    </w:p>
  </w:footnote>
  <w:footnote w:type="continuationSeparator" w:id="0">
    <w:p w:rsidR="00DD1126" w:rsidRDefault="00DD11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7DG22"/>
    <w:docVar w:name="CoverBillType" w:val="b"/>
    <w:docVar w:name="DocPath" w:val="L:\Council\bills\NBD\11247DG22.DOCX"/>
    <w:docVar w:name="dvBillNumber" w:val="452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B1577"/>
    <w:rsid w:val="00011869"/>
    <w:rsid w:val="00015CD6"/>
    <w:rsid w:val="000E0100"/>
    <w:rsid w:val="000E1785"/>
    <w:rsid w:val="000F40FA"/>
    <w:rsid w:val="001035F1"/>
    <w:rsid w:val="0010776B"/>
    <w:rsid w:val="0013240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2A3E"/>
    <w:rsid w:val="00325348"/>
    <w:rsid w:val="0032732C"/>
    <w:rsid w:val="00336AD0"/>
    <w:rsid w:val="0037079A"/>
    <w:rsid w:val="003C4DAB"/>
    <w:rsid w:val="003D01E8"/>
    <w:rsid w:val="003E5288"/>
    <w:rsid w:val="003F1435"/>
    <w:rsid w:val="003F6D79"/>
    <w:rsid w:val="0041760A"/>
    <w:rsid w:val="00417C01"/>
    <w:rsid w:val="004403BD"/>
    <w:rsid w:val="00461441"/>
    <w:rsid w:val="004809EE"/>
    <w:rsid w:val="004D687A"/>
    <w:rsid w:val="004E71E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B2B"/>
    <w:rsid w:val="00734F00"/>
    <w:rsid w:val="00736959"/>
    <w:rsid w:val="007A70AE"/>
    <w:rsid w:val="007D04D6"/>
    <w:rsid w:val="008362E8"/>
    <w:rsid w:val="0085786E"/>
    <w:rsid w:val="008837D6"/>
    <w:rsid w:val="008926F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577"/>
    <w:rsid w:val="00AC34A2"/>
    <w:rsid w:val="00AD1C9A"/>
    <w:rsid w:val="00AD4B17"/>
    <w:rsid w:val="00B12EF0"/>
    <w:rsid w:val="00B412D4"/>
    <w:rsid w:val="00B64FFF"/>
    <w:rsid w:val="00B92580"/>
    <w:rsid w:val="00BE3C22"/>
    <w:rsid w:val="00C0345E"/>
    <w:rsid w:val="00C21ABE"/>
    <w:rsid w:val="00C231E7"/>
    <w:rsid w:val="00C30B8D"/>
    <w:rsid w:val="00C31C95"/>
    <w:rsid w:val="00C3483A"/>
    <w:rsid w:val="00C74E9D"/>
    <w:rsid w:val="00C76EAF"/>
    <w:rsid w:val="00C826DD"/>
    <w:rsid w:val="00C82FD3"/>
    <w:rsid w:val="00C92819"/>
    <w:rsid w:val="00CC6B7B"/>
    <w:rsid w:val="00CD2089"/>
    <w:rsid w:val="00D73A67"/>
    <w:rsid w:val="00D970A9"/>
    <w:rsid w:val="00DD1126"/>
    <w:rsid w:val="00DF3845"/>
    <w:rsid w:val="00E41911"/>
    <w:rsid w:val="00E44B57"/>
    <w:rsid w:val="00E92EEF"/>
    <w:rsid w:val="00EF2368"/>
    <w:rsid w:val="00F24442"/>
    <w:rsid w:val="00F50AE3"/>
    <w:rsid w:val="00F50CB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E85EE3-7929-4383-A720-C4C7A31B8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1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1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2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29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2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9DFD8-FCD8-459F-9D3B-EAFA5079B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4529: Subject not yet available - South Carolina Legislature Online</dc:title>
  <dc:creator>Niki Downey</dc:creator>
  <cp:lastModifiedBy>S Wilson</cp:lastModifiedBy>
  <cp:revision>2</cp:revision>
  <cp:lastPrinted>2021-11-04T14:18:00Z</cp:lastPrinted>
  <dcterms:created xsi:type="dcterms:W3CDTF">2022-01-12T20:36:00Z</dcterms:created>
  <dcterms:modified xsi:type="dcterms:W3CDTF">2022-01-12T20:36:00Z</dcterms:modified>
</cp:coreProperties>
</file>