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0A" w:rsidRDefault="002F6A0A" w:rsidP="002F6A0A">
      <w:pPr>
        <w:widowControl w:val="0"/>
        <w:jc w:val="center"/>
      </w:pPr>
      <w:r w:rsidRPr="002F6A0A">
        <w:rPr>
          <w:b/>
        </w:rPr>
        <w:t>South Carolina General Assembly</w:t>
      </w:r>
    </w:p>
    <w:p w:rsidR="002F6A0A" w:rsidRDefault="002F6A0A" w:rsidP="002F6A0A">
      <w:pPr>
        <w:widowControl w:val="0"/>
        <w:jc w:val="center"/>
      </w:pPr>
      <w:r>
        <w:t>124th Session, 2021-2022</w:t>
      </w:r>
    </w:p>
    <w:p w:rsidR="002F6A0A" w:rsidRDefault="002F6A0A" w:rsidP="002F6A0A">
      <w:pPr>
        <w:widowControl w:val="0"/>
        <w:jc w:val="left"/>
      </w:pPr>
    </w:p>
    <w:p w:rsidR="002F6A0A" w:rsidRDefault="002F6A0A" w:rsidP="002F6A0A">
      <w:pPr>
        <w:widowControl w:val="0"/>
        <w:jc w:val="left"/>
        <w:rPr>
          <w:b/>
        </w:rPr>
      </w:pPr>
      <w:r w:rsidRPr="002F6A0A">
        <w:rPr>
          <w:b/>
        </w:rPr>
        <w:t>H. 4584</w:t>
      </w:r>
    </w:p>
    <w:p w:rsidR="002F6A0A" w:rsidRDefault="002F6A0A" w:rsidP="002F6A0A">
      <w:pPr>
        <w:widowControl w:val="0"/>
        <w:jc w:val="left"/>
        <w:rPr>
          <w:b/>
        </w:rPr>
      </w:pPr>
    </w:p>
    <w:p w:rsidR="002F6A0A" w:rsidRDefault="002F6A0A" w:rsidP="002F6A0A">
      <w:pPr>
        <w:widowControl w:val="0"/>
        <w:jc w:val="left"/>
      </w:pPr>
      <w:r w:rsidRPr="002F6A0A">
        <w:rPr>
          <w:b/>
        </w:rPr>
        <w:t>STATUS INFORMATION</w:t>
      </w:r>
    </w:p>
    <w:p w:rsidR="002F6A0A" w:rsidRDefault="002F6A0A" w:rsidP="002F6A0A">
      <w:pPr>
        <w:widowControl w:val="0"/>
        <w:jc w:val="left"/>
      </w:pPr>
    </w:p>
    <w:p w:rsidR="002F6A0A" w:rsidRDefault="002F6A0A" w:rsidP="002F6A0A">
      <w:pPr>
        <w:widowControl w:val="0"/>
        <w:jc w:val="left"/>
      </w:pPr>
      <w:r>
        <w:t>General Bill</w:t>
      </w:r>
    </w:p>
    <w:p w:rsidR="002F6A0A" w:rsidRDefault="00264838" w:rsidP="002F6A0A">
      <w:pPr>
        <w:widowControl w:val="0"/>
        <w:jc w:val="left"/>
      </w:pPr>
      <w:r>
        <w:t>Sponsors: Reps. Gilliard, Daning, R. Williams, King and Atkinson</w:t>
      </w:r>
    </w:p>
    <w:p w:rsidR="002F6A0A" w:rsidRDefault="002F6A0A" w:rsidP="002F6A0A">
      <w:pPr>
        <w:widowControl w:val="0"/>
        <w:jc w:val="left"/>
      </w:pPr>
      <w:r>
        <w:t>Document Path: l:\council\bills\nbd\11242dg22.docx</w:t>
      </w:r>
    </w:p>
    <w:p w:rsidR="002F6A0A" w:rsidRDefault="002F6A0A" w:rsidP="002F6A0A">
      <w:pPr>
        <w:widowControl w:val="0"/>
        <w:jc w:val="left"/>
      </w:pPr>
    </w:p>
    <w:p w:rsidR="00382012" w:rsidRDefault="00382012" w:rsidP="002F6A0A">
      <w:pPr>
        <w:widowControl w:val="0"/>
        <w:jc w:val="left"/>
      </w:pPr>
      <w:r>
        <w:t>Introduced in the House on January 11, 2022</w:t>
      </w:r>
    </w:p>
    <w:p w:rsidR="00382012" w:rsidRPr="00382012" w:rsidRDefault="00382012" w:rsidP="002F6A0A">
      <w:pPr>
        <w:widowControl w:val="0"/>
        <w:jc w:val="left"/>
      </w:pPr>
      <w:r>
        <w:t xml:space="preserve">Currently residing in the House Committee on </w:t>
      </w:r>
      <w:r w:rsidRPr="00382012">
        <w:rPr>
          <w:b/>
        </w:rPr>
        <w:t>Ways and Means</w:t>
      </w:r>
    </w:p>
    <w:p w:rsidR="00382012" w:rsidRDefault="00382012" w:rsidP="002F6A0A">
      <w:pPr>
        <w:widowControl w:val="0"/>
        <w:jc w:val="left"/>
      </w:pPr>
    </w:p>
    <w:p w:rsidR="002F6A0A" w:rsidRDefault="002F6A0A" w:rsidP="002F6A0A">
      <w:pPr>
        <w:widowControl w:val="0"/>
        <w:jc w:val="left"/>
      </w:pPr>
      <w:r>
        <w:t>Summary: In-district compensation</w:t>
      </w:r>
    </w:p>
    <w:p w:rsidR="002F6A0A" w:rsidRDefault="002F6A0A" w:rsidP="002F6A0A">
      <w:pPr>
        <w:widowControl w:val="0"/>
        <w:jc w:val="left"/>
      </w:pPr>
    </w:p>
    <w:p w:rsidR="002F6A0A" w:rsidRDefault="002F6A0A" w:rsidP="002F6A0A">
      <w:pPr>
        <w:widowControl w:val="0"/>
        <w:jc w:val="left"/>
      </w:pPr>
    </w:p>
    <w:p w:rsidR="002F6A0A" w:rsidRDefault="002F6A0A" w:rsidP="002F6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A0A">
        <w:rPr>
          <w:b/>
        </w:rPr>
        <w:t>HISTORY OF LEGISLATIVE ACTIONS</w:t>
      </w:r>
    </w:p>
    <w:p w:rsidR="002F6A0A" w:rsidRDefault="002F6A0A" w:rsidP="002F6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6A0A" w:rsidRPr="002F6A0A" w:rsidRDefault="002F6A0A" w:rsidP="002F6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6A0A">
        <w:rPr>
          <w:u w:val="single"/>
        </w:rPr>
        <w:tab/>
        <w:t>Date</w:t>
      </w:r>
      <w:r w:rsidRPr="002F6A0A">
        <w:rPr>
          <w:u w:val="single"/>
        </w:rPr>
        <w:tab/>
        <w:t>Body</w:t>
      </w:r>
      <w:r w:rsidRPr="002F6A0A">
        <w:rPr>
          <w:u w:val="single"/>
        </w:rPr>
        <w:tab/>
        <w:t>Action Description with journal page number</w:t>
      </w:r>
      <w:r w:rsidRPr="002F6A0A">
        <w:rPr>
          <w:u w:val="single"/>
        </w:rPr>
        <w:tab/>
      </w:r>
    </w:p>
    <w:p w:rsidR="00264838" w:rsidRDefault="00264838" w:rsidP="0026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264838" w:rsidRDefault="00264838" w:rsidP="0026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754019">
        <w:rPr>
          <w:b/>
        </w:rPr>
        <w:t>Ways and Means</w:t>
      </w:r>
    </w:p>
    <w:p w:rsidR="00264838" w:rsidRDefault="00264838" w:rsidP="0026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754019">
          <w:rPr>
            <w:rStyle w:val="Hyperlink"/>
          </w:rPr>
          <w:t>House Journal</w:t>
        </w:r>
        <w:r w:rsidRPr="00754019">
          <w:rPr>
            <w:rStyle w:val="Hyperlink"/>
          </w:rPr>
          <w:noBreakHyphen/>
          <w:t>page 61</w:t>
        </w:r>
      </w:hyperlink>
      <w:r>
        <w:t>)</w:t>
      </w:r>
    </w:p>
    <w:p w:rsidR="00264838" w:rsidRDefault="00264838" w:rsidP="0026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754019">
        <w:rPr>
          <w:b/>
        </w:rPr>
        <w:t>Ways and Means</w:t>
      </w:r>
      <w:r>
        <w:t xml:space="preserve"> (</w:t>
      </w:r>
      <w:hyperlink r:id="rId8" w:history="1">
        <w:r w:rsidRPr="00754019">
          <w:rPr>
            <w:rStyle w:val="Hyperlink"/>
          </w:rPr>
          <w:t>House Journal</w:t>
        </w:r>
        <w:r w:rsidRPr="00754019">
          <w:rPr>
            <w:rStyle w:val="Hyperlink"/>
          </w:rPr>
          <w:noBreakHyphen/>
          <w:t>page 61</w:t>
        </w:r>
      </w:hyperlink>
      <w:r>
        <w:t>)</w:t>
      </w:r>
    </w:p>
    <w:p w:rsidR="00264838" w:rsidRDefault="00264838" w:rsidP="0026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2/9/2022</w:t>
      </w:r>
      <w:r>
        <w:tab/>
        <w:t>House</w:t>
      </w:r>
      <w:r>
        <w:tab/>
        <w:t>Member(s) request name added as sponsor: Daning, R.Williams, King, Atkinson</w:t>
      </w:r>
    </w:p>
    <w:p w:rsidR="00264838" w:rsidRDefault="00264838" w:rsidP="00264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6A0A" w:rsidRDefault="002F6A0A" w:rsidP="002F6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F6A0A">
          <w:rPr>
            <w:rStyle w:val="Hyperlink"/>
          </w:rPr>
          <w:t>legislative information</w:t>
        </w:r>
      </w:hyperlink>
      <w:r>
        <w:t xml:space="preserve"> at the website</w:t>
      </w:r>
    </w:p>
    <w:p w:rsidR="002F6A0A" w:rsidRDefault="002F6A0A" w:rsidP="002F6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A0A" w:rsidRPr="002F6A0A" w:rsidRDefault="002F6A0A" w:rsidP="002F6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6A0A" w:rsidRDefault="002F6A0A" w:rsidP="002F6A0A">
      <w:pPr>
        <w:widowControl w:val="0"/>
        <w:jc w:val="left"/>
      </w:pPr>
      <w:r w:rsidRPr="002F6A0A">
        <w:rPr>
          <w:b/>
        </w:rPr>
        <w:t>VERSIONS OF THIS BILL</w:t>
      </w:r>
    </w:p>
    <w:p w:rsidR="002F6A0A" w:rsidRDefault="002F6A0A" w:rsidP="002F6A0A">
      <w:pPr>
        <w:widowControl w:val="0"/>
        <w:jc w:val="left"/>
      </w:pPr>
    </w:p>
    <w:p w:rsidR="002F6A0A" w:rsidRDefault="00BA2E85" w:rsidP="002F6A0A">
      <w:pPr>
        <w:widowControl w:val="0"/>
        <w:jc w:val="left"/>
      </w:pPr>
      <w:hyperlink r:id="rId10" w:history="1">
        <w:r w:rsidR="002F6A0A">
          <w:rPr>
            <w:rStyle w:val="Hyperlink"/>
          </w:rPr>
          <w:t>11/17/2021</w:t>
        </w:r>
      </w:hyperlink>
    </w:p>
    <w:p w:rsidR="002F6A0A" w:rsidRDefault="002F6A0A" w:rsidP="002F6A0A"/>
    <w:p w:rsidR="002F6A0A" w:rsidRDefault="002F6A0A" w:rsidP="002F6A0A">
      <w:pPr>
        <w:sectPr w:rsidR="002F6A0A" w:rsidSect="002F6A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7BE1" w:rsidRDefault="006F7BE1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04AC" w:rsidRDefault="001404AC" w:rsidP="0014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7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6F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56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9091D">
        <w:rPr>
          <w:color w:val="000000" w:themeColor="text1"/>
          <w:u w:color="000000" w:themeColor="text1"/>
        </w:rPr>
        <w:t>TO AMEND THE CODE OF LAWS OF SOUTH CAROLINA, 1976, BY ADDING SECTION 2</w:t>
      </w:r>
      <w:r w:rsidRPr="0039091D">
        <w:rPr>
          <w:color w:val="000000" w:themeColor="text1"/>
          <w:u w:color="000000" w:themeColor="text1"/>
        </w:rPr>
        <w:noBreakHyphen/>
        <w:t>3</w:t>
      </w:r>
      <w:r w:rsidRPr="0039091D">
        <w:rPr>
          <w:color w:val="000000" w:themeColor="text1"/>
          <w:u w:color="000000" w:themeColor="text1"/>
        </w:rPr>
        <w:noBreakHyphen/>
        <w:t>21 SO AS TO PROVIDE THAT ALL MEMBERS OF THE GENERAL ASSEMBLY RECEIVE AN ADDITIONAL IN</w:t>
      </w:r>
      <w:r w:rsidRPr="0039091D">
        <w:rPr>
          <w:color w:val="000000" w:themeColor="text1"/>
          <w:u w:color="000000" w:themeColor="text1"/>
        </w:rPr>
        <w:noBreakHyphen/>
        <w:t>DISTRICT COMPENSATION OF ONE THOUSAND FIVE HUNDRED DOLLARS EACH MONTH.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46F0" w:rsidRDefault="00924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46F0" w:rsidRDefault="00924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633" w:rsidRPr="0039091D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1D">
        <w:rPr>
          <w:color w:val="000000" w:themeColor="text1"/>
          <w:u w:color="000000" w:themeColor="text1"/>
        </w:rPr>
        <w:t>SECTION</w:t>
      </w:r>
      <w:r w:rsidRPr="0039091D">
        <w:rPr>
          <w:color w:val="000000" w:themeColor="text1"/>
          <w:u w:color="000000" w:themeColor="text1"/>
        </w:rPr>
        <w:tab/>
        <w:t>1.</w:t>
      </w:r>
      <w:r w:rsidRPr="0039091D">
        <w:rPr>
          <w:color w:val="000000" w:themeColor="text1"/>
          <w:u w:color="000000" w:themeColor="text1"/>
        </w:rPr>
        <w:tab/>
        <w:t>Chapter 3, Title 2 of the 1976 Code is amended by adding:</w:t>
      </w:r>
    </w:p>
    <w:p w:rsidR="00975633" w:rsidRPr="0039091D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633" w:rsidRPr="0039091D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1D">
        <w:rPr>
          <w:color w:val="000000" w:themeColor="text1"/>
          <w:u w:color="000000" w:themeColor="text1"/>
        </w:rPr>
        <w:tab/>
        <w:t>“Section 2</w:t>
      </w:r>
      <w:r w:rsidRPr="0039091D">
        <w:rPr>
          <w:color w:val="000000" w:themeColor="text1"/>
          <w:u w:color="000000" w:themeColor="text1"/>
        </w:rPr>
        <w:noBreakHyphen/>
        <w:t>3</w:t>
      </w:r>
      <w:r w:rsidRPr="0039091D">
        <w:rPr>
          <w:color w:val="000000" w:themeColor="text1"/>
          <w:u w:color="000000" w:themeColor="text1"/>
        </w:rPr>
        <w:noBreakHyphen/>
        <w:t>21.</w:t>
      </w:r>
      <w:r w:rsidRPr="0039091D">
        <w:rPr>
          <w:color w:val="000000" w:themeColor="text1"/>
          <w:u w:color="000000" w:themeColor="text1"/>
        </w:rPr>
        <w:tab/>
        <w:t>Beginning with the session of the General Assembly beginning in 2023, as a supplement to any in</w:t>
      </w:r>
      <w:r w:rsidRPr="0039091D">
        <w:rPr>
          <w:color w:val="000000" w:themeColor="text1"/>
          <w:u w:color="000000" w:themeColor="text1"/>
        </w:rPr>
        <w:noBreakHyphen/>
        <w:t>district compensation set forth in the annual general appropriations act, all members of the General Assembly shall receive an additional in</w:t>
      </w:r>
      <w:r w:rsidRPr="0039091D">
        <w:rPr>
          <w:color w:val="000000" w:themeColor="text1"/>
          <w:u w:color="000000" w:themeColor="text1"/>
        </w:rPr>
        <w:noBreakHyphen/>
        <w:t>district compensation of one thousand five hundred dollars each month.”</w:t>
      </w:r>
    </w:p>
    <w:p w:rsidR="00975633" w:rsidRPr="0039091D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6F0" w:rsidRDefault="00975633" w:rsidP="00975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091D">
        <w:rPr>
          <w:color w:val="000000" w:themeColor="text1"/>
          <w:u w:color="000000" w:themeColor="text1"/>
        </w:rPr>
        <w:t>SECTION</w:t>
      </w:r>
      <w:r w:rsidRPr="0039091D">
        <w:rPr>
          <w:color w:val="000000" w:themeColor="text1"/>
          <w:u w:color="000000" w:themeColor="text1"/>
        </w:rPr>
        <w:tab/>
        <w:t>2</w:t>
      </w:r>
      <w:r w:rsidR="009246F0">
        <w:t>.</w:t>
      </w:r>
      <w:r w:rsidR="009246F0">
        <w:tab/>
        <w:t>This act takes effect upon approval by the Governor.</w:t>
      </w:r>
    </w:p>
    <w:p w:rsidR="00DB05E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6A0A" w:rsidRDefault="002F6A0A" w:rsidP="002F6A0A">
      <w:pPr>
        <w:suppressAutoHyphens/>
      </w:pPr>
    </w:p>
    <w:sectPr w:rsidR="002F6A0A" w:rsidSect="002F6A0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6F0" w:rsidRDefault="009246F0" w:rsidP="009F0C77">
      <w:r>
        <w:separator/>
      </w:r>
    </w:p>
  </w:endnote>
  <w:endnote w:type="continuationSeparator" w:id="0">
    <w:p w:rsidR="009246F0" w:rsidRDefault="00924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15141C-4302-4DC3-BCE0-DF51D9941677}"/>
    <w:embedBold r:id="rId2" w:fontKey="{18BCEF51-F8BF-42A7-9750-4B68C95FAB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D037DE-5275-4CF7-A405-CC4106A0CD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B72D51-9155-4EBB-9584-4B5CB4298A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E87EE6-6246-4CF6-9207-58D33B318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A0A" w:rsidRPr="006F7BE1" w:rsidRDefault="002F6A0A" w:rsidP="006F7B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48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6F0" w:rsidRDefault="009246F0" w:rsidP="009F0C77">
      <w:r>
        <w:separator/>
      </w:r>
    </w:p>
  </w:footnote>
  <w:footnote w:type="continuationSeparator" w:id="0">
    <w:p w:rsidR="009246F0" w:rsidRDefault="00924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2DG22"/>
    <w:docVar w:name="CoverBillType" w:val="b"/>
    <w:docVar w:name="DocPath" w:val="L:\Council\bills\NBD\11242DG22.DOCX"/>
    <w:docVar w:name="dvBillNumber" w:val="45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246F0"/>
    <w:rsid w:val="00011869"/>
    <w:rsid w:val="00015CD6"/>
    <w:rsid w:val="000E0100"/>
    <w:rsid w:val="000E1785"/>
    <w:rsid w:val="000F40FA"/>
    <w:rsid w:val="001035F1"/>
    <w:rsid w:val="0010776B"/>
    <w:rsid w:val="00133E66"/>
    <w:rsid w:val="001404AC"/>
    <w:rsid w:val="001435A3"/>
    <w:rsid w:val="00146ED3"/>
    <w:rsid w:val="001471B3"/>
    <w:rsid w:val="00151044"/>
    <w:rsid w:val="0016459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838"/>
    <w:rsid w:val="00284AAE"/>
    <w:rsid w:val="002E5912"/>
    <w:rsid w:val="002F6A0A"/>
    <w:rsid w:val="00301B21"/>
    <w:rsid w:val="00325348"/>
    <w:rsid w:val="0032732C"/>
    <w:rsid w:val="00336AD0"/>
    <w:rsid w:val="0037079A"/>
    <w:rsid w:val="0038201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7BE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7A7F"/>
    <w:rsid w:val="009246F0"/>
    <w:rsid w:val="0094021A"/>
    <w:rsid w:val="0097563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1971"/>
    <w:rsid w:val="00C74E9D"/>
    <w:rsid w:val="00C826DD"/>
    <w:rsid w:val="00C82FD3"/>
    <w:rsid w:val="00C92819"/>
    <w:rsid w:val="00CC6B7B"/>
    <w:rsid w:val="00CD2089"/>
    <w:rsid w:val="00D73A67"/>
    <w:rsid w:val="00D970A9"/>
    <w:rsid w:val="00DB05E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4A5A5C-3721-421C-8D06-4AEA1C736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6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6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6A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84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8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2461-2015-451E-8F1E-C41209BF9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4584: Subject not yet available - South Carolina Legislature Online</dc:title>
  <dc:creator>Niki Downey</dc:creator>
  <cp:lastModifiedBy>S Wilson</cp:lastModifiedBy>
  <cp:revision>2</cp:revision>
  <cp:lastPrinted>2021-11-12T13:22:00Z</cp:lastPrinted>
  <dcterms:created xsi:type="dcterms:W3CDTF">2022-02-09T15:48:00Z</dcterms:created>
  <dcterms:modified xsi:type="dcterms:W3CDTF">2022-02-09T15:48:00Z</dcterms:modified>
</cp:coreProperties>
</file>