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D58" w:rsidRDefault="007C1D58" w:rsidP="007C1D58">
      <w:pPr>
        <w:widowControl w:val="0"/>
        <w:jc w:val="center"/>
      </w:pPr>
      <w:r w:rsidRPr="007C1D58">
        <w:rPr>
          <w:b/>
        </w:rPr>
        <w:t>South Carolina General Assembly</w:t>
      </w:r>
    </w:p>
    <w:p w:rsidR="007C1D58" w:rsidRDefault="007C1D58" w:rsidP="007C1D58">
      <w:pPr>
        <w:widowControl w:val="0"/>
        <w:jc w:val="center"/>
      </w:pPr>
      <w:r>
        <w:t>124th Session, 2021-2022</w:t>
      </w:r>
    </w:p>
    <w:p w:rsidR="007C1D58" w:rsidRDefault="007C1D58" w:rsidP="007C1D58">
      <w:pPr>
        <w:widowControl w:val="0"/>
        <w:jc w:val="left"/>
      </w:pPr>
    </w:p>
    <w:p w:rsidR="007C1D58" w:rsidRDefault="007C1D58" w:rsidP="007C1D58">
      <w:pPr>
        <w:widowControl w:val="0"/>
        <w:jc w:val="left"/>
        <w:rPr>
          <w:b/>
        </w:rPr>
      </w:pPr>
      <w:r w:rsidRPr="007C1D58">
        <w:rPr>
          <w:b/>
        </w:rPr>
        <w:t>H. 4789</w:t>
      </w:r>
    </w:p>
    <w:p w:rsidR="007C1D58" w:rsidRDefault="007C1D58" w:rsidP="007C1D58">
      <w:pPr>
        <w:widowControl w:val="0"/>
        <w:jc w:val="left"/>
        <w:rPr>
          <w:b/>
        </w:rPr>
      </w:pPr>
    </w:p>
    <w:p w:rsidR="007C1D58" w:rsidRDefault="007C1D58" w:rsidP="007C1D58">
      <w:pPr>
        <w:widowControl w:val="0"/>
        <w:jc w:val="left"/>
      </w:pPr>
      <w:r w:rsidRPr="007C1D58">
        <w:rPr>
          <w:b/>
        </w:rPr>
        <w:t>STATUS INFORMATION</w:t>
      </w:r>
    </w:p>
    <w:p w:rsidR="007C1D58" w:rsidRDefault="007C1D58" w:rsidP="007C1D58">
      <w:pPr>
        <w:widowControl w:val="0"/>
        <w:jc w:val="left"/>
      </w:pPr>
    </w:p>
    <w:p w:rsidR="007C1D58" w:rsidRDefault="007C1D58" w:rsidP="007C1D58">
      <w:pPr>
        <w:widowControl w:val="0"/>
        <w:jc w:val="left"/>
      </w:pPr>
      <w:r>
        <w:t>House Resolution</w:t>
      </w:r>
    </w:p>
    <w:p w:rsidR="007C1D58" w:rsidRDefault="007C1D58" w:rsidP="007C1D58">
      <w:pPr>
        <w:widowControl w:val="0"/>
        <w:jc w:val="left"/>
      </w:pPr>
      <w:r>
        <w:t>Sponsors: Reps. J. Moore,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7C1D58" w:rsidRDefault="007C1D58" w:rsidP="007C1D58">
      <w:pPr>
        <w:widowControl w:val="0"/>
        <w:jc w:val="left"/>
      </w:pPr>
      <w:r>
        <w:t>Document Path: l:\council\bills\lk\9193dg22.docx</w:t>
      </w:r>
    </w:p>
    <w:p w:rsidR="007C1D58" w:rsidRDefault="007C1D58" w:rsidP="007C1D58">
      <w:pPr>
        <w:widowControl w:val="0"/>
        <w:jc w:val="left"/>
      </w:pPr>
    </w:p>
    <w:p w:rsidR="007C1D58" w:rsidRDefault="007C1D58" w:rsidP="007C1D58">
      <w:pPr>
        <w:widowControl w:val="0"/>
        <w:jc w:val="left"/>
      </w:pPr>
      <w:r>
        <w:t>Introduced in the House on January 13, 2022</w:t>
      </w:r>
    </w:p>
    <w:p w:rsidR="007C1D58" w:rsidRDefault="007C1D58" w:rsidP="007C1D58">
      <w:pPr>
        <w:widowControl w:val="0"/>
        <w:jc w:val="left"/>
      </w:pPr>
      <w:r>
        <w:t>Adopted by the House on January 13, 2022</w:t>
      </w:r>
    </w:p>
    <w:p w:rsidR="007C1D58" w:rsidRDefault="007C1D58" w:rsidP="007C1D58">
      <w:pPr>
        <w:widowControl w:val="0"/>
        <w:jc w:val="left"/>
      </w:pPr>
    </w:p>
    <w:p w:rsidR="007C1D58" w:rsidRDefault="007C1D58" w:rsidP="007C1D58">
      <w:pPr>
        <w:widowControl w:val="0"/>
        <w:jc w:val="left"/>
      </w:pPr>
      <w:r>
        <w:t>Summary: Wide Awake Brewing Company</w:t>
      </w:r>
    </w:p>
    <w:p w:rsidR="007C1D58" w:rsidRDefault="007C1D58" w:rsidP="007C1D58">
      <w:pPr>
        <w:widowControl w:val="0"/>
        <w:jc w:val="left"/>
      </w:pPr>
    </w:p>
    <w:p w:rsidR="007C1D58" w:rsidRDefault="007C1D58" w:rsidP="007C1D58">
      <w:pPr>
        <w:widowControl w:val="0"/>
        <w:jc w:val="left"/>
      </w:pPr>
    </w:p>
    <w:p w:rsidR="007C1D58" w:rsidRDefault="007C1D58" w:rsidP="007C1D58">
      <w:pPr>
        <w:widowControl w:val="0"/>
        <w:tabs>
          <w:tab w:val="center" w:pos="590"/>
          <w:tab w:val="center" w:pos="1440"/>
          <w:tab w:val="left" w:pos="1872"/>
          <w:tab w:val="left" w:pos="9187"/>
        </w:tabs>
        <w:jc w:val="left"/>
      </w:pPr>
      <w:r w:rsidRPr="007C1D58">
        <w:rPr>
          <w:b/>
        </w:rPr>
        <w:t>HISTORY OF LEGISLATIVE ACTIONS</w:t>
      </w:r>
    </w:p>
    <w:p w:rsidR="007C1D58" w:rsidRDefault="007C1D58" w:rsidP="007C1D58">
      <w:pPr>
        <w:widowControl w:val="0"/>
        <w:tabs>
          <w:tab w:val="center" w:pos="590"/>
          <w:tab w:val="center" w:pos="1440"/>
          <w:tab w:val="left" w:pos="1872"/>
          <w:tab w:val="left" w:pos="9187"/>
        </w:tabs>
        <w:jc w:val="left"/>
      </w:pPr>
    </w:p>
    <w:p w:rsidR="007C1D58" w:rsidRPr="007C1D58" w:rsidRDefault="007C1D58" w:rsidP="007C1D58">
      <w:pPr>
        <w:widowControl w:val="0"/>
        <w:tabs>
          <w:tab w:val="center" w:pos="590"/>
          <w:tab w:val="center" w:pos="1440"/>
          <w:tab w:val="left" w:pos="1872"/>
          <w:tab w:val="left" w:pos="9187"/>
        </w:tabs>
        <w:jc w:val="left"/>
      </w:pPr>
      <w:r w:rsidRPr="007C1D58">
        <w:rPr>
          <w:u w:val="single"/>
        </w:rPr>
        <w:tab/>
        <w:t>Date</w:t>
      </w:r>
      <w:r w:rsidRPr="007C1D58">
        <w:rPr>
          <w:u w:val="single"/>
        </w:rPr>
        <w:tab/>
        <w:t>Body</w:t>
      </w:r>
      <w:r w:rsidRPr="007C1D58">
        <w:rPr>
          <w:u w:val="single"/>
        </w:rPr>
        <w:tab/>
        <w:t>Action Description with journal page number</w:t>
      </w:r>
      <w:r w:rsidRPr="007C1D58">
        <w:rPr>
          <w:u w:val="single"/>
        </w:rPr>
        <w:tab/>
      </w:r>
    </w:p>
    <w:p w:rsidR="007C1D58" w:rsidRDefault="007C1D58" w:rsidP="007C1D58">
      <w:pPr>
        <w:widowControl w:val="0"/>
        <w:tabs>
          <w:tab w:val="right" w:pos="1008"/>
          <w:tab w:val="left" w:pos="1152"/>
          <w:tab w:val="left" w:pos="1872"/>
          <w:tab w:val="left" w:pos="9187"/>
        </w:tabs>
        <w:ind w:left="2088" w:hanging="2088"/>
      </w:pPr>
      <w:r>
        <w:tab/>
        <w:t>1/13/2022</w:t>
      </w:r>
      <w:r>
        <w:tab/>
        <w:t>House</w:t>
      </w:r>
      <w:r>
        <w:tab/>
        <w:t>Introduced and adopted</w:t>
      </w:r>
    </w:p>
    <w:p w:rsidR="007C1D58" w:rsidRDefault="007C1D58" w:rsidP="007C1D58">
      <w:pPr>
        <w:widowControl w:val="0"/>
        <w:tabs>
          <w:tab w:val="right" w:pos="1008"/>
          <w:tab w:val="left" w:pos="1152"/>
          <w:tab w:val="left" w:pos="1872"/>
          <w:tab w:val="left" w:pos="9187"/>
        </w:tabs>
        <w:ind w:left="2088" w:hanging="2088"/>
      </w:pPr>
    </w:p>
    <w:p w:rsidR="007C1D58" w:rsidRDefault="007C1D58" w:rsidP="007C1D58">
      <w:pPr>
        <w:widowControl w:val="0"/>
        <w:tabs>
          <w:tab w:val="right" w:pos="1008"/>
          <w:tab w:val="left" w:pos="1152"/>
          <w:tab w:val="left" w:pos="1872"/>
          <w:tab w:val="left" w:pos="9187"/>
        </w:tabs>
        <w:ind w:left="2088" w:hanging="2088"/>
        <w:jc w:val="left"/>
      </w:pPr>
      <w:r>
        <w:t xml:space="preserve">View the latest </w:t>
      </w:r>
      <w:hyperlink r:id="rId7" w:history="1">
        <w:r w:rsidRPr="007C1D58">
          <w:rPr>
            <w:rStyle w:val="Hyperlink"/>
          </w:rPr>
          <w:t>legislative information</w:t>
        </w:r>
      </w:hyperlink>
      <w:r>
        <w:t xml:space="preserve"> at the website</w:t>
      </w:r>
    </w:p>
    <w:p w:rsidR="007C1D58" w:rsidRDefault="007C1D58" w:rsidP="007C1D58">
      <w:pPr>
        <w:widowControl w:val="0"/>
        <w:tabs>
          <w:tab w:val="right" w:pos="1008"/>
          <w:tab w:val="left" w:pos="1152"/>
          <w:tab w:val="left" w:pos="1872"/>
          <w:tab w:val="left" w:pos="9187"/>
        </w:tabs>
        <w:ind w:left="2088" w:hanging="2088"/>
        <w:jc w:val="left"/>
      </w:pPr>
    </w:p>
    <w:p w:rsidR="007C1D58" w:rsidRPr="007C1D58" w:rsidRDefault="007C1D58" w:rsidP="007C1D58">
      <w:pPr>
        <w:widowControl w:val="0"/>
        <w:tabs>
          <w:tab w:val="right" w:pos="1008"/>
          <w:tab w:val="left" w:pos="1152"/>
          <w:tab w:val="left" w:pos="1872"/>
          <w:tab w:val="left" w:pos="9187"/>
        </w:tabs>
        <w:ind w:left="2088" w:hanging="2088"/>
        <w:jc w:val="left"/>
      </w:pPr>
    </w:p>
    <w:p w:rsidR="007C1D58" w:rsidRDefault="007C1D58" w:rsidP="007C1D58">
      <w:r w:rsidRPr="007C1D58">
        <w:rPr>
          <w:b/>
        </w:rPr>
        <w:t>VERSIONS OF THIS BILL</w:t>
      </w:r>
    </w:p>
    <w:p w:rsidR="007C1D58" w:rsidRDefault="007C1D58" w:rsidP="007C1D58"/>
    <w:p w:rsidR="007C1D58" w:rsidRDefault="007C1D58" w:rsidP="007C1D58">
      <w:hyperlink r:id="rId8" w:history="1">
        <w:r>
          <w:rPr>
            <w:rStyle w:val="Hyperlink"/>
          </w:rPr>
          <w:t>1/13/2022</w:t>
        </w:r>
      </w:hyperlink>
    </w:p>
    <w:p w:rsidR="007C1D58" w:rsidRDefault="007C1D58" w:rsidP="007C1D58"/>
    <w:p w:rsidR="007C1D58" w:rsidRDefault="007C1D58" w:rsidP="007C1D58">
      <w:pPr>
        <w:sectPr w:rsidR="007C1D58" w:rsidSect="007C1D58">
          <w:pgSz w:w="12240" w:h="15840" w:code="1"/>
          <w:pgMar w:top="1080" w:right="1440" w:bottom="1080" w:left="1440" w:header="720" w:footer="720" w:gutter="0"/>
          <w:cols w:space="720"/>
          <w:noEndnote/>
          <w:docGrid w:linePitch="360"/>
        </w:sectPr>
      </w:pPr>
    </w:p>
    <w:p w:rsidR="000F35F2" w:rsidRDefault="000F35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3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C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CONGRATULATE WIDE AWAKE BREWERY UPON THE OCCASION OF ITS OPENING ON THURSDAY, DECEMBER 9, 2021, BECOMING GOOSE CREEK’S FIRST EVER LOCAL</w:t>
      </w:r>
      <w:r w:rsidR="006A7820">
        <w:t xml:space="preserve"> BREWERY</w:t>
      </w:r>
      <w:r>
        <w:t xml:space="preserve"> AND TO CONGRATULATE CREEK CITY GRILL AND WIDE AWAKE BREWERY ON THEIR NEW ESTABLISHMENT.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in Goose Creek, South Carolina</w:t>
      </w:r>
      <w:r w:rsidR="006A7820">
        <w:t>,</w:t>
      </w:r>
      <w:r>
        <w:t xml:space="preserve"> within the city’s old fire station along Button Hall Avenue, Wide Awake Brewery opened its doors after much anticipation on Thursday, December 9, 2021;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opening marks the first ever local brewery located in Goose Creek;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Creek City Grill and Wide Awake Brewery was founded as a collaboration project between Charlene Walker who wished to open a restaurant, and Eric Roberts of Berkeley County’s Wide Awake Brewing Company, who wished to expand into Goose Creek. Together, the business is a significant step forward in the larger effort to expand Goose Creek’s economy to match a growing population and brings an exciting new business venture to the Goose Creek area;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opened as a family friendly establishment, Creek City Grill and Wide Awake Brewery offers a wide array of food and locally brewed beer and promises to provide a unique and positive experience to the local community;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time when business growth has been difficult, the eagerness of the community for opening day and the great support </w:t>
      </w:r>
      <w:r>
        <w:lastRenderedPageBreak/>
        <w:t>of local patrons has been a resounding success, providing much hope and a growing anticipation of things to come in the future;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congratulate Creek City Grill and Wide Awake Brewery on their accomplishments thus far and look forward to hearing about the many ways it will continue to benefit the Goose Creek community. Now, therefore,</w:t>
      </w:r>
    </w:p>
    <w:p w:rsidR="00460C32" w:rsidRDefault="00460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0C32" w:rsidRDefault="00460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congratulate Wide Awake Brewery upon the occasion of its opening on Thursday, December 9, 2021, becoming Goose Creek’s first ever local brewery and congratulate Creek City Grill and Wide Awake Brewery on their new establishment.</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Creek City Grill and Wide Awake Brewing Company.</w:t>
      </w:r>
    </w:p>
    <w:p w:rsidR="00783C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1D58" w:rsidRDefault="007C1D58" w:rsidP="007C1D58">
      <w:pPr>
        <w:suppressAutoHyphens/>
      </w:pPr>
      <w:bookmarkStart w:id="4" w:name="_GoBack"/>
      <w:bookmarkEnd w:id="4"/>
    </w:p>
    <w:sectPr w:rsidR="007C1D58" w:rsidSect="007C1D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C32" w:rsidRDefault="00460C32" w:rsidP="009F0C77">
      <w:r>
        <w:separator/>
      </w:r>
    </w:p>
  </w:endnote>
  <w:endnote w:type="continuationSeparator" w:id="0">
    <w:p w:rsidR="00460C32" w:rsidRDefault="00460C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5711CD-2DE1-46EF-8117-A5F60DE519F2}"/>
    <w:embedBold r:id="rId2" w:fontKey="{D2AF519B-C22D-4A11-BB15-7CBE62556638}"/>
  </w:font>
  <w:font w:name="Calibri">
    <w:panose1 w:val="020F0502020204030204"/>
    <w:charset w:val="00"/>
    <w:family w:val="swiss"/>
    <w:pitch w:val="variable"/>
    <w:sig w:usb0="E4002EFF" w:usb1="C000247B" w:usb2="00000009" w:usb3="00000000" w:csb0="000001FF" w:csb1="00000000"/>
    <w:embedRegular r:id="rId3" w:fontKey="{703E46FE-778D-44FE-B461-79D0052B8AAD}"/>
  </w:font>
  <w:font w:name="Cambria">
    <w:panose1 w:val="02040503050406030204"/>
    <w:charset w:val="00"/>
    <w:family w:val="roman"/>
    <w:pitch w:val="variable"/>
    <w:sig w:usb0="E00006FF" w:usb1="420024FF" w:usb2="02000000" w:usb3="00000000" w:csb0="0000019F" w:csb1="00000000"/>
    <w:embedRegular r:id="rId4" w:fontKey="{E05315D8-7774-4F45-B5E7-930A43EE33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D58" w:rsidRPr="000F35F2" w:rsidRDefault="007C1D58" w:rsidP="000F35F2">
    <w:pPr>
      <w:pStyle w:val="Footer"/>
      <w:tabs>
        <w:tab w:val="clear" w:pos="4680"/>
        <w:tab w:val="clear" w:pos="9360"/>
        <w:tab w:val="center" w:pos="2995"/>
      </w:tabs>
      <w:spacing w:before="120"/>
    </w:pPr>
    <w:r>
      <w:t>[4789]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C32" w:rsidRDefault="00460C32" w:rsidP="009F0C77">
      <w:r>
        <w:separator/>
      </w:r>
    </w:p>
  </w:footnote>
  <w:footnote w:type="continuationSeparator" w:id="0">
    <w:p w:rsidR="00460C32" w:rsidRDefault="00460C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3DG22"/>
    <w:docVar w:name="CoverBillType" w:val="r"/>
    <w:docVar w:name="DocPath" w:val="L:\Council\bills\LK\9193DG22.DOCX"/>
    <w:docVar w:name="dvBillNumber" w:val="4789"/>
    <w:docVar w:name="dvBillNumberPrefix" w:val="H. "/>
    <w:docVar w:name="dvOriginalBody" w:val="House"/>
    <w:docVar w:name="dvSteno" w:val="LK"/>
    <w:docVar w:name="NameofBody" w:val="h"/>
    <w:docVar w:name="vGroup2" w:val="Council"/>
  </w:docVars>
  <w:rsids>
    <w:rsidRoot w:val="00460C32"/>
    <w:rsid w:val="00011869"/>
    <w:rsid w:val="00015CD6"/>
    <w:rsid w:val="000E0100"/>
    <w:rsid w:val="000E1785"/>
    <w:rsid w:val="000F35F2"/>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4E38"/>
    <w:rsid w:val="002E5912"/>
    <w:rsid w:val="00301B21"/>
    <w:rsid w:val="00325348"/>
    <w:rsid w:val="0032732C"/>
    <w:rsid w:val="00336AD0"/>
    <w:rsid w:val="0037079A"/>
    <w:rsid w:val="003C4DAB"/>
    <w:rsid w:val="003D01E8"/>
    <w:rsid w:val="003E5288"/>
    <w:rsid w:val="003F6D79"/>
    <w:rsid w:val="0041760A"/>
    <w:rsid w:val="00417C01"/>
    <w:rsid w:val="004403BD"/>
    <w:rsid w:val="00460C32"/>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820"/>
    <w:rsid w:val="006D58AA"/>
    <w:rsid w:val="00717DC0"/>
    <w:rsid w:val="00734F00"/>
    <w:rsid w:val="00736959"/>
    <w:rsid w:val="00783CC1"/>
    <w:rsid w:val="007A70AE"/>
    <w:rsid w:val="007C1D5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C50AA"/>
  <w15:docId w15:val="{58E2FBFA-6456-4D0C-8C10-C2A2DBF8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C1D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789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789&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14330-7838-4BA9-B804-E2963A2DA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3407</Characters>
  <Application>Microsoft Office Word</Application>
  <DocSecurity>0</DocSecurity>
  <Lines>109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4789: Subject not yet available - South Carolina Legislature Online</dc:title>
  <dc:creator>Lindsey Knipp</dc:creator>
  <cp:lastModifiedBy>S Wilson</cp:lastModifiedBy>
  <cp:revision>2</cp:revision>
  <dcterms:created xsi:type="dcterms:W3CDTF">2022-01-13T16:26:00Z</dcterms:created>
  <dcterms:modified xsi:type="dcterms:W3CDTF">2022-01-13T16:26:00Z</dcterms:modified>
</cp:coreProperties>
</file>