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0C1" w:rsidRDefault="002440C1" w:rsidP="002440C1">
      <w:pPr>
        <w:widowControl w:val="0"/>
        <w:jc w:val="center"/>
      </w:pPr>
      <w:r w:rsidRPr="002440C1">
        <w:rPr>
          <w:b/>
        </w:rPr>
        <w:t>South Carolina General Assembly</w:t>
      </w:r>
    </w:p>
    <w:p w:rsidR="002440C1" w:rsidRDefault="002440C1" w:rsidP="002440C1">
      <w:pPr>
        <w:widowControl w:val="0"/>
        <w:jc w:val="center"/>
      </w:pPr>
      <w:r>
        <w:t>124th Session, 2021-2022</w:t>
      </w:r>
    </w:p>
    <w:p w:rsidR="002440C1" w:rsidRDefault="002440C1" w:rsidP="002440C1">
      <w:pPr>
        <w:widowControl w:val="0"/>
        <w:jc w:val="left"/>
      </w:pPr>
    </w:p>
    <w:p w:rsidR="002440C1" w:rsidRDefault="002440C1" w:rsidP="002440C1">
      <w:pPr>
        <w:widowControl w:val="0"/>
        <w:jc w:val="left"/>
        <w:rPr>
          <w:b/>
        </w:rPr>
      </w:pPr>
      <w:r w:rsidRPr="002440C1">
        <w:rPr>
          <w:b/>
        </w:rPr>
        <w:t>H. 4940</w:t>
      </w:r>
    </w:p>
    <w:p w:rsidR="002440C1" w:rsidRDefault="002440C1" w:rsidP="002440C1">
      <w:pPr>
        <w:widowControl w:val="0"/>
        <w:jc w:val="left"/>
        <w:rPr>
          <w:b/>
        </w:rPr>
      </w:pPr>
    </w:p>
    <w:p w:rsidR="002440C1" w:rsidRDefault="002440C1" w:rsidP="002440C1">
      <w:pPr>
        <w:widowControl w:val="0"/>
        <w:jc w:val="left"/>
      </w:pPr>
      <w:r w:rsidRPr="002440C1">
        <w:rPr>
          <w:b/>
        </w:rPr>
        <w:t>STATUS INFORMATION</w:t>
      </w:r>
    </w:p>
    <w:p w:rsidR="002440C1" w:rsidRDefault="002440C1" w:rsidP="002440C1">
      <w:pPr>
        <w:widowControl w:val="0"/>
        <w:jc w:val="left"/>
      </w:pPr>
    </w:p>
    <w:p w:rsidR="002440C1" w:rsidRDefault="002440C1" w:rsidP="002440C1">
      <w:pPr>
        <w:widowControl w:val="0"/>
        <w:jc w:val="left"/>
      </w:pPr>
      <w:r>
        <w:t>General Bill</w:t>
      </w:r>
    </w:p>
    <w:p w:rsidR="002440C1" w:rsidRDefault="00066E41" w:rsidP="002440C1">
      <w:pPr>
        <w:widowControl w:val="0"/>
        <w:jc w:val="left"/>
      </w:pPr>
      <w:r>
        <w:t>Sponsors: Reps. Bennett, Dabney, Bustos, Jones, McGarry, Magnuson, Nutt, Haddon, Felder, Pope, Davis, Hardee and Carter</w:t>
      </w:r>
    </w:p>
    <w:p w:rsidR="002440C1" w:rsidRDefault="002440C1" w:rsidP="002440C1">
      <w:pPr>
        <w:widowControl w:val="0"/>
        <w:jc w:val="left"/>
      </w:pPr>
      <w:r>
        <w:t>Document Path: l:\council\bills\cc\16144vr22.docx</w:t>
      </w:r>
    </w:p>
    <w:p w:rsidR="002440C1" w:rsidRDefault="002440C1" w:rsidP="002440C1">
      <w:pPr>
        <w:widowControl w:val="0"/>
        <w:jc w:val="left"/>
      </w:pPr>
    </w:p>
    <w:p w:rsidR="002440C1" w:rsidRDefault="002440C1" w:rsidP="002440C1">
      <w:pPr>
        <w:widowControl w:val="0"/>
        <w:jc w:val="left"/>
      </w:pPr>
      <w:r>
        <w:t>Introduced in the House on February 8, 2022</w:t>
      </w:r>
    </w:p>
    <w:p w:rsidR="002440C1" w:rsidRDefault="002440C1" w:rsidP="002440C1">
      <w:pPr>
        <w:widowControl w:val="0"/>
        <w:jc w:val="left"/>
      </w:pPr>
      <w:r>
        <w:t xml:space="preserve">Currently residing in the House Committee on </w:t>
      </w:r>
      <w:r w:rsidRPr="002440C1">
        <w:rPr>
          <w:b/>
        </w:rPr>
        <w:t>Judiciary</w:t>
      </w:r>
    </w:p>
    <w:p w:rsidR="002440C1" w:rsidRDefault="002440C1" w:rsidP="002440C1">
      <w:pPr>
        <w:widowControl w:val="0"/>
        <w:jc w:val="left"/>
      </w:pPr>
    </w:p>
    <w:p w:rsidR="002440C1" w:rsidRDefault="002440C1" w:rsidP="002440C1">
      <w:pPr>
        <w:widowControl w:val="0"/>
        <w:jc w:val="left"/>
      </w:pPr>
      <w:r>
        <w:t>Summary: Uniform Child Abduction Prevention Act</w:t>
      </w:r>
    </w:p>
    <w:p w:rsidR="002440C1" w:rsidRDefault="002440C1" w:rsidP="002440C1">
      <w:pPr>
        <w:widowControl w:val="0"/>
        <w:jc w:val="left"/>
      </w:pPr>
    </w:p>
    <w:p w:rsidR="002440C1" w:rsidRDefault="002440C1" w:rsidP="002440C1">
      <w:pPr>
        <w:widowControl w:val="0"/>
        <w:jc w:val="left"/>
      </w:pPr>
    </w:p>
    <w:p w:rsidR="002440C1" w:rsidRDefault="002440C1" w:rsidP="002440C1">
      <w:pPr>
        <w:widowControl w:val="0"/>
        <w:tabs>
          <w:tab w:val="center" w:pos="590"/>
          <w:tab w:val="center" w:pos="1440"/>
          <w:tab w:val="left" w:pos="1872"/>
          <w:tab w:val="left" w:pos="9187"/>
        </w:tabs>
        <w:jc w:val="left"/>
      </w:pPr>
      <w:r w:rsidRPr="002440C1">
        <w:rPr>
          <w:b/>
        </w:rPr>
        <w:t>HISTORY OF LEGISLATIVE ACTIONS</w:t>
      </w:r>
    </w:p>
    <w:p w:rsidR="002440C1" w:rsidRDefault="002440C1" w:rsidP="002440C1">
      <w:pPr>
        <w:widowControl w:val="0"/>
        <w:tabs>
          <w:tab w:val="center" w:pos="590"/>
          <w:tab w:val="center" w:pos="1440"/>
          <w:tab w:val="left" w:pos="1872"/>
          <w:tab w:val="left" w:pos="9187"/>
        </w:tabs>
        <w:jc w:val="left"/>
      </w:pPr>
    </w:p>
    <w:p w:rsidR="002440C1" w:rsidRPr="002440C1" w:rsidRDefault="002440C1" w:rsidP="002440C1">
      <w:pPr>
        <w:widowControl w:val="0"/>
        <w:tabs>
          <w:tab w:val="center" w:pos="590"/>
          <w:tab w:val="center" w:pos="1440"/>
          <w:tab w:val="left" w:pos="1872"/>
          <w:tab w:val="left" w:pos="9187"/>
        </w:tabs>
        <w:jc w:val="left"/>
      </w:pPr>
      <w:r w:rsidRPr="002440C1">
        <w:rPr>
          <w:u w:val="single"/>
        </w:rPr>
        <w:tab/>
        <w:t>Date</w:t>
      </w:r>
      <w:r w:rsidRPr="002440C1">
        <w:rPr>
          <w:u w:val="single"/>
        </w:rPr>
        <w:tab/>
        <w:t>Body</w:t>
      </w:r>
      <w:r w:rsidRPr="002440C1">
        <w:rPr>
          <w:u w:val="single"/>
        </w:rPr>
        <w:tab/>
        <w:t>Action Description with journal page number</w:t>
      </w:r>
      <w:r w:rsidRPr="002440C1">
        <w:rPr>
          <w:u w:val="single"/>
        </w:rPr>
        <w:tab/>
      </w:r>
    </w:p>
    <w:p w:rsidR="00066E41" w:rsidRDefault="00066E41" w:rsidP="00066E41">
      <w:pPr>
        <w:widowControl w:val="0"/>
        <w:tabs>
          <w:tab w:val="right" w:pos="1008"/>
          <w:tab w:val="left" w:pos="1152"/>
          <w:tab w:val="left" w:pos="1872"/>
          <w:tab w:val="left" w:pos="9187"/>
        </w:tabs>
        <w:ind w:left="2088" w:hanging="2088"/>
      </w:pPr>
      <w:r>
        <w:tab/>
        <w:t>2/8/2022</w:t>
      </w:r>
      <w:r>
        <w:tab/>
        <w:t>House</w:t>
      </w:r>
      <w:r>
        <w:tab/>
        <w:t>Introduced and read first time (</w:t>
      </w:r>
      <w:hyperlink r:id="rId7" w:history="1">
        <w:r w:rsidRPr="002C08AA">
          <w:rPr>
            <w:rStyle w:val="Hyperlink"/>
          </w:rPr>
          <w:t>House Journal</w:t>
        </w:r>
        <w:r w:rsidRPr="002C08AA">
          <w:rPr>
            <w:rStyle w:val="Hyperlink"/>
          </w:rPr>
          <w:noBreakHyphen/>
          <w:t>page 33</w:t>
        </w:r>
      </w:hyperlink>
      <w:r>
        <w:t>)</w:t>
      </w:r>
    </w:p>
    <w:p w:rsidR="00066E41" w:rsidRDefault="00066E41" w:rsidP="00066E41">
      <w:pPr>
        <w:widowControl w:val="0"/>
        <w:tabs>
          <w:tab w:val="right" w:pos="1008"/>
          <w:tab w:val="left" w:pos="1152"/>
          <w:tab w:val="left" w:pos="1872"/>
          <w:tab w:val="left" w:pos="9187"/>
        </w:tabs>
        <w:ind w:left="2088" w:hanging="2088"/>
      </w:pPr>
      <w:r>
        <w:tab/>
        <w:t>2/8/2022</w:t>
      </w:r>
      <w:r>
        <w:tab/>
        <w:t>House</w:t>
      </w:r>
      <w:r>
        <w:tab/>
        <w:t xml:space="preserve">Referred to Committee on </w:t>
      </w:r>
      <w:r w:rsidRPr="002C08AA">
        <w:rPr>
          <w:b/>
        </w:rPr>
        <w:t>Judiciary</w:t>
      </w:r>
      <w:r>
        <w:t xml:space="preserve"> (</w:t>
      </w:r>
      <w:hyperlink r:id="rId8" w:history="1">
        <w:r w:rsidRPr="002C08AA">
          <w:rPr>
            <w:rStyle w:val="Hyperlink"/>
          </w:rPr>
          <w:t>House Journal</w:t>
        </w:r>
        <w:r w:rsidRPr="002C08AA">
          <w:rPr>
            <w:rStyle w:val="Hyperlink"/>
          </w:rPr>
          <w:noBreakHyphen/>
          <w:t>page 33</w:t>
        </w:r>
      </w:hyperlink>
      <w:r>
        <w:t>)</w:t>
      </w:r>
    </w:p>
    <w:p w:rsidR="00066E41" w:rsidRDefault="00066E41" w:rsidP="00066E41">
      <w:pPr>
        <w:widowControl w:val="0"/>
        <w:tabs>
          <w:tab w:val="right" w:pos="1008"/>
          <w:tab w:val="left" w:pos="1152"/>
          <w:tab w:val="left" w:pos="1872"/>
          <w:tab w:val="left" w:pos="9187"/>
        </w:tabs>
        <w:ind w:left="2088" w:hanging="2088"/>
      </w:pPr>
      <w:r>
        <w:tab/>
        <w:t>2/9/2022</w:t>
      </w:r>
      <w:r>
        <w:tab/>
        <w:t>House</w:t>
      </w:r>
      <w:r>
        <w:tab/>
        <w:t>Member(s) request name added as sponsor: Carter</w:t>
      </w:r>
    </w:p>
    <w:p w:rsidR="00066E41" w:rsidRDefault="00066E41" w:rsidP="00066E41">
      <w:pPr>
        <w:widowControl w:val="0"/>
        <w:tabs>
          <w:tab w:val="right" w:pos="1008"/>
          <w:tab w:val="left" w:pos="1152"/>
          <w:tab w:val="left" w:pos="1872"/>
          <w:tab w:val="left" w:pos="9187"/>
        </w:tabs>
        <w:ind w:left="2088" w:hanging="2088"/>
      </w:pPr>
    </w:p>
    <w:p w:rsidR="002440C1" w:rsidRDefault="002440C1" w:rsidP="002440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40C1">
          <w:rPr>
            <w:rStyle w:val="Hyperlink"/>
          </w:rPr>
          <w:t>legislative information</w:t>
        </w:r>
      </w:hyperlink>
      <w:r>
        <w:t xml:space="preserve"> at the website</w:t>
      </w:r>
    </w:p>
    <w:p w:rsidR="002440C1" w:rsidRDefault="002440C1" w:rsidP="002440C1">
      <w:pPr>
        <w:widowControl w:val="0"/>
        <w:tabs>
          <w:tab w:val="right" w:pos="1008"/>
          <w:tab w:val="left" w:pos="1152"/>
          <w:tab w:val="left" w:pos="1872"/>
          <w:tab w:val="left" w:pos="9187"/>
        </w:tabs>
        <w:ind w:left="2088" w:hanging="2088"/>
        <w:jc w:val="left"/>
      </w:pPr>
    </w:p>
    <w:p w:rsidR="002440C1" w:rsidRPr="002440C1" w:rsidRDefault="002440C1" w:rsidP="002440C1">
      <w:pPr>
        <w:widowControl w:val="0"/>
        <w:tabs>
          <w:tab w:val="right" w:pos="1008"/>
          <w:tab w:val="left" w:pos="1152"/>
          <w:tab w:val="left" w:pos="1872"/>
          <w:tab w:val="left" w:pos="9187"/>
        </w:tabs>
        <w:ind w:left="2088" w:hanging="2088"/>
        <w:jc w:val="left"/>
      </w:pPr>
    </w:p>
    <w:p w:rsidR="002440C1" w:rsidRDefault="002440C1" w:rsidP="002440C1">
      <w:pPr>
        <w:widowControl w:val="0"/>
        <w:jc w:val="left"/>
      </w:pPr>
      <w:r w:rsidRPr="002440C1">
        <w:rPr>
          <w:b/>
        </w:rPr>
        <w:t>VERSIONS OF THIS BILL</w:t>
      </w:r>
    </w:p>
    <w:p w:rsidR="002440C1" w:rsidRDefault="002440C1" w:rsidP="002440C1">
      <w:pPr>
        <w:widowControl w:val="0"/>
        <w:jc w:val="left"/>
      </w:pPr>
    </w:p>
    <w:p w:rsidR="002440C1" w:rsidRDefault="004202EE" w:rsidP="002440C1">
      <w:pPr>
        <w:widowControl w:val="0"/>
        <w:jc w:val="left"/>
      </w:pPr>
      <w:hyperlink r:id="rId10" w:history="1">
        <w:r w:rsidR="002440C1">
          <w:rPr>
            <w:rStyle w:val="Hyperlink"/>
          </w:rPr>
          <w:t>2/8/2022</w:t>
        </w:r>
      </w:hyperlink>
    </w:p>
    <w:p w:rsidR="002440C1" w:rsidRDefault="002440C1" w:rsidP="002440C1"/>
    <w:p w:rsidR="002440C1" w:rsidRDefault="002440C1" w:rsidP="002440C1">
      <w:pPr>
        <w:sectPr w:rsidR="002440C1" w:rsidSect="002440C1">
          <w:pgSz w:w="12240" w:h="15840" w:code="1"/>
          <w:pgMar w:top="1080" w:right="1440" w:bottom="1080" w:left="1440" w:header="720" w:footer="720" w:gutter="0"/>
          <w:cols w:space="720"/>
          <w:noEndnote/>
          <w:docGrid w:linePitch="360"/>
        </w:sectPr>
      </w:pPr>
    </w:p>
    <w:p w:rsidR="00572DCD" w:rsidRDefault="00572DCD"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70" w:rsidRDefault="00FE2C70" w:rsidP="00FE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9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 xml:space="preserve">TO AMEND THE CODE OF LAWS OF SOUTH CAROLINA, 1976, BY ADDING ARTICLE </w:t>
      </w:r>
      <w:r w:rsidR="00E32C59">
        <w:rPr>
          <w:rFonts w:eastAsia="MS Mincho"/>
        </w:rPr>
        <w:t>6</w:t>
      </w:r>
      <w:r>
        <w:rPr>
          <w:rFonts w:eastAsia="MS Mincho"/>
        </w:rPr>
        <w:t xml:space="preserve"> TO CHAPTER 15, TITLE 63 SO AS TO ENACT THE “UNIFORM CHILD ABDUCTION PREVENTION ACT”, TO PROVIDE A LEGAL MECHANISM TO PROTECT CHILDREN FROM CREDIBLE RISKS OF ABDUCTION RELATED TO LEGAL CUSTODY OR VISITATION</w:t>
      </w:r>
      <w:r w:rsidR="00294275">
        <w:rPr>
          <w:rFonts w:eastAsia="MS Mincho"/>
        </w:rPr>
        <w:t>, AND FOR OTHER PURPOSES</w:t>
      </w:r>
      <w:r>
        <w:rPr>
          <w:rFonts w:eastAsia="MS Mincho"/>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9F5" w:rsidRDefault="006D3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9F5" w:rsidRDefault="006D3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27" w:rsidRDefault="006D39F5"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4D7127">
        <w:rPr>
          <w:rFonts w:eastAsia="MS Mincho"/>
        </w:rPr>
        <w:t xml:space="preserve">This </w:t>
      </w:r>
      <w:r w:rsidR="00E32C59">
        <w:rPr>
          <w:rFonts w:eastAsia="MS Mincho"/>
        </w:rPr>
        <w:t>act</w:t>
      </w:r>
      <w:r w:rsidR="004D7127">
        <w:rPr>
          <w:rFonts w:eastAsia="MS Mincho"/>
        </w:rPr>
        <w:t xml:space="preserve"> may be cited as the “Uniform Child Abduction Prevention Act”.</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“Article </w:t>
      </w:r>
      <w:r w:rsidR="00310921">
        <w:rPr>
          <w:rFonts w:eastAsia="MS Mincho"/>
        </w:rPr>
        <w:t>6</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D7127" w:rsidRDefault="004D7127" w:rsidP="004D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A112BF">
        <w:rPr>
          <w:rFonts w:eastAsia="MS Mincho"/>
        </w:rPr>
        <w:t>6</w:t>
      </w:r>
      <w:r>
        <w:rPr>
          <w:rFonts w:eastAsia="MS Mincho"/>
        </w:rPr>
        <w:t>00.</w:t>
      </w:r>
      <w:r>
        <w:rPr>
          <w:rFonts w:eastAsia="MS Mincho"/>
        </w:rPr>
        <w:tab/>
        <w:t xml:space="preserve">As used in this article: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B42AA5">
        <w:rPr>
          <w:rFonts w:eastAsia="MS Mincho"/>
        </w:rPr>
        <w:t>‘</w:t>
      </w:r>
      <w:r>
        <w:rPr>
          <w:rFonts w:eastAsia="MS Mincho"/>
        </w:rPr>
        <w:t>Abduction</w:t>
      </w:r>
      <w:r w:rsidR="00B42AA5">
        <w:rPr>
          <w:rFonts w:eastAsia="MS Mincho"/>
        </w:rPr>
        <w:t>’</w:t>
      </w:r>
      <w:r>
        <w:rPr>
          <w:rFonts w:eastAsia="MS Mincho"/>
        </w:rPr>
        <w:t xml:space="preserve"> means the wrongful removal or wrongful retention of a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B42AA5">
        <w:rPr>
          <w:rFonts w:eastAsia="MS Mincho"/>
        </w:rPr>
        <w:t>‘</w:t>
      </w:r>
      <w:r>
        <w:rPr>
          <w:rFonts w:eastAsia="MS Mincho"/>
        </w:rPr>
        <w:t>Child</w:t>
      </w:r>
      <w:r w:rsidR="00B42AA5">
        <w:rPr>
          <w:rFonts w:eastAsia="MS Mincho"/>
        </w:rPr>
        <w:t>’</w:t>
      </w:r>
      <w:r>
        <w:rPr>
          <w:rFonts w:eastAsia="MS Mincho"/>
        </w:rPr>
        <w:t xml:space="preserve"> means an </w:t>
      </w:r>
      <w:r w:rsidR="00310921">
        <w:rPr>
          <w:rFonts w:eastAsia="MS Mincho"/>
        </w:rPr>
        <w:t xml:space="preserve">unemancipated </w:t>
      </w:r>
      <w:r>
        <w:rPr>
          <w:rFonts w:eastAsia="MS Mincho"/>
        </w:rPr>
        <w:t>individual who is less than eight</w:t>
      </w:r>
      <w:r w:rsidR="00310921">
        <w:rPr>
          <w:rFonts w:eastAsia="MS Mincho"/>
        </w:rPr>
        <w:t>een</w:t>
      </w:r>
      <w:r>
        <w:rPr>
          <w:rFonts w:eastAsia="MS Mincho"/>
        </w:rPr>
        <w:t xml:space="preserve"> yea</w:t>
      </w:r>
      <w:r w:rsidR="00310921">
        <w:rPr>
          <w:rFonts w:eastAsia="MS Mincho"/>
        </w:rPr>
        <w:t>rs of age.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B42AA5">
        <w:rPr>
          <w:rFonts w:eastAsia="MS Mincho"/>
        </w:rPr>
        <w:t>‘</w:t>
      </w:r>
      <w:r>
        <w:rPr>
          <w:rFonts w:eastAsia="MS Mincho"/>
        </w:rPr>
        <w:t>Child</w:t>
      </w:r>
      <w:r w:rsidR="002C45B0">
        <w:rPr>
          <w:rFonts w:eastAsia="MS Mincho"/>
        </w:rPr>
        <w:noBreakHyphen/>
      </w:r>
      <w:r>
        <w:rPr>
          <w:rFonts w:eastAsia="MS Mincho"/>
        </w:rPr>
        <w:t>custody determination</w:t>
      </w:r>
      <w:r w:rsidR="00B42AA5">
        <w:rPr>
          <w:rFonts w:eastAsia="MS Mincho"/>
        </w:rPr>
        <w:t>’</w:t>
      </w:r>
      <w:r>
        <w:rPr>
          <w:rFonts w:eastAsia="MS Mincho"/>
        </w:rPr>
        <w:t xml:space="preserve"> means a judgment, decree, or other order of a court providing for the legal custody, physical custody, or visitation </w:t>
      </w:r>
      <w:r w:rsidR="00310921">
        <w:rPr>
          <w:rFonts w:eastAsia="MS Mincho"/>
        </w:rPr>
        <w:t>with respect to a child.</w:t>
      </w:r>
      <w:r>
        <w:rPr>
          <w:rFonts w:eastAsia="MS Mincho"/>
        </w:rPr>
        <w:t xml:space="preserve"> The term includes a permanent, temporary, initial, an</w:t>
      </w:r>
      <w:r w:rsidR="00310921">
        <w:rPr>
          <w:rFonts w:eastAsia="MS Mincho"/>
        </w:rPr>
        <w:t>d modification order.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B42AA5">
        <w:rPr>
          <w:rFonts w:eastAsia="MS Mincho"/>
        </w:rPr>
        <w:t>‘</w:t>
      </w:r>
      <w:r w:rsidR="00CA1680">
        <w:rPr>
          <w:rFonts w:eastAsia="MS Mincho"/>
        </w:rPr>
        <w:t>Child</w:t>
      </w:r>
      <w:r w:rsidR="002C45B0">
        <w:rPr>
          <w:rFonts w:eastAsia="MS Mincho"/>
        </w:rPr>
        <w:noBreakHyphen/>
      </w:r>
      <w:r>
        <w:rPr>
          <w:rFonts w:eastAsia="MS Mincho"/>
        </w:rPr>
        <w:t>custody proceeding</w:t>
      </w:r>
      <w:r w:rsidR="00B42AA5">
        <w:rPr>
          <w:rFonts w:eastAsia="MS Mincho"/>
        </w:rPr>
        <w:t>’</w:t>
      </w:r>
      <w:r>
        <w:rPr>
          <w:rFonts w:eastAsia="MS Mincho"/>
        </w:rPr>
        <w:t xml:space="preserve"> means a proceeding in which legal custody, physical custody, or visitation with respect to a child </w:t>
      </w:r>
      <w:r>
        <w:rPr>
          <w:rFonts w:eastAsia="MS Mincho"/>
        </w:rPr>
        <w:lastRenderedPageBreak/>
        <w:t>is an issue.  The term includes a proceeding for divorce, dissolution of marriage, separat</w:t>
      </w:r>
      <w:r w:rsidR="00310921">
        <w:rPr>
          <w:rFonts w:eastAsia="MS Mincho"/>
        </w:rPr>
        <w:t>ion</w:t>
      </w:r>
      <w:r>
        <w:rPr>
          <w:rFonts w:eastAsia="MS Mincho"/>
        </w:rPr>
        <w:t>, neglect, abuse, dependency, guardianship, paternity, termination of parental rights, or protection from domestic violence.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B42AA5">
        <w:rPr>
          <w:rFonts w:eastAsia="MS Mincho"/>
        </w:rPr>
        <w:t>‘</w:t>
      </w:r>
      <w:r>
        <w:rPr>
          <w:rFonts w:eastAsia="MS Mincho"/>
        </w:rPr>
        <w:t>Court</w:t>
      </w:r>
      <w:r w:rsidR="00B42AA5">
        <w:rPr>
          <w:rFonts w:eastAsia="MS Mincho"/>
        </w:rPr>
        <w:t>’</w:t>
      </w:r>
      <w:r>
        <w:rPr>
          <w:rFonts w:eastAsia="MS Mincho"/>
        </w:rPr>
        <w:t xml:space="preserve"> means an entity authorized under the law of a state to establish, enforce, or modify a child</w:t>
      </w:r>
      <w:r w:rsidR="002C45B0">
        <w:rPr>
          <w:rFonts w:eastAsia="MS Mincho"/>
        </w:rPr>
        <w:noBreakHyphen/>
      </w:r>
      <w:r>
        <w:rPr>
          <w:rFonts w:eastAsia="MS Mincho"/>
        </w:rPr>
        <w:t>custody determination.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B42AA5">
        <w:rPr>
          <w:rFonts w:eastAsia="MS Mincho"/>
        </w:rPr>
        <w:t>‘</w:t>
      </w:r>
      <w:r>
        <w:rPr>
          <w:rFonts w:eastAsia="MS Mincho"/>
        </w:rPr>
        <w:t>Petition</w:t>
      </w:r>
      <w:r w:rsidR="00B42AA5">
        <w:rPr>
          <w:rFonts w:eastAsia="MS Mincho"/>
        </w:rPr>
        <w:t>’</w:t>
      </w:r>
      <w:r w:rsidR="008B3024">
        <w:rPr>
          <w:rFonts w:eastAsia="MS Mincho"/>
        </w:rPr>
        <w:t xml:space="preserve"> means</w:t>
      </w:r>
      <w:r>
        <w:rPr>
          <w:rFonts w:eastAsia="MS Mincho"/>
        </w:rPr>
        <w:t xml:space="preserve"> a motion or its equivalent.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r>
      <w:r w:rsidR="00B42AA5">
        <w:rPr>
          <w:rFonts w:eastAsia="MS Mincho"/>
        </w:rPr>
        <w:t>‘</w:t>
      </w:r>
      <w:r>
        <w:rPr>
          <w:rFonts w:eastAsia="MS Mincho"/>
        </w:rPr>
        <w:t>Record</w:t>
      </w:r>
      <w:r w:rsidR="00B42AA5">
        <w:rPr>
          <w:rFonts w:eastAsia="MS Mincho"/>
        </w:rPr>
        <w:t>’</w:t>
      </w:r>
      <w:r>
        <w:rPr>
          <w:rFonts w:eastAsia="MS Mincho"/>
        </w:rPr>
        <w:t xml:space="preserve"> means information that is inscribed on a tangible medium or that is stored in an electronic or other medium and is retrievable in perceivable form.</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B42AA5">
        <w:rPr>
          <w:rFonts w:eastAsia="MS Mincho"/>
        </w:rPr>
        <w:t>‘</w:t>
      </w:r>
      <w:r>
        <w:rPr>
          <w:rFonts w:eastAsia="MS Mincho"/>
        </w:rPr>
        <w:t>State</w:t>
      </w:r>
      <w:r w:rsidR="00B42AA5">
        <w:rPr>
          <w:rFonts w:eastAsia="MS Mincho"/>
        </w:rPr>
        <w:t>’</w:t>
      </w:r>
      <w:r>
        <w:rPr>
          <w:rFonts w:eastAsia="MS Mincho"/>
        </w:rPr>
        <w:t xml:space="preserve"> means a state of the United States, the District of Columbia, Puerto Rico, the United States Virgin Islands, or a</w:t>
      </w:r>
      <w:r w:rsidR="00EB44B3">
        <w:rPr>
          <w:rFonts w:eastAsia="MS Mincho"/>
        </w:rPr>
        <w:t>ny</w:t>
      </w:r>
      <w:r>
        <w:rPr>
          <w:rFonts w:eastAsia="MS Mincho"/>
        </w:rPr>
        <w:t xml:space="preserve"> territory or insular possession subject to the jurisdiction of the United States. The term includes a federally recognized Indian tribe or nation.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B42AA5">
        <w:rPr>
          <w:rFonts w:eastAsia="MS Mincho"/>
        </w:rPr>
        <w:t>‘</w:t>
      </w:r>
      <w:r>
        <w:rPr>
          <w:rFonts w:eastAsia="MS Mincho"/>
        </w:rPr>
        <w:t>Travel document</w:t>
      </w:r>
      <w:r w:rsidR="00B42AA5">
        <w:rPr>
          <w:rFonts w:eastAsia="MS Mincho"/>
        </w:rPr>
        <w:t>’</w:t>
      </w:r>
      <w:r>
        <w:rPr>
          <w:rFonts w:eastAsia="MS Mincho"/>
        </w:rPr>
        <w:t xml:space="preserve"> means records relating to a travel itinerary, including a travel ticket, pass, reservation for transportation</w:t>
      </w:r>
      <w:r>
        <w:rPr>
          <w:rFonts w:eastAsia="MS Mincho"/>
          <w:i/>
        </w:rPr>
        <w:t>,</w:t>
      </w:r>
      <w:r w:rsidR="00542A31">
        <w:rPr>
          <w:rFonts w:eastAsia="MS Mincho"/>
        </w:rPr>
        <w:t xml:space="preserve"> or accommodation.</w:t>
      </w:r>
      <w:r>
        <w:rPr>
          <w:rFonts w:eastAsia="MS Mincho"/>
        </w:rPr>
        <w:t xml:space="preserve"> The term does not include a passport or visa.</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B42AA5">
        <w:rPr>
          <w:rFonts w:eastAsia="MS Mincho"/>
        </w:rPr>
        <w:t>‘</w:t>
      </w:r>
      <w:r>
        <w:rPr>
          <w:rFonts w:eastAsia="MS Mincho"/>
        </w:rPr>
        <w:t>Wrongful removal</w:t>
      </w:r>
      <w:r w:rsidR="00B42AA5">
        <w:rPr>
          <w:rFonts w:eastAsia="MS Mincho"/>
        </w:rPr>
        <w:t>’</w:t>
      </w:r>
      <w:r>
        <w:rPr>
          <w:rFonts w:eastAsia="MS Mincho"/>
        </w:rPr>
        <w:t xml:space="preserve"> means the taking of a child that breaches right</w:t>
      </w:r>
      <w:r w:rsidR="004C75EE">
        <w:rPr>
          <w:rFonts w:eastAsia="MS Mincho"/>
        </w:rPr>
        <w:t>s</w:t>
      </w:r>
      <w:r>
        <w:rPr>
          <w:rFonts w:eastAsia="MS Mincho"/>
        </w:rPr>
        <w:t xml:space="preserve"> of custody or visitation </w:t>
      </w:r>
      <w:r w:rsidR="00CA487C">
        <w:rPr>
          <w:rFonts w:eastAsia="MS Mincho"/>
        </w:rPr>
        <w:t>given or recognized under</w:t>
      </w:r>
      <w:r>
        <w:rPr>
          <w:rFonts w:eastAsia="MS Mincho"/>
        </w:rPr>
        <w:t xml:space="preserve"> the law of this State.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B42AA5">
        <w:rPr>
          <w:rFonts w:eastAsia="MS Mincho"/>
        </w:rPr>
        <w:t>‘</w:t>
      </w:r>
      <w:r>
        <w:rPr>
          <w:rFonts w:eastAsia="MS Mincho"/>
        </w:rPr>
        <w:t>Wrongful retention</w:t>
      </w:r>
      <w:r w:rsidR="00B42AA5">
        <w:rPr>
          <w:rFonts w:eastAsia="MS Mincho"/>
        </w:rPr>
        <w:t>’</w:t>
      </w:r>
      <w:r>
        <w:rPr>
          <w:rFonts w:eastAsia="MS Mincho"/>
        </w:rPr>
        <w:t xml:space="preserve"> means the keeping or concealing of a child that breaches </w:t>
      </w:r>
      <w:r w:rsidR="004C75EE">
        <w:rPr>
          <w:rFonts w:eastAsia="MS Mincho"/>
        </w:rPr>
        <w:t>rights</w:t>
      </w:r>
      <w:r>
        <w:rPr>
          <w:rFonts w:eastAsia="MS Mincho"/>
        </w:rPr>
        <w:t xml:space="preserve"> of custody or visitation </w:t>
      </w:r>
      <w:r w:rsidR="004C75EE">
        <w:rPr>
          <w:rFonts w:eastAsia="MS Mincho"/>
        </w:rPr>
        <w:t>given or recognized</w:t>
      </w:r>
      <w:r>
        <w:rPr>
          <w:rFonts w:eastAsia="MS Mincho"/>
        </w:rPr>
        <w:t xml:space="preserve"> </w:t>
      </w:r>
      <w:r w:rsidR="004C75EE">
        <w:rPr>
          <w:rFonts w:eastAsia="MS Mincho"/>
        </w:rPr>
        <w:t>under</w:t>
      </w:r>
      <w:r>
        <w:rPr>
          <w:rFonts w:eastAsia="MS Mincho"/>
        </w:rPr>
        <w:t xml:space="preserve"> the law of this State.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4829D2"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A112BF">
        <w:rPr>
          <w:rFonts w:eastAsia="MS Mincho"/>
        </w:rPr>
        <w:t>10.</w:t>
      </w:r>
      <w:r w:rsidR="00A112BF">
        <w:rPr>
          <w:rFonts w:eastAsia="MS Mincho"/>
        </w:rPr>
        <w:tab/>
        <w:t>Sections 63</w:t>
      </w:r>
      <w:r w:rsidR="002C45B0">
        <w:rPr>
          <w:rFonts w:eastAsia="MS Mincho"/>
        </w:rPr>
        <w:noBreakHyphen/>
      </w:r>
      <w:r w:rsidR="00A112BF">
        <w:rPr>
          <w:rFonts w:eastAsia="MS Mincho"/>
        </w:rPr>
        <w:t>15</w:t>
      </w:r>
      <w:r w:rsidR="002C45B0">
        <w:rPr>
          <w:rFonts w:eastAsia="MS Mincho"/>
        </w:rPr>
        <w:noBreakHyphen/>
      </w:r>
      <w:r w:rsidR="00A112BF">
        <w:rPr>
          <w:rFonts w:eastAsia="MS Mincho"/>
        </w:rPr>
        <w:t>318, 63</w:t>
      </w:r>
      <w:r w:rsidR="002C45B0">
        <w:rPr>
          <w:rFonts w:eastAsia="MS Mincho"/>
        </w:rPr>
        <w:noBreakHyphen/>
      </w:r>
      <w:r w:rsidR="00A112BF">
        <w:rPr>
          <w:rFonts w:eastAsia="MS Mincho"/>
        </w:rPr>
        <w:t>15</w:t>
      </w:r>
      <w:r w:rsidR="002C45B0">
        <w:rPr>
          <w:rFonts w:eastAsia="MS Mincho"/>
        </w:rPr>
        <w:noBreakHyphen/>
      </w:r>
      <w:r w:rsidR="00A112BF">
        <w:rPr>
          <w:rFonts w:eastAsia="MS Mincho"/>
        </w:rPr>
        <w:t>320, and 63</w:t>
      </w:r>
      <w:r w:rsidR="002C45B0">
        <w:rPr>
          <w:rFonts w:eastAsia="MS Mincho"/>
        </w:rPr>
        <w:noBreakHyphen/>
      </w:r>
      <w:r w:rsidR="00A112BF">
        <w:rPr>
          <w:rFonts w:eastAsia="MS Mincho"/>
        </w:rPr>
        <w:t>15</w:t>
      </w:r>
      <w:r w:rsidR="002C45B0">
        <w:rPr>
          <w:rFonts w:eastAsia="MS Mincho"/>
        </w:rPr>
        <w:noBreakHyphen/>
      </w:r>
      <w:r w:rsidR="00A112BF">
        <w:rPr>
          <w:rFonts w:eastAsia="MS Mincho"/>
        </w:rPr>
        <w:t xml:space="preserve">322 apply to </w:t>
      </w:r>
      <w:r w:rsidR="00FC4478">
        <w:rPr>
          <w:rFonts w:eastAsia="MS Mincho"/>
        </w:rPr>
        <w:t>cooperation and communication among courts in proceedings under this article</w:t>
      </w:r>
      <w:r w:rsidR="00A112BF">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4829D2">
        <w:rPr>
          <w:rFonts w:eastAsia="MS Mincho"/>
        </w:rPr>
        <w:t>6</w:t>
      </w:r>
      <w:r>
        <w:rPr>
          <w:rFonts w:eastAsia="MS Mincho"/>
        </w:rPr>
        <w:t>20.</w:t>
      </w:r>
      <w:r>
        <w:rPr>
          <w:rFonts w:eastAsia="MS Mincho"/>
        </w:rPr>
        <w:tab/>
        <w:t>(A)</w:t>
      </w:r>
      <w:r>
        <w:rPr>
          <w:rFonts w:eastAsia="MS Mincho"/>
        </w:rPr>
        <w:tab/>
        <w:t xml:space="preserve">A court </w:t>
      </w:r>
      <w:r w:rsidR="007D61B1">
        <w:rPr>
          <w:rFonts w:eastAsia="MS Mincho"/>
        </w:rPr>
        <w:t xml:space="preserve">on its own motion may order </w:t>
      </w:r>
      <w:r>
        <w:rPr>
          <w:rFonts w:eastAsia="MS Mincho"/>
        </w:rPr>
        <w:t>abduction prevention measure</w:t>
      </w:r>
      <w:r w:rsidR="007D61B1">
        <w:rPr>
          <w:rFonts w:eastAsia="MS Mincho"/>
        </w:rPr>
        <w:t>s in a child</w:t>
      </w:r>
      <w:r w:rsidR="002C45B0">
        <w:rPr>
          <w:rFonts w:eastAsia="MS Mincho"/>
        </w:rPr>
        <w:noBreakHyphen/>
      </w:r>
      <w:r>
        <w:rPr>
          <w:rFonts w:eastAsia="MS Mincho"/>
        </w:rPr>
        <w:t>custody proceeding if the court finds that the evidence establishes a credible risk of abduction of the child.</w:t>
      </w:r>
    </w:p>
    <w:p w:rsidR="00A112BF" w:rsidRDefault="007D61B1"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w:t>
      </w:r>
      <w:r w:rsidR="002C45B0">
        <w:rPr>
          <w:rFonts w:eastAsia="MS Mincho"/>
        </w:rPr>
        <w:noBreakHyphen/>
      </w:r>
      <w:r w:rsidR="00A112BF">
        <w:rPr>
          <w:rFonts w:eastAsia="MS Mincho"/>
        </w:rPr>
        <w:t>custody determination or another individual or entity having a right under the law of this State o</w:t>
      </w:r>
      <w:r>
        <w:rPr>
          <w:rFonts w:eastAsia="MS Mincho"/>
        </w:rPr>
        <w:t>r another state to seek a child</w:t>
      </w:r>
      <w:r w:rsidR="002C45B0">
        <w:rPr>
          <w:rFonts w:eastAsia="MS Mincho"/>
        </w:rPr>
        <w:noBreakHyphen/>
      </w:r>
      <w:r w:rsidR="00A112BF">
        <w:rPr>
          <w:rFonts w:eastAsia="MS Mincho"/>
        </w:rPr>
        <w:t>custody determination for the child may file a petition seek</w:t>
      </w:r>
      <w:r>
        <w:rPr>
          <w:rFonts w:eastAsia="MS Mincho"/>
        </w:rPr>
        <w:t>ing</w:t>
      </w:r>
      <w:r w:rsidR="00A112BF">
        <w:rPr>
          <w:rFonts w:eastAsia="MS Mincho"/>
        </w:rPr>
        <w:t xml:space="preserve"> abduction prevention measures to protect the child under this article.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 prosecutor </w:t>
      </w:r>
      <w:r w:rsidR="007D61B1">
        <w:rPr>
          <w:rFonts w:eastAsia="MS Mincho"/>
        </w:rPr>
        <w:t xml:space="preserve">or public authority designated under </w:t>
      </w:r>
      <w:r w:rsidR="00FC4478">
        <w:rPr>
          <w:rFonts w:eastAsia="MS Mincho"/>
        </w:rPr>
        <w:t>section 63-15-378</w:t>
      </w:r>
      <w:r w:rsidR="00FA1077">
        <w:rPr>
          <w:rFonts w:eastAsia="MS Mincho"/>
        </w:rPr>
        <w:t xml:space="preserve"> </w:t>
      </w:r>
      <w:r>
        <w:rPr>
          <w:rFonts w:eastAsia="MS Mincho"/>
        </w:rPr>
        <w:t xml:space="preserve">may seek a warrant to take physical custody </w:t>
      </w:r>
      <w:r w:rsidR="007D61B1">
        <w:rPr>
          <w:rFonts w:eastAsia="MS Mincho"/>
        </w:rPr>
        <w:t>of a child under Section 63</w:t>
      </w:r>
      <w:r w:rsidR="002C45B0">
        <w:rPr>
          <w:rFonts w:eastAsia="MS Mincho"/>
        </w:rPr>
        <w:noBreakHyphen/>
      </w:r>
      <w:r w:rsidR="007D61B1">
        <w:rPr>
          <w:rFonts w:eastAsia="MS Mincho"/>
        </w:rPr>
        <w:t>15</w:t>
      </w:r>
      <w:r w:rsidR="002C45B0">
        <w:rPr>
          <w:rFonts w:eastAsia="MS Mincho"/>
        </w:rPr>
        <w:noBreakHyphen/>
      </w:r>
      <w:r w:rsidR="007D61B1">
        <w:rPr>
          <w:rFonts w:eastAsia="MS Mincho"/>
        </w:rPr>
        <w:t>6</w:t>
      </w:r>
      <w:r>
        <w:rPr>
          <w:rFonts w:eastAsia="MS Mincho"/>
        </w:rPr>
        <w:t>70 or other ap</w:t>
      </w:r>
      <w:r w:rsidR="00FA1077">
        <w:rPr>
          <w:rFonts w:eastAsia="MS Mincho"/>
        </w:rPr>
        <w:t>propriate prevention measures.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CD66DC">
        <w:rPr>
          <w:rFonts w:eastAsia="MS Mincho"/>
        </w:rPr>
        <w:t>6</w:t>
      </w:r>
      <w:r>
        <w:rPr>
          <w:rFonts w:eastAsia="MS Mincho"/>
        </w:rPr>
        <w:t>30.</w:t>
      </w:r>
      <w:r>
        <w:rPr>
          <w:rFonts w:eastAsia="MS Mincho"/>
        </w:rPr>
        <w:tab/>
        <w:t>(A)</w:t>
      </w:r>
      <w:r>
        <w:rPr>
          <w:rFonts w:eastAsia="MS Mincho"/>
        </w:rPr>
        <w:tab/>
        <w:t>A petition under this article may be filed only in a court that h</w:t>
      </w:r>
      <w:r w:rsidR="00FA1077">
        <w:rPr>
          <w:rFonts w:eastAsia="MS Mincho"/>
        </w:rPr>
        <w:t>as jurisdiction to make a child</w:t>
      </w:r>
      <w:r w:rsidR="002C45B0">
        <w:rPr>
          <w:rFonts w:eastAsia="MS Mincho"/>
        </w:rPr>
        <w:noBreakHyphen/>
      </w:r>
      <w:r>
        <w:rPr>
          <w:rFonts w:eastAsia="MS Mincho"/>
        </w:rPr>
        <w:t>custody determination with respect to the child at issue under Article 3.</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court of this State has temporary emergency jurisdiction under Section 63</w:t>
      </w:r>
      <w:r w:rsidR="002C45B0">
        <w:rPr>
          <w:rFonts w:eastAsia="MS Mincho"/>
        </w:rPr>
        <w:noBreakHyphen/>
      </w:r>
      <w:r>
        <w:rPr>
          <w:rFonts w:eastAsia="MS Mincho"/>
        </w:rPr>
        <w:t>15</w:t>
      </w:r>
      <w:r w:rsidR="002C45B0">
        <w:rPr>
          <w:rFonts w:eastAsia="MS Mincho"/>
        </w:rPr>
        <w:noBreakHyphen/>
      </w:r>
      <w:r>
        <w:rPr>
          <w:rFonts w:eastAsia="MS Mincho"/>
        </w:rPr>
        <w:t>336 if the court finds a credible risk of abduction.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A112BF">
        <w:rPr>
          <w:rFonts w:eastAsia="MS Mincho"/>
        </w:rPr>
        <w:t>40.</w:t>
      </w:r>
      <w:r w:rsidR="00A112BF">
        <w:rPr>
          <w:rFonts w:eastAsia="MS Mincho"/>
        </w:rPr>
        <w:tab/>
        <w:t>A petition under this article must be verified and include a copy of an</w:t>
      </w:r>
      <w:r w:rsidR="007C6361">
        <w:rPr>
          <w:rFonts w:eastAsia="MS Mincho"/>
        </w:rPr>
        <w:t>y existing child</w:t>
      </w:r>
      <w:r w:rsidR="002C45B0">
        <w:rPr>
          <w:rFonts w:eastAsia="MS Mincho"/>
        </w:rPr>
        <w:noBreakHyphen/>
      </w:r>
      <w:r w:rsidR="00A112BF">
        <w:rPr>
          <w:rFonts w:eastAsia="MS Mincho"/>
        </w:rPr>
        <w:t>custody determination, if available. The petition must specify the risk factors for abduction, including the relevant factors d</w:t>
      </w:r>
      <w:r w:rsidR="007C6361">
        <w:rPr>
          <w:rFonts w:eastAsia="MS Mincho"/>
        </w:rPr>
        <w:t>escribed in Section 63</w:t>
      </w:r>
      <w:r w:rsidR="002C45B0">
        <w:rPr>
          <w:rFonts w:eastAsia="MS Mincho"/>
        </w:rPr>
        <w:noBreakHyphen/>
      </w:r>
      <w:r w:rsidR="007C6361">
        <w:rPr>
          <w:rFonts w:eastAsia="MS Mincho"/>
        </w:rPr>
        <w:t>15</w:t>
      </w:r>
      <w:r w:rsidR="002C45B0">
        <w:rPr>
          <w:rFonts w:eastAsia="MS Mincho"/>
        </w:rPr>
        <w:noBreakHyphen/>
      </w:r>
      <w:r w:rsidR="007C6361">
        <w:rPr>
          <w:rFonts w:eastAsia="MS Mincho"/>
        </w:rPr>
        <w:t xml:space="preserve">650. </w:t>
      </w:r>
      <w:r w:rsidR="00A112BF">
        <w:rPr>
          <w:rFonts w:eastAsia="MS Mincho"/>
        </w:rPr>
        <w:t>Subject to Section 63</w:t>
      </w:r>
      <w:r w:rsidR="002C45B0">
        <w:rPr>
          <w:rFonts w:eastAsia="MS Mincho"/>
        </w:rPr>
        <w:noBreakHyphen/>
      </w:r>
      <w:r w:rsidR="00A112BF">
        <w:rPr>
          <w:rFonts w:eastAsia="MS Mincho"/>
        </w:rPr>
        <w:t>15</w:t>
      </w:r>
      <w:r w:rsidR="002C45B0">
        <w:rPr>
          <w:rFonts w:eastAsia="MS Mincho"/>
        </w:rPr>
        <w:noBreakHyphen/>
      </w:r>
      <w:r w:rsidR="00A112BF">
        <w:rPr>
          <w:rFonts w:eastAsia="MS Mincho"/>
        </w:rPr>
        <w:t xml:space="preserve">346(E), if reasonably ascertainable, the petition must contain: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0E04B9">
        <w:rPr>
          <w:rFonts w:eastAsia="MS Mincho"/>
        </w:rPr>
        <w:t xml:space="preserve">any </w:t>
      </w:r>
      <w:r>
        <w:rPr>
          <w:rFonts w:eastAsia="MS Mincho"/>
        </w:rPr>
        <w:t>other information required to be submitted to the court for a child</w:t>
      </w:r>
      <w:r w:rsidR="002C45B0">
        <w:rPr>
          <w:rFonts w:eastAsia="MS Mincho"/>
        </w:rPr>
        <w:noBreakHyphen/>
      </w:r>
      <w:r>
        <w:rPr>
          <w:rFonts w:eastAsia="MS Mincho"/>
        </w:rPr>
        <w:t>custody determination under Section 63</w:t>
      </w:r>
      <w:r w:rsidR="002C45B0">
        <w:rPr>
          <w:rFonts w:eastAsia="MS Mincho"/>
        </w:rPr>
        <w:noBreakHyphen/>
      </w:r>
      <w:r>
        <w:rPr>
          <w:rFonts w:eastAsia="MS Mincho"/>
        </w:rPr>
        <w:t>15</w:t>
      </w:r>
      <w:r w:rsidR="002C45B0">
        <w:rPr>
          <w:rFonts w:eastAsia="MS Mincho"/>
        </w:rPr>
        <w:noBreakHyphen/>
      </w:r>
      <w:r>
        <w:rPr>
          <w:rFonts w:eastAsia="MS Mincho"/>
        </w:rPr>
        <w:t>346.</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A112BF">
        <w:rPr>
          <w:rFonts w:eastAsia="MS Mincho"/>
        </w:rPr>
        <w:t>50.</w:t>
      </w:r>
      <w:r w:rsidR="00A112BF">
        <w:rPr>
          <w:rFonts w:eastAsia="MS Mincho"/>
        </w:rPr>
        <w:tab/>
        <w:t>(A)</w:t>
      </w:r>
      <w:r w:rsidR="00A112BF">
        <w:rPr>
          <w:rFonts w:eastAsia="MS Mincho"/>
        </w:rPr>
        <w:tab/>
      </w:r>
      <w:r w:rsidR="00E62C68">
        <w:rPr>
          <w:rFonts w:eastAsia="MS Mincho"/>
        </w:rPr>
        <w:t>In</w:t>
      </w:r>
      <w:r w:rsidR="00A112BF">
        <w:rPr>
          <w:rFonts w:eastAsia="MS Mincho"/>
        </w:rPr>
        <w:t xml:space="preserve"> determining </w:t>
      </w:r>
      <w:r w:rsidR="00E62C68">
        <w:rPr>
          <w:rFonts w:eastAsia="MS Mincho"/>
        </w:rPr>
        <w:t>whether</w:t>
      </w:r>
      <w:r w:rsidR="00A112BF">
        <w:rPr>
          <w:rFonts w:eastAsia="MS Mincho"/>
        </w:rPr>
        <w:t xml:space="preserve"> </w:t>
      </w:r>
      <w:r w:rsidR="00E62C68">
        <w:rPr>
          <w:rFonts w:eastAsia="MS Mincho"/>
        </w:rPr>
        <w:t xml:space="preserve">there is </w:t>
      </w:r>
      <w:r w:rsidR="00A112BF">
        <w:rPr>
          <w:rFonts w:eastAsia="MS Mincho"/>
        </w:rPr>
        <w:t xml:space="preserve">a credible risk of abduction of a child, the court shall consider </w:t>
      </w:r>
      <w:r w:rsidR="00E62C68">
        <w:rPr>
          <w:rFonts w:eastAsia="MS Mincho"/>
        </w:rPr>
        <w:t xml:space="preserve">any </w:t>
      </w:r>
      <w:r w:rsidR="00A112BF">
        <w:rPr>
          <w:rFonts w:eastAsia="MS Mincho"/>
        </w:rPr>
        <w:t>evidence that the petitioner or respondent: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closing a bank account or other financial management account</w:t>
      </w:r>
      <w:r w:rsidR="001548EE">
        <w:rPr>
          <w:rFonts w:eastAsia="MS Mincho"/>
        </w:rPr>
        <w:t>s</w:t>
      </w:r>
      <w:r>
        <w:rPr>
          <w:rFonts w:eastAsia="MS Mincho"/>
        </w:rPr>
        <w:t>, liquidating asset</w:t>
      </w:r>
      <w:r w:rsidR="001548EE">
        <w:rPr>
          <w:rFonts w:eastAsia="MS Mincho"/>
        </w:rPr>
        <w:t>s</w:t>
      </w:r>
      <w:r>
        <w:rPr>
          <w:rFonts w:eastAsia="MS Mincho"/>
        </w:rPr>
        <w:t xml:space="preserve">, hiding or destroying financial </w:t>
      </w:r>
      <w:r w:rsidR="002C45B0">
        <w:rPr>
          <w:rFonts w:eastAsia="MS Mincho"/>
        </w:rPr>
        <w:t>documents</w:t>
      </w:r>
      <w:r>
        <w:rPr>
          <w:rFonts w:eastAsia="MS Mincho"/>
        </w:rPr>
        <w:t>, or conducting unusual financial activit</w:t>
      </w:r>
      <w:r w:rsidR="001548EE">
        <w:rPr>
          <w:rFonts w:eastAsia="MS Mincho"/>
        </w:rPr>
        <w:t>ies</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w:t>
      </w:r>
      <w:r w:rsidR="00B42AA5">
        <w:rPr>
          <w:rFonts w:eastAsia="MS Mincho"/>
        </w:rPr>
        <w:t>’</w:t>
      </w:r>
      <w:r>
        <w:rPr>
          <w:rFonts w:eastAsia="MS Mincho"/>
        </w:rPr>
        <w:t>s birth certificate</w:t>
      </w:r>
      <w:r w:rsidR="00406AC6">
        <w:rPr>
          <w:rFonts w:eastAsia="MS Mincho"/>
        </w:rPr>
        <w:t xml:space="preserve"> or</w:t>
      </w:r>
      <w:r>
        <w:rPr>
          <w:rFonts w:eastAsia="MS Mincho"/>
        </w:rPr>
        <w:t xml:space="preserve"> school, or medical records;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has refused to follow a child</w:t>
      </w:r>
      <w:r w:rsidR="002C45B0">
        <w:rPr>
          <w:rFonts w:eastAsia="MS Mincho"/>
        </w:rPr>
        <w:noBreakHyphen/>
      </w:r>
      <w:r>
        <w:rPr>
          <w:rFonts w:eastAsia="MS Mincho"/>
        </w:rPr>
        <w:t xml:space="preserve">custody determination;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w:t>
      </w:r>
      <w:r>
        <w:rPr>
          <w:rFonts w:eastAsia="MS Mincho"/>
        </w:rPr>
        <w:tab/>
      </w:r>
      <w:r w:rsidR="00F81940">
        <w:rPr>
          <w:rFonts w:eastAsia="MS Mincho"/>
        </w:rPr>
        <w:tab/>
      </w:r>
      <w:r>
        <w:rPr>
          <w:rFonts w:eastAsia="MS Mincho"/>
        </w:rPr>
        <w:t xml:space="preserve">the Hague Convention on the Civil Aspects of International Child Abduction is not in force between the United States and that country;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is noncompliant according to the most recent compliance report issued by the United States Department of State;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w:t>
      </w:r>
      <w:r w:rsidR="00B42AA5">
        <w:rPr>
          <w:rFonts w:eastAsia="MS Mincho"/>
        </w:rPr>
        <w:t>’</w:t>
      </w:r>
      <w:r>
        <w:rPr>
          <w:rFonts w:eastAsia="MS Mincho"/>
        </w:rPr>
        <w:t xml:space="preserve">s physical or emotional health or safety </w:t>
      </w:r>
      <w:r w:rsidR="00F81940">
        <w:rPr>
          <w:rFonts w:eastAsia="MS Mincho"/>
        </w:rPr>
        <w:t>would</w:t>
      </w:r>
      <w:r>
        <w:rPr>
          <w:rFonts w:eastAsia="MS Mincho"/>
        </w:rPr>
        <w:t xml:space="preserve"> be endangered in the country because of specific circumstances relating to the child or because of human rights violations committed against children;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r w:rsidR="00236D01">
        <w:rPr>
          <w:rFonts w:eastAsia="MS Mincho"/>
        </w:rPr>
        <w:t xml:space="preserve"> would</w:t>
      </w:r>
      <w:r>
        <w:rPr>
          <w:rFonts w:eastAsia="MS Mincho"/>
        </w:rPr>
        <w:t>:</w:t>
      </w:r>
    </w:p>
    <w:p w:rsidR="00A112BF" w:rsidRDefault="00236D01"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r>
      <w:r w:rsidR="00A112BF">
        <w:rPr>
          <w:rFonts w:eastAsia="MS Mincho"/>
        </w:rPr>
        <w:t>(i)</w:t>
      </w:r>
      <w:r w:rsidR="00A112BF">
        <w:rPr>
          <w:rFonts w:eastAsia="MS Mincho"/>
        </w:rPr>
        <w:tab/>
      </w:r>
      <w:r>
        <w:rPr>
          <w:rFonts w:eastAsia="MS Mincho"/>
        </w:rPr>
        <w:tab/>
      </w:r>
      <w:r w:rsidR="00A112BF">
        <w:rPr>
          <w:rFonts w:eastAsia="MS Mincho"/>
        </w:rPr>
        <w:t xml:space="preserve">enable the respondent, without due cause, to prevent the petitioner from contacting the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restrict the petitioner from freely traveling to or exiting from the country because of the petitioner</w:t>
      </w:r>
      <w:r w:rsidR="00B42AA5">
        <w:rPr>
          <w:rFonts w:eastAsia="MS Mincho"/>
        </w:rPr>
        <w:t>’</w:t>
      </w:r>
      <w:r>
        <w:rPr>
          <w:rFonts w:eastAsia="MS Mincho"/>
        </w:rPr>
        <w:t xml:space="preserve">s gender, nationality, marital status, or religion;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restrict the child</w:t>
      </w:r>
      <w:r w:rsidR="00B42AA5">
        <w:rPr>
          <w:rFonts w:eastAsia="MS Mincho"/>
        </w:rPr>
        <w:t>’</w:t>
      </w:r>
      <w:r>
        <w:rPr>
          <w:rFonts w:eastAsia="MS Mincho"/>
        </w:rPr>
        <w:t>s ability legally to leave the country after the child reaches the age of majority because of a child</w:t>
      </w:r>
      <w:r w:rsidR="00B42AA5">
        <w:rPr>
          <w:rFonts w:eastAsia="MS Mincho"/>
        </w:rPr>
        <w:t>’</w:t>
      </w:r>
      <w:r>
        <w:rPr>
          <w:rFonts w:eastAsia="MS Mincho"/>
        </w:rPr>
        <w:t xml:space="preserve">s gender, nationality, or religion;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is included by the United States Department of State on a current list of state sponsors of terrorism;</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does not have an official United States diplomatic presence in the country;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w:t>
      </w:r>
      <w:r w:rsidR="00B42AA5">
        <w:rPr>
          <w:rFonts w:eastAsia="MS Mincho"/>
        </w:rPr>
        <w:t>’</w:t>
      </w:r>
      <w:r>
        <w:rPr>
          <w:rFonts w:eastAsia="MS Mincho"/>
        </w:rPr>
        <w:t xml:space="preserve">s ability to remain in the United States legally;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has forged or presented misleading or false evidence on government forms or supporting documents to obtain or attempt to obtain a passport, </w:t>
      </w:r>
      <w:r w:rsidR="00EB3F75">
        <w:rPr>
          <w:rFonts w:eastAsia="MS Mincho"/>
        </w:rPr>
        <w:t xml:space="preserve">a </w:t>
      </w:r>
      <w:r>
        <w:rPr>
          <w:rFonts w:eastAsia="MS Mincho"/>
        </w:rPr>
        <w:t xml:space="preserve">visa, travel documents, </w:t>
      </w:r>
      <w:r w:rsidR="00EB3F75">
        <w:rPr>
          <w:rFonts w:eastAsia="MS Mincho"/>
        </w:rPr>
        <w:t xml:space="preserve">a </w:t>
      </w:r>
      <w:r>
        <w:rPr>
          <w:rFonts w:eastAsia="MS Mincho"/>
        </w:rPr>
        <w:t xml:space="preserve">Social Security card, </w:t>
      </w:r>
      <w:r w:rsidR="00EB3F75">
        <w:rPr>
          <w:rFonts w:eastAsia="MS Mincho"/>
        </w:rPr>
        <w:t xml:space="preserve">a </w:t>
      </w:r>
      <w:r>
        <w:rPr>
          <w:rFonts w:eastAsia="MS Mincho"/>
        </w:rPr>
        <w:t>driver</w:t>
      </w:r>
      <w:r w:rsidR="00B42AA5">
        <w:rPr>
          <w:rFonts w:eastAsia="MS Mincho"/>
        </w:rPr>
        <w:t>’</w:t>
      </w:r>
      <w:r>
        <w:rPr>
          <w:rFonts w:eastAsia="MS Mincho"/>
        </w:rPr>
        <w:t>s license, or other government</w:t>
      </w:r>
      <w:r w:rsidR="002C45B0">
        <w:rPr>
          <w:rFonts w:eastAsia="MS Mincho"/>
        </w:rPr>
        <w:noBreakHyphen/>
      </w:r>
      <w:r>
        <w:rPr>
          <w:rFonts w:eastAsia="MS Mincho"/>
        </w:rPr>
        <w:t>issued identification card or has made a misrepresentation to the United States government;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has engaged in </w:t>
      </w:r>
      <w:r w:rsidR="00EB3F75">
        <w:rPr>
          <w:rFonts w:eastAsia="MS Mincho"/>
        </w:rPr>
        <w:t xml:space="preserve">any </w:t>
      </w:r>
      <w:r>
        <w:rPr>
          <w:rFonts w:eastAsia="MS Mincho"/>
        </w:rPr>
        <w:t>other conduct the court considers relevant to the risk of abduction.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In the hearing on a petition under this article, the court shall consider evidence that the respondent believed in good faith that the respondent</w:t>
      </w:r>
      <w:r w:rsidR="00B42AA5">
        <w:rPr>
          <w:rFonts w:eastAsia="MS Mincho"/>
        </w:rPr>
        <w:t>’</w:t>
      </w:r>
      <w:r>
        <w:rPr>
          <w:rFonts w:eastAsia="MS Mincho"/>
        </w:rPr>
        <w:t xml:space="preserve">s conduct was necessary to avoid imminent harm to the child or respondent and </w:t>
      </w:r>
      <w:r w:rsidR="00EB3F75">
        <w:rPr>
          <w:rFonts w:eastAsia="MS Mincho"/>
        </w:rPr>
        <w:t xml:space="preserve">any </w:t>
      </w:r>
      <w:r>
        <w:rPr>
          <w:rFonts w:eastAsia="MS Mincho"/>
        </w:rPr>
        <w:t>other evidence that may be relevant to whether the respondent may be permitted</w:t>
      </w:r>
      <w:r w:rsidR="00EB3F75">
        <w:rPr>
          <w:rFonts w:eastAsia="MS Mincho"/>
        </w:rPr>
        <w:t xml:space="preserve"> to remove or retain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sidR="00CD66DC">
        <w:rPr>
          <w:rFonts w:eastAsia="MS Mincho"/>
        </w:rPr>
        <w:t>6</w:t>
      </w:r>
      <w:r>
        <w:rPr>
          <w:rFonts w:eastAsia="MS Mincho"/>
        </w:rPr>
        <w:t>60.</w:t>
      </w:r>
      <w:r>
        <w:rPr>
          <w:rFonts w:eastAsia="MS Mincho"/>
        </w:rPr>
        <w:tab/>
        <w:t>(A)</w:t>
      </w:r>
      <w:r>
        <w:rPr>
          <w:rFonts w:eastAsia="MS Mincho"/>
        </w:rPr>
        <w:tab/>
        <w:t xml:space="preserve">If a petition is filed under this article, the court may enter an order that </w:t>
      </w:r>
      <w:r w:rsidR="00C948BA">
        <w:rPr>
          <w:rFonts w:eastAsia="MS Mincho"/>
        </w:rPr>
        <w:t xml:space="preserve">must </w:t>
      </w:r>
      <w:r>
        <w:rPr>
          <w:rFonts w:eastAsia="MS Mincho"/>
        </w:rPr>
        <w:t>include: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basis for the court</w:t>
      </w:r>
      <w:r w:rsidR="00B42AA5">
        <w:rPr>
          <w:rFonts w:eastAsia="MS Mincho"/>
        </w:rPr>
        <w:t>’</w:t>
      </w:r>
      <w:r>
        <w:rPr>
          <w:rFonts w:eastAsia="MS Mincho"/>
        </w:rPr>
        <w:t xml:space="preserve">s exercise of jurisdiction;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detailed description of each party</w:t>
      </w:r>
      <w:r w:rsidR="00B42AA5">
        <w:rPr>
          <w:rFonts w:eastAsia="MS Mincho"/>
        </w:rPr>
        <w:t>’</w:t>
      </w:r>
      <w:r>
        <w:rPr>
          <w:rFonts w:eastAsia="MS Mincho"/>
        </w:rPr>
        <w:t xml:space="preserve">s custody and visitation rights and residential arrangements for the child;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w:t>
      </w:r>
      <w:r w:rsidR="00B42AA5">
        <w:rPr>
          <w:rFonts w:eastAsia="MS Mincho"/>
        </w:rPr>
        <w:t>’</w:t>
      </w:r>
      <w:r>
        <w:rPr>
          <w:rFonts w:eastAsia="MS Mincho"/>
        </w:rPr>
        <w:t>s country of habitual residence at the time of the issuance of the order.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sidR="00C948BA">
        <w:rPr>
          <w:rFonts w:eastAsia="MS Mincho"/>
        </w:rPr>
        <w:t>I</w:t>
      </w:r>
      <w:r>
        <w:rPr>
          <w:rFonts w:eastAsia="MS Mincho"/>
        </w:rPr>
        <w:t>f</w:t>
      </w:r>
      <w:r w:rsidR="00C948BA">
        <w:rPr>
          <w:rFonts w:eastAsia="MS Mincho"/>
        </w:rPr>
        <w:t>,</w:t>
      </w:r>
      <w:r>
        <w:rPr>
          <w:rFonts w:eastAsia="MS Mincho"/>
        </w:rPr>
        <w:t xml:space="preserve"> </w:t>
      </w:r>
      <w:r w:rsidR="00C948BA">
        <w:rPr>
          <w:rFonts w:eastAsia="MS Mincho"/>
        </w:rPr>
        <w:t xml:space="preserve">at a </w:t>
      </w:r>
      <w:r>
        <w:rPr>
          <w:rFonts w:eastAsia="MS Mincho"/>
        </w:rPr>
        <w:t xml:space="preserve"> hearing on a petition under this article or on </w:t>
      </w:r>
      <w:r w:rsidR="00C948BA">
        <w:rPr>
          <w:rFonts w:eastAsia="MS Mincho"/>
        </w:rPr>
        <w:t>the court</w:t>
      </w:r>
      <w:r w:rsidR="00B42AA5">
        <w:rPr>
          <w:rFonts w:eastAsia="MS Mincho"/>
        </w:rPr>
        <w:t>’</w:t>
      </w:r>
      <w:r w:rsidR="00C948BA">
        <w:rPr>
          <w:rFonts w:eastAsia="MS Mincho"/>
        </w:rPr>
        <w:t>s</w:t>
      </w:r>
      <w:r>
        <w:rPr>
          <w:rFonts w:eastAsia="MS Mincho"/>
        </w:rPr>
        <w:t xml:space="preserve"> own motion, </w:t>
      </w:r>
      <w:r w:rsidR="00C948BA">
        <w:rPr>
          <w:rFonts w:eastAsia="MS Mincho"/>
        </w:rPr>
        <w:t xml:space="preserve">the court after reviewing the </w:t>
      </w:r>
      <w:r>
        <w:rPr>
          <w:rFonts w:eastAsia="MS Mincho"/>
        </w:rPr>
        <w:t>evidence</w:t>
      </w:r>
      <w:r w:rsidR="00C948BA">
        <w:rPr>
          <w:rFonts w:eastAsia="MS Mincho"/>
        </w:rPr>
        <w:t xml:space="preserve"> finds a credible risk of </w:t>
      </w:r>
      <w:r>
        <w:rPr>
          <w:rFonts w:eastAsia="MS Mincho"/>
        </w:rPr>
        <w:t>abduction</w:t>
      </w:r>
      <w:r w:rsidR="00C948BA">
        <w:rPr>
          <w:rFonts w:eastAsia="MS Mincho"/>
        </w:rPr>
        <w:t xml:space="preserve"> of the child, t</w:t>
      </w:r>
      <w:r>
        <w:rPr>
          <w:rFonts w:eastAsia="MS Mincho"/>
        </w:rPr>
        <w:t xml:space="preserve">he </w:t>
      </w:r>
      <w:r w:rsidR="00C948BA">
        <w:rPr>
          <w:rFonts w:eastAsia="MS Mincho"/>
        </w:rPr>
        <w:t xml:space="preserve">court shall enter an abduction prevention order. The </w:t>
      </w:r>
      <w:r>
        <w:rPr>
          <w:rFonts w:eastAsia="MS Mincho"/>
        </w:rPr>
        <w:t>order must include the provisions</w:t>
      </w:r>
      <w:r w:rsidR="00C948BA">
        <w:rPr>
          <w:rFonts w:eastAsia="MS Mincho"/>
        </w:rPr>
        <w:t xml:space="preserve"> required by subsection (A) and </w:t>
      </w:r>
      <w:r>
        <w:rPr>
          <w:rFonts w:eastAsia="MS Mincho"/>
        </w:rPr>
        <w:t>measures and conditions</w:t>
      </w:r>
      <w:r w:rsidR="00C948BA">
        <w:rPr>
          <w:rFonts w:eastAsia="MS Mincho"/>
        </w:rPr>
        <w:t>, including tho</w:t>
      </w:r>
      <w:r>
        <w:rPr>
          <w:rFonts w:eastAsia="MS Mincho"/>
        </w:rPr>
        <w:t>s</w:t>
      </w:r>
      <w:r w:rsidR="00C948BA">
        <w:rPr>
          <w:rFonts w:eastAsia="MS Mincho"/>
        </w:rPr>
        <w:t>e in sub</w:t>
      </w:r>
      <w:r>
        <w:rPr>
          <w:rFonts w:eastAsia="MS Mincho"/>
        </w:rPr>
        <w:t>section</w:t>
      </w:r>
      <w:r w:rsidR="00C948BA">
        <w:rPr>
          <w:rFonts w:eastAsia="MS Mincho"/>
        </w:rPr>
        <w:t>s (C), (D), and (E),</w:t>
      </w:r>
      <w:r>
        <w:rPr>
          <w:rFonts w:eastAsia="MS Mincho"/>
        </w:rPr>
        <w:t xml:space="preserve"> that are reasonably calculated to prevent abduction of the child</w:t>
      </w:r>
      <w:r w:rsidR="00C948BA">
        <w:rPr>
          <w:rFonts w:eastAsia="MS Mincho"/>
        </w:rPr>
        <w:t>,</w:t>
      </w:r>
      <w:r>
        <w:rPr>
          <w:rFonts w:eastAsia="MS Mincho"/>
        </w:rPr>
        <w:t xml:space="preserve"> giv</w:t>
      </w:r>
      <w:r w:rsidR="00C948BA">
        <w:rPr>
          <w:rFonts w:eastAsia="MS Mincho"/>
        </w:rPr>
        <w:t>ing</w:t>
      </w:r>
      <w:r>
        <w:rPr>
          <w:rFonts w:eastAsia="MS Mincho"/>
        </w:rPr>
        <w:t xml:space="preserve"> due consideration to the custody and</w:t>
      </w:r>
      <w:r w:rsidR="00C948BA">
        <w:rPr>
          <w:rFonts w:eastAsia="MS Mincho"/>
        </w:rPr>
        <w:t xml:space="preserve"> visitation rights of a party. </w:t>
      </w:r>
      <w:r>
        <w:rPr>
          <w:rFonts w:eastAsia="MS Mincho"/>
        </w:rPr>
        <w:t xml:space="preserve">The court shall consider the age of the child, the potential harm to the child from an abduction, the legal and practical difficulties of returning the child to the jurisdiction if abducted, and the reasons for the potential abduction, including evidence of domestic violence, stalking, </w:t>
      </w:r>
      <w:r w:rsidR="00C948BA">
        <w:rPr>
          <w:rFonts w:eastAsia="MS Mincho"/>
        </w:rPr>
        <w:t xml:space="preserve">or </w:t>
      </w:r>
      <w:r w:rsidR="00826948">
        <w:rPr>
          <w:rFonts w:eastAsia="MS Mincho"/>
        </w:rPr>
        <w:t>child abuse, or neglect.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a list of physical addresses and telephone numbers </w:t>
      </w:r>
      <w:r w:rsidR="00826948">
        <w:rPr>
          <w:rFonts w:eastAsia="MS Mincho"/>
        </w:rPr>
        <w:t>at which</w:t>
      </w:r>
      <w:r>
        <w:rPr>
          <w:rFonts w:eastAsia="MS Mincho"/>
        </w:rPr>
        <w:t xml:space="preserve"> the child may be reached at specified times;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w:t>
      </w:r>
      <w:r w:rsidR="0074478E">
        <w:rPr>
          <w:rFonts w:eastAsia="MS Mincho"/>
        </w:rPr>
        <w:t>al</w:t>
      </w:r>
      <w:r>
        <w:rPr>
          <w:rFonts w:eastAsia="MS Mincho"/>
        </w:rPr>
        <w:t xml:space="preserve"> area without permission of the court or the petitioner</w:t>
      </w:r>
      <w:r w:rsidR="00B42AA5">
        <w:rPr>
          <w:rFonts w:eastAsia="MS Mincho"/>
        </w:rPr>
        <w:t>’</w:t>
      </w:r>
      <w:r>
        <w:rPr>
          <w:rFonts w:eastAsia="MS Mincho"/>
        </w:rPr>
        <w:t>s written consent;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removing or retaining th</w:t>
      </w:r>
      <w:r w:rsidR="00CA1680">
        <w:rPr>
          <w:rFonts w:eastAsia="MS Mincho"/>
        </w:rPr>
        <w:t>e child in violation of a child</w:t>
      </w:r>
      <w:r w:rsidR="002C45B0">
        <w:rPr>
          <w:rFonts w:eastAsia="MS Mincho"/>
        </w:rPr>
        <w:noBreakHyphen/>
      </w:r>
      <w:r>
        <w:rPr>
          <w:rFonts w:eastAsia="MS Mincho"/>
        </w:rPr>
        <w:t xml:space="preserve">custody determination;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w:t>
      </w:r>
      <w:r w:rsidR="00B42AA5">
        <w:rPr>
          <w:rFonts w:eastAsia="MS Mincho"/>
        </w:rPr>
        <w:t>’</w:t>
      </w:r>
      <w:r>
        <w:rPr>
          <w:rFonts w:eastAsia="MS Mincho"/>
        </w:rPr>
        <w:t>s passport: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w:t>
      </w:r>
      <w:r w:rsidR="00B42AA5">
        <w:rPr>
          <w:rFonts w:eastAsia="MS Mincho"/>
        </w:rPr>
        <w:t>’</w:t>
      </w:r>
      <w:r>
        <w:rPr>
          <w:rFonts w:eastAsia="MS Mincho"/>
        </w:rPr>
        <w:t>s name in the United States Department of State</w:t>
      </w:r>
      <w:r w:rsidR="00B42AA5">
        <w:rPr>
          <w:rFonts w:eastAsia="MS Mincho"/>
        </w:rPr>
        <w:t>’</w:t>
      </w:r>
      <w:r>
        <w:rPr>
          <w:rFonts w:eastAsia="MS Mincho"/>
        </w:rPr>
        <w:t>s Child Passport Issuance Alert Program;</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w:t>
      </w:r>
      <w:r w:rsidR="00B42AA5">
        <w:rPr>
          <w:rFonts w:eastAsia="MS Mincho"/>
        </w:rPr>
        <w:t>’</w:t>
      </w:r>
      <w:r>
        <w:rPr>
          <w:rFonts w:eastAsia="MS Mincho"/>
        </w:rPr>
        <w:t>s attorney a</w:t>
      </w:r>
      <w:r w:rsidR="00826948">
        <w:rPr>
          <w:rFonts w:eastAsia="MS Mincho"/>
        </w:rPr>
        <w:t>ny</w:t>
      </w:r>
      <w:r>
        <w:rPr>
          <w:rFonts w:eastAsia="MS Mincho"/>
        </w:rPr>
        <w:t xml:space="preserve"> United States or foreign passport issued in the child</w:t>
      </w:r>
      <w:r w:rsidR="00B42AA5">
        <w:rPr>
          <w:rFonts w:eastAsia="MS Mincho"/>
        </w:rPr>
        <w:t>’</w:t>
      </w:r>
      <w:r>
        <w:rPr>
          <w:rFonts w:eastAsia="MS Mincho"/>
        </w:rPr>
        <w:t>s name, including a passport issued in the name of both the parent and the child;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to the United States Department of State Office of Children</w:t>
      </w:r>
      <w:r w:rsidR="00B42AA5">
        <w:rPr>
          <w:rFonts w:eastAsia="MS Mincho"/>
        </w:rPr>
        <w:t>’</w:t>
      </w:r>
      <w:r>
        <w:rPr>
          <w:rFonts w:eastAsia="MS Mincho"/>
        </w:rPr>
        <w:t>s Issues and the relevant foreign consulate or embassy, an authenticated copy of the order detailing passport and travel restrictions for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to the court:</w:t>
      </w:r>
    </w:p>
    <w:p w:rsidR="00A112BF" w:rsidRDefault="008C62A5"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r>
      <w:r w:rsidR="00A112BF">
        <w:rPr>
          <w:rFonts w:eastAsia="MS Mincho"/>
        </w:rPr>
        <w:t>(i)</w:t>
      </w:r>
      <w:r w:rsidR="00A112BF">
        <w:rPr>
          <w:rFonts w:eastAsia="MS Mincho"/>
        </w:rPr>
        <w:tab/>
      </w:r>
      <w:r w:rsidR="0074478E">
        <w:rPr>
          <w:rFonts w:eastAsia="MS Mincho"/>
        </w:rPr>
        <w:tab/>
      </w:r>
      <w:r w:rsidR="00A112BF">
        <w:rPr>
          <w:rFonts w:eastAsia="MS Mincho"/>
        </w:rPr>
        <w:t>proof that the respondent has provided the information in subitem (a);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w:t>
      </w:r>
      <w:r w:rsidR="0074478E">
        <w:rPr>
          <w:rFonts w:eastAsia="MS Mincho"/>
        </w:rPr>
        <w:t>ional Child Abduction, if that c</w:t>
      </w:r>
      <w:r>
        <w:rPr>
          <w:rFonts w:eastAsia="MS Mincho"/>
        </w:rPr>
        <w:t>onvention is in effect between the United States and the destination country, unless one of the parties objects;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w:t>
      </w:r>
      <w:r w:rsidR="008C62A5">
        <w:rPr>
          <w:rFonts w:eastAsia="MS Mincho"/>
        </w:rPr>
        <w:t>ny</w:t>
      </w:r>
      <w:r>
        <w:rPr>
          <w:rFonts w:eastAsia="MS Mincho"/>
        </w:rPr>
        <w:t xml:space="preserve"> document, application, or other information pertaining to the child authorizing its disclosure to the court and the petitioner;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upon the petitioner</w:t>
      </w:r>
      <w:r w:rsidR="00B42AA5">
        <w:rPr>
          <w:rFonts w:eastAsia="MS Mincho"/>
        </w:rPr>
        <w:t>’</w:t>
      </w:r>
      <w:r>
        <w:rPr>
          <w:rFonts w:eastAsia="MS Mincho"/>
        </w:rPr>
        <w:t>s request, a requirement that the respondent obtain an order from the relevant foreign country containing terms identical to the child</w:t>
      </w:r>
      <w:r w:rsidR="002C45B0">
        <w:rPr>
          <w:rFonts w:eastAsia="MS Mincho"/>
        </w:rPr>
        <w:noBreakHyphen/>
      </w:r>
      <w:r>
        <w:rPr>
          <w:rFonts w:eastAsia="MS Mincho"/>
        </w:rPr>
        <w:t>custody determinati</w:t>
      </w:r>
      <w:r w:rsidR="0040497D">
        <w:rPr>
          <w:rFonts w:eastAsia="MS Mincho"/>
        </w:rPr>
        <w:t>on issued in the United States.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r>
      <w:r w:rsidR="00EC7AF6">
        <w:rPr>
          <w:rFonts w:eastAsia="MS Mincho"/>
        </w:rPr>
        <w:t>In a</w:t>
      </w:r>
      <w:r>
        <w:rPr>
          <w:rFonts w:eastAsia="MS Mincho"/>
        </w:rPr>
        <w:t>n abduction prevention order</w:t>
      </w:r>
      <w:r w:rsidR="00EC7AF6">
        <w:rPr>
          <w:rFonts w:eastAsia="MS Mincho"/>
        </w:rPr>
        <w:t xml:space="preserve">, the court </w:t>
      </w:r>
      <w:r>
        <w:rPr>
          <w:rFonts w:eastAsia="MS Mincho"/>
        </w:rPr>
        <w:t>may impose condition</w:t>
      </w:r>
      <w:r w:rsidR="00EC7AF6">
        <w:rPr>
          <w:rFonts w:eastAsia="MS Mincho"/>
        </w:rPr>
        <w:t>s</w:t>
      </w:r>
      <w:r>
        <w:rPr>
          <w:rFonts w:eastAsia="MS Mincho"/>
        </w:rPr>
        <w:t xml:space="preserve"> on the exercise of custody or visitation that: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 visitation or require that visitation with the child by the respondent be supervised until the court finds that supervision is no longer necessary and order the respondent to pay the costs of supervision;</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require the respondent to post a bond or provide other security in an amount sufficient to serve as a financial deterrent to abduction, the proceeds of which may be used to pay for the reasonable expenses of recovery of the child, including a reasonable attorney</w:t>
      </w:r>
      <w:r w:rsidR="00B42AA5">
        <w:rPr>
          <w:rFonts w:eastAsia="MS Mincho"/>
        </w:rPr>
        <w:t>’</w:t>
      </w:r>
      <w:r>
        <w:rPr>
          <w:rFonts w:eastAsia="MS Mincho"/>
        </w:rPr>
        <w:t xml:space="preserve">s fee and  costs if there is an abduction; and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 the respondent to obtain education on the potentially harmful effects to the child from abduction.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r>
      <w:r w:rsidR="00EC7AF6">
        <w:rPr>
          <w:rFonts w:eastAsia="MS Mincho"/>
        </w:rPr>
        <w:t>T</w:t>
      </w:r>
      <w:r>
        <w:rPr>
          <w:rFonts w:eastAsia="MS Mincho"/>
        </w:rPr>
        <w:t>o prevent imminent abduction of a child</w:t>
      </w:r>
      <w:r w:rsidR="00EC7AF6">
        <w:rPr>
          <w:rFonts w:eastAsia="MS Mincho"/>
        </w:rPr>
        <w:t>, a court may</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w:t>
      </w:r>
      <w:r w:rsidR="00EC7AF6">
        <w:rPr>
          <w:rFonts w:eastAsia="MS Mincho"/>
        </w:rPr>
        <w:t>e</w:t>
      </w:r>
      <w:r>
        <w:rPr>
          <w:rFonts w:eastAsia="MS Mincho"/>
        </w:rPr>
        <w:t xml:space="preserve"> a warrant to take physical custody of</w:t>
      </w:r>
      <w:r w:rsidR="00EC7AF6">
        <w:rPr>
          <w:rFonts w:eastAsia="MS Mincho"/>
        </w:rPr>
        <w:t xml:space="preserve"> the child under Section 63</w:t>
      </w:r>
      <w:r w:rsidR="002C45B0">
        <w:rPr>
          <w:rFonts w:eastAsia="MS Mincho"/>
        </w:rPr>
        <w:noBreakHyphen/>
      </w:r>
      <w:r w:rsidR="00EC7AF6">
        <w:rPr>
          <w:rFonts w:eastAsia="MS Mincho"/>
        </w:rPr>
        <w:t>15</w:t>
      </w:r>
      <w:r w:rsidR="002C45B0">
        <w:rPr>
          <w:rFonts w:eastAsia="MS Mincho"/>
        </w:rPr>
        <w:noBreakHyphen/>
      </w:r>
      <w:r w:rsidR="00EC7AF6">
        <w:rPr>
          <w:rFonts w:eastAsia="MS Mincho"/>
        </w:rPr>
        <w:t>6</w:t>
      </w:r>
      <w:r>
        <w:rPr>
          <w:rFonts w:eastAsia="MS Mincho"/>
        </w:rPr>
        <w:t xml:space="preserve">70 or </w:t>
      </w:r>
      <w:r w:rsidR="00EC7AF6">
        <w:rPr>
          <w:rFonts w:eastAsia="MS Mincho"/>
        </w:rPr>
        <w:t xml:space="preserve">the law of this State </w:t>
      </w:r>
      <w:r w:rsidR="0094228F">
        <w:rPr>
          <w:rFonts w:eastAsia="MS Mincho"/>
        </w:rPr>
        <w:t>other than</w:t>
      </w:r>
      <w:r w:rsidR="00EC7AF6">
        <w:rPr>
          <w:rFonts w:eastAsia="MS Mincho"/>
        </w:rPr>
        <w:t xml:space="preserve"> this article</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direct the use of law enforcement to take an</w:t>
      </w:r>
      <w:r w:rsidR="00EC7AF6">
        <w:rPr>
          <w:rFonts w:eastAsia="MS Mincho"/>
        </w:rPr>
        <w:t>y</w:t>
      </w:r>
      <w:r>
        <w:rPr>
          <w:rFonts w:eastAsia="MS Mincho"/>
        </w:rPr>
        <w:t xml:space="preserve"> action reasonably necessary to locate the child, obtain return of the child, or enforce a custody determination under this article or </w:t>
      </w:r>
      <w:r w:rsidR="00EC7AF6">
        <w:rPr>
          <w:rFonts w:eastAsia="MS Mincho"/>
        </w:rPr>
        <w:t>the law of this State other than this article</w:t>
      </w:r>
      <w:r>
        <w:rPr>
          <w:rFonts w:eastAsia="MS Mincho"/>
        </w:rPr>
        <w:t xml:space="preserve">;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grant other relief allowed under </w:t>
      </w:r>
      <w:r w:rsidR="00EC7AF6">
        <w:rPr>
          <w:rFonts w:eastAsia="MS Mincho"/>
        </w:rPr>
        <w:t>the law of this State other than this article</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remedies provided in this article are cumulative and do not affect the availability of other remedies to prevent abduction.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D94818">
        <w:rPr>
          <w:rFonts w:eastAsia="MS Mincho"/>
        </w:rPr>
        <w:t>70.</w:t>
      </w:r>
      <w:r w:rsidR="00537013">
        <w:rPr>
          <w:rFonts w:eastAsia="MS Mincho"/>
        </w:rPr>
        <w:tab/>
      </w:r>
      <w:r w:rsidR="00A112BF">
        <w:rPr>
          <w:rFonts w:eastAsia="MS Mincho"/>
        </w:rPr>
        <w:t>(A)</w:t>
      </w:r>
      <w:r w:rsidR="00A112BF">
        <w:rPr>
          <w:rFonts w:eastAsia="MS Mincho"/>
        </w:rPr>
        <w:tab/>
      </w:r>
      <w:r w:rsidR="00537013">
        <w:rPr>
          <w:rFonts w:eastAsia="MS Mincho"/>
        </w:rPr>
        <w:t xml:space="preserve">If a petition under this article contains allegations, and the court finds that there is a credible </w:t>
      </w:r>
      <w:r w:rsidR="00A112BF">
        <w:rPr>
          <w:rFonts w:eastAsia="MS Mincho"/>
        </w:rPr>
        <w:t>risk that the child is imminently likely to be wrongfully removed</w:t>
      </w:r>
      <w:r w:rsidR="00537013">
        <w:rPr>
          <w:rFonts w:eastAsia="MS Mincho"/>
        </w:rPr>
        <w:t>, the court may issue an ex parte warrant to take physical custody of the child</w:t>
      </w:r>
      <w:r w:rsidR="00A112BF">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 later than the next judicial day unless a heari</w:t>
      </w:r>
      <w:r w:rsidR="00537013">
        <w:rPr>
          <w:rFonts w:eastAsia="MS Mincho"/>
        </w:rPr>
        <w:t xml:space="preserve">ng on that date is impossible. </w:t>
      </w:r>
      <w:r>
        <w:rPr>
          <w:rFonts w:eastAsia="MS Mincho"/>
        </w:rPr>
        <w:t>In that event, the court shall hold the hearing on the first judicial day possible.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An ex parte warrant under subsection (A) to take physical custody of a child must: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w:t>
      </w:r>
      <w:r w:rsidR="00CA0409">
        <w:rPr>
          <w:rFonts w:eastAsia="MS Mincho"/>
        </w:rPr>
        <w:t>of domestic violence, stalking</w:t>
      </w:r>
      <w:r w:rsidR="0074478E">
        <w:rPr>
          <w:rFonts w:eastAsia="MS Mincho"/>
        </w:rPr>
        <w:t>,</w:t>
      </w:r>
      <w:r w:rsidR="00CA0409">
        <w:rPr>
          <w:rFonts w:eastAsia="MS Mincho"/>
        </w:rPr>
        <w:t xml:space="preserve"> or </w:t>
      </w:r>
      <w:r>
        <w:rPr>
          <w:rFonts w:eastAsia="MS Mincho"/>
        </w:rPr>
        <w:t xml:space="preserve">child abuse or neglect.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A warrant to take physical custody of a child, issued by this State or another state, is enforceable throughout this State. If the court finds that a less intrusive remedy </w:t>
      </w:r>
      <w:r w:rsidR="00664763">
        <w:rPr>
          <w:rFonts w:eastAsia="MS Mincho"/>
        </w:rPr>
        <w:t>will</w:t>
      </w:r>
      <w:r>
        <w:rPr>
          <w:rFonts w:eastAsia="MS Mincho"/>
        </w:rPr>
        <w:t xml:space="preserve"> not be effective, it may authorize law enforcement officers to enter private property to take physical custody of the child. If required by exigent circumstances, the court may authorize law enforcement officers to make a forcible entry</w:t>
      </w:r>
      <w:r w:rsidR="00664763">
        <w:rPr>
          <w:rFonts w:eastAsia="MS Mincho"/>
        </w:rPr>
        <w:t xml:space="preserve"> at any hour</w:t>
      </w:r>
      <w:r>
        <w:rPr>
          <w:rFonts w:eastAsia="MS Mincho"/>
        </w:rPr>
        <w:t>.</w:t>
      </w:r>
    </w:p>
    <w:p w:rsidR="00A112BF" w:rsidRDefault="001F102A"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If t</w:t>
      </w:r>
      <w:r w:rsidR="00A112BF">
        <w:rPr>
          <w:rFonts w:eastAsia="MS Mincho"/>
        </w:rPr>
        <w:t>he court</w:t>
      </w:r>
      <w:r>
        <w:rPr>
          <w:rFonts w:eastAsia="MS Mincho"/>
        </w:rPr>
        <w:t xml:space="preserve"> finds, </w:t>
      </w:r>
      <w:r w:rsidR="00A112BF">
        <w:rPr>
          <w:rFonts w:eastAsia="MS Mincho"/>
        </w:rPr>
        <w:t>after a hearing, that a petitioner sought an ex parte warrant under subsection (A) for the purpose of harassment or in bad faith</w:t>
      </w:r>
      <w:r>
        <w:rPr>
          <w:rFonts w:eastAsia="MS Mincho"/>
        </w:rPr>
        <w:t>, the court may award the respondent reasonable attorney</w:t>
      </w:r>
      <w:r w:rsidR="00B42AA5">
        <w:rPr>
          <w:rFonts w:eastAsia="MS Mincho"/>
        </w:rPr>
        <w:t>’</w:t>
      </w:r>
      <w:r>
        <w:rPr>
          <w:rFonts w:eastAsia="MS Mincho"/>
        </w:rPr>
        <w:t>s fees, costs, and expenses</w:t>
      </w:r>
      <w:r w:rsidR="00A112BF">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 xml:space="preserve">This article does not affect the availability of relief </w:t>
      </w:r>
      <w:r w:rsidR="008B21E7">
        <w:rPr>
          <w:rFonts w:eastAsia="MS Mincho"/>
        </w:rPr>
        <w:t xml:space="preserve">allowed </w:t>
      </w:r>
      <w:r>
        <w:rPr>
          <w:rFonts w:eastAsia="MS Mincho"/>
        </w:rPr>
        <w:t xml:space="preserve">under </w:t>
      </w:r>
      <w:r w:rsidR="008B21E7">
        <w:rPr>
          <w:rFonts w:eastAsia="MS Mincho"/>
        </w:rPr>
        <w:t>the law of this State other than this article</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w:t>
      </w:r>
      <w:r w:rsidR="00CD66DC">
        <w:rPr>
          <w:rFonts w:eastAsia="MS Mincho"/>
        </w:rPr>
        <w:t>ction 63</w:t>
      </w:r>
      <w:r w:rsidR="002C45B0">
        <w:rPr>
          <w:rFonts w:eastAsia="MS Mincho"/>
        </w:rPr>
        <w:noBreakHyphen/>
      </w:r>
      <w:r w:rsidR="00CD66DC">
        <w:rPr>
          <w:rFonts w:eastAsia="MS Mincho"/>
        </w:rPr>
        <w:t>15</w:t>
      </w:r>
      <w:r w:rsidR="002C45B0">
        <w:rPr>
          <w:rFonts w:eastAsia="MS Mincho"/>
        </w:rPr>
        <w:noBreakHyphen/>
      </w:r>
      <w:r w:rsidR="00CD66DC">
        <w:rPr>
          <w:rFonts w:eastAsia="MS Mincho"/>
        </w:rPr>
        <w:t>6</w:t>
      </w:r>
      <w:r w:rsidR="00D94818">
        <w:rPr>
          <w:rFonts w:eastAsia="MS Mincho"/>
        </w:rPr>
        <w:t>80.</w:t>
      </w:r>
      <w:r w:rsidR="008B21E7">
        <w:rPr>
          <w:rFonts w:eastAsia="MS Mincho"/>
        </w:rPr>
        <w:tab/>
      </w:r>
      <w:r>
        <w:rPr>
          <w:rFonts w:eastAsia="MS Mincho"/>
        </w:rPr>
        <w:t xml:space="preserve">An abduction prevention order remains </w:t>
      </w:r>
      <w:r w:rsidR="00EF7E93">
        <w:rPr>
          <w:rFonts w:eastAsia="MS Mincho"/>
        </w:rPr>
        <w:t>in effect until the earliest of:</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EF7E93">
        <w:rPr>
          <w:rFonts w:eastAsia="MS Mincho"/>
        </w:rPr>
        <w:t xml:space="preserve">the </w:t>
      </w:r>
      <w:r>
        <w:rPr>
          <w:rFonts w:eastAsia="MS Mincho"/>
        </w:rPr>
        <w:t>time stated in the order;</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EF7E93">
        <w:rPr>
          <w:rFonts w:eastAsia="MS Mincho"/>
        </w:rPr>
        <w:t xml:space="preserve">the </w:t>
      </w:r>
      <w:r>
        <w:rPr>
          <w:rFonts w:eastAsia="MS Mincho"/>
        </w:rPr>
        <w:t>emancipation</w:t>
      </w:r>
      <w:r w:rsidR="00EF7E93">
        <w:rPr>
          <w:rFonts w:eastAsia="MS Mincho"/>
        </w:rPr>
        <w:t xml:space="preserve"> of the child</w:t>
      </w:r>
      <w:r>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r>
      <w:r w:rsidR="00EF7E93">
        <w:rPr>
          <w:rFonts w:eastAsia="MS Mincho"/>
        </w:rPr>
        <w:t xml:space="preserve">the </w:t>
      </w:r>
      <w:r>
        <w:rPr>
          <w:rFonts w:eastAsia="MS Mincho"/>
        </w:rPr>
        <w:t>child</w:t>
      </w:r>
      <w:r w:rsidR="00B42AA5">
        <w:rPr>
          <w:rFonts w:eastAsia="MS Mincho"/>
        </w:rPr>
        <w:t>’</w:t>
      </w:r>
      <w:r>
        <w:rPr>
          <w:rFonts w:eastAsia="MS Mincho"/>
        </w:rPr>
        <w:t xml:space="preserve">s attaining eighteen years of age; or </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time the order is modified, revoked, vacated, or superseded by a court with jurisdiction under </w:t>
      </w:r>
      <w:r w:rsidR="00AA5E08">
        <w:rPr>
          <w:rFonts w:eastAsia="MS Mincho"/>
        </w:rPr>
        <w:t>Section</w:t>
      </w:r>
      <w:r w:rsidR="001E2EF7">
        <w:rPr>
          <w:rFonts w:eastAsia="MS Mincho"/>
        </w:rPr>
        <w:t>s</w:t>
      </w:r>
      <w:r w:rsidR="00AA5E08">
        <w:rPr>
          <w:rFonts w:eastAsia="MS Mincho"/>
        </w:rPr>
        <w:t xml:space="preserve"> 63</w:t>
      </w:r>
      <w:r w:rsidR="002C45B0">
        <w:rPr>
          <w:rFonts w:eastAsia="MS Mincho"/>
        </w:rPr>
        <w:noBreakHyphen/>
      </w:r>
      <w:r w:rsidR="00AA5E08">
        <w:rPr>
          <w:rFonts w:eastAsia="MS Mincho"/>
        </w:rPr>
        <w:t>15</w:t>
      </w:r>
      <w:r w:rsidR="002C45B0">
        <w:rPr>
          <w:rFonts w:eastAsia="MS Mincho"/>
        </w:rPr>
        <w:noBreakHyphen/>
      </w:r>
      <w:r w:rsidR="001E2EF7">
        <w:rPr>
          <w:rFonts w:eastAsia="MS Mincho"/>
        </w:rPr>
        <w:t>330, 63-15-332, and 63-15-334</w:t>
      </w:r>
      <w:r w:rsidR="00AA5E08">
        <w:rPr>
          <w:rFonts w:eastAsia="MS Mincho"/>
        </w:rPr>
        <w:t>.</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07CEE" w:rsidRDefault="00CD66DC"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sidR="002C45B0">
        <w:rPr>
          <w:rFonts w:eastAsia="MS Mincho"/>
        </w:rPr>
        <w:noBreakHyphen/>
      </w:r>
      <w:r>
        <w:rPr>
          <w:rFonts w:eastAsia="MS Mincho"/>
        </w:rPr>
        <w:t>15</w:t>
      </w:r>
      <w:r w:rsidR="002C45B0">
        <w:rPr>
          <w:rFonts w:eastAsia="MS Mincho"/>
        </w:rPr>
        <w:noBreakHyphen/>
      </w:r>
      <w:r>
        <w:rPr>
          <w:rFonts w:eastAsia="MS Mincho"/>
        </w:rPr>
        <w:t>6</w:t>
      </w:r>
      <w:r w:rsidR="00D94818">
        <w:rPr>
          <w:rFonts w:eastAsia="MS Mincho"/>
        </w:rPr>
        <w:t>90.</w:t>
      </w:r>
      <w:r w:rsidR="004C686E">
        <w:rPr>
          <w:rFonts w:eastAsia="MS Mincho"/>
        </w:rPr>
        <w:tab/>
        <w:t xml:space="preserve">In </w:t>
      </w:r>
      <w:r w:rsidR="00A112BF">
        <w:rPr>
          <w:rFonts w:eastAsia="MS Mincho"/>
        </w:rPr>
        <w:t xml:space="preserve">applying and construing this </w:t>
      </w:r>
      <w:r w:rsidR="004C686E">
        <w:rPr>
          <w:rFonts w:eastAsia="MS Mincho"/>
        </w:rPr>
        <w:t>article</w:t>
      </w:r>
      <w:r w:rsidR="00A112BF">
        <w:rPr>
          <w:rFonts w:eastAsia="MS Mincho"/>
        </w:rPr>
        <w:t>, consider</w:t>
      </w:r>
      <w:r w:rsidR="004C686E">
        <w:rPr>
          <w:rFonts w:eastAsia="MS Mincho"/>
        </w:rPr>
        <w:t xml:space="preserve">ation must be given to the need </w:t>
      </w:r>
      <w:r w:rsidR="00A112BF">
        <w:rPr>
          <w:rFonts w:eastAsia="MS Mincho"/>
        </w:rPr>
        <w:t xml:space="preserve">to promote uniformity of the law with respect to its subject matter among states that enact </w:t>
      </w:r>
      <w:r w:rsidR="00CA3241">
        <w:rPr>
          <w:rFonts w:eastAsia="MS Mincho"/>
        </w:rPr>
        <w:t>the Uniform Child Abduction Prevention Act</w:t>
      </w:r>
      <w:r w:rsidR="00307CEE">
        <w:rPr>
          <w:rFonts w:eastAsia="MS Mincho"/>
        </w:rPr>
        <w:t>.</w:t>
      </w:r>
      <w:r w:rsidR="00EC3B3B">
        <w:rPr>
          <w:rFonts w:eastAsia="MS Mincho"/>
        </w:rPr>
        <w:t>”</w:t>
      </w:r>
    </w:p>
    <w:p w:rsidR="00307CEE" w:rsidRDefault="00307CEE"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EC3B3B"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sidR="00307CEE">
        <w:rPr>
          <w:rFonts w:eastAsia="MS Mincho"/>
        </w:rPr>
        <w:tab/>
        <w:t>T</w:t>
      </w:r>
      <w:r w:rsidR="000576D8">
        <w:rPr>
          <w:rFonts w:eastAsia="MS Mincho"/>
        </w:rPr>
        <w:t>he Uniform Child Abduction Prevention Act</w:t>
      </w:r>
      <w:r w:rsidR="00307CEE">
        <w:rPr>
          <w:rFonts w:eastAsia="MS Mincho"/>
        </w:rPr>
        <w:t xml:space="preserve"> modifies, limits, and supersedes the federal Electronic Signature in Global and National Commerce Act, 15 U.S.C</w:t>
      </w:r>
      <w:r w:rsidR="00AD3EAC">
        <w:rPr>
          <w:rFonts w:eastAsia="MS Mincho"/>
        </w:rPr>
        <w:t>.</w:t>
      </w:r>
      <w:r>
        <w:rPr>
          <w:rFonts w:eastAsia="MS Mincho"/>
        </w:rPr>
        <w:t xml:space="preserve"> Section 7001, et seq., b</w:t>
      </w:r>
      <w:r w:rsidR="00307CEE">
        <w:rPr>
          <w:rFonts w:eastAsia="MS Mincho"/>
        </w:rPr>
        <w:t>ut does not modify, limit, or supersede Section 101(c) of the act, 15 U.S.C. Section 7001(c) of that act</w:t>
      </w:r>
      <w:r w:rsidR="000E44F4">
        <w:rPr>
          <w:rFonts w:eastAsia="MS Mincho"/>
        </w:rPr>
        <w:t>,</w:t>
      </w:r>
      <w:r w:rsidR="00307CEE">
        <w:rPr>
          <w:rFonts w:eastAsia="MS Mincho"/>
        </w:rPr>
        <w:t xml:space="preserve"> or authorize electronic delivery of any of the </w:t>
      </w:r>
      <w:r w:rsidR="00AD3EAC">
        <w:rPr>
          <w:rFonts w:eastAsia="MS Mincho"/>
        </w:rPr>
        <w:t>notices</w:t>
      </w:r>
      <w:r w:rsidR="00307CEE">
        <w:rPr>
          <w:rFonts w:eastAsia="MS Mincho"/>
        </w:rPr>
        <w:t xml:space="preserve"> described in Section 103(b) of that act, 15 U.S.C</w:t>
      </w:r>
      <w:r w:rsidR="00AD3EAC">
        <w:rPr>
          <w:rFonts w:eastAsia="MS Mincho"/>
        </w:rPr>
        <w:t>.</w:t>
      </w:r>
      <w:r w:rsidR="00307CEE">
        <w:rPr>
          <w:rFonts w:eastAsia="MS Mincho"/>
        </w:rPr>
        <w:t xml:space="preserve"> Section 7003(b).</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EC3B3B">
        <w:rPr>
          <w:rFonts w:eastAsia="MS Mincho"/>
        </w:rPr>
        <w:t>4</w:t>
      </w:r>
      <w:r>
        <w:rPr>
          <w:rFonts w:eastAsia="MS Mincho"/>
        </w:rPr>
        <w:t>.</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EC3B3B">
        <w:rPr>
          <w:rFonts w:eastAsia="MS Mincho"/>
        </w:rPr>
        <w:t>5</w:t>
      </w:r>
      <w:r>
        <w:rPr>
          <w:rFonts w:eastAsia="MS Mincho"/>
        </w:rPr>
        <w:t>.</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112BF"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D39F5" w:rsidRDefault="00A112BF" w:rsidP="00A1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SECTION</w:t>
      </w:r>
      <w:r>
        <w:rPr>
          <w:rFonts w:eastAsia="MS Mincho"/>
        </w:rPr>
        <w:tab/>
      </w:r>
      <w:r w:rsidR="00EC3B3B">
        <w:rPr>
          <w:rFonts w:eastAsia="MS Mincho"/>
        </w:rPr>
        <w:t>6</w:t>
      </w:r>
      <w:r>
        <w:rPr>
          <w:rFonts w:eastAsia="MS Mincho"/>
        </w:rPr>
        <w:t>.</w:t>
      </w:r>
      <w:r>
        <w:rPr>
          <w:rFonts w:eastAsia="MS Mincho"/>
        </w:rPr>
        <w:tab/>
      </w:r>
      <w:r>
        <w:t>This act takes effect upon approval by the Governor.</w:t>
      </w:r>
    </w:p>
    <w:p w:rsidR="00C568EE" w:rsidRDefault="002C4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0C1" w:rsidRDefault="002440C1" w:rsidP="002440C1">
      <w:pPr>
        <w:suppressAutoHyphens/>
      </w:pPr>
    </w:p>
    <w:sectPr w:rsidR="002440C1" w:rsidSect="002440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E93" w:rsidRDefault="00EF7E93" w:rsidP="009F0C77">
      <w:r>
        <w:separator/>
      </w:r>
    </w:p>
  </w:endnote>
  <w:endnote w:type="continuationSeparator" w:id="0">
    <w:p w:rsidR="00EF7E93" w:rsidRDefault="00EF7E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6CFB7A-BE3A-4AF5-AFD2-297C142A5EEB}"/>
    <w:embedBold r:id="rId2" w:fontKey="{3B1E0ACE-5BC0-4461-9F9C-2ECB58C92634}"/>
    <w:embedItalic r:id="rId3" w:fontKey="{3713D24D-7CD3-4E03-BD36-24B499B8C695}"/>
  </w:font>
  <w:font w:name="Calibri">
    <w:panose1 w:val="020F0502020204030204"/>
    <w:charset w:val="00"/>
    <w:family w:val="swiss"/>
    <w:pitch w:val="variable"/>
    <w:sig w:usb0="E4002EFF" w:usb1="C000247B" w:usb2="00000009" w:usb3="00000000" w:csb0="000001FF" w:csb1="00000000"/>
    <w:embedRegular r:id="rId4" w:fontKey="{4EAE1F4E-B404-4FD0-8F3E-13611F771FFB}"/>
  </w:font>
  <w:font w:name="Segoe UI">
    <w:panose1 w:val="020B0502040204020203"/>
    <w:charset w:val="00"/>
    <w:family w:val="swiss"/>
    <w:pitch w:val="variable"/>
    <w:sig w:usb0="E4002EFF" w:usb1="C000E47F" w:usb2="00000009" w:usb3="00000000" w:csb0="000001FF" w:csb1="00000000"/>
    <w:embedRegular r:id="rId5" w:fontKey="{9FECADA3-0159-42B9-9C2E-6AE2A4FD6A5A}"/>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embedRegular r:id="rId6" w:fontKey="{DF491299-078A-41C9-ABB1-A3AAE65D5C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0C1" w:rsidRPr="00572DCD" w:rsidRDefault="002440C1" w:rsidP="00572DCD">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066E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E93" w:rsidRDefault="00EF7E93" w:rsidP="009F0C77">
      <w:r>
        <w:separator/>
      </w:r>
    </w:p>
  </w:footnote>
  <w:footnote w:type="continuationSeparator" w:id="0">
    <w:p w:rsidR="00EF7E93" w:rsidRDefault="00EF7E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4VR22"/>
    <w:docVar w:name="CoverBillType" w:val="b"/>
    <w:docVar w:name="DocPath" w:val="L:\Council\bills\CC\16144VR22.DOCX"/>
    <w:docVar w:name="dvBillNumber" w:val="4940"/>
    <w:docVar w:name="dvBillNumberPrefix" w:val="H. "/>
    <w:docVar w:name="dvOriginalBody" w:val="House"/>
    <w:docVar w:name="dvSteno" w:val="CC"/>
    <w:docVar w:name="NameofBody" w:val="h"/>
    <w:docVar w:name="vGroup2" w:val="Council"/>
  </w:docVars>
  <w:rsids>
    <w:rsidRoot w:val="006D39F5"/>
    <w:rsid w:val="00011869"/>
    <w:rsid w:val="00015CD6"/>
    <w:rsid w:val="000576D8"/>
    <w:rsid w:val="00066E41"/>
    <w:rsid w:val="000E0100"/>
    <w:rsid w:val="000E04B9"/>
    <w:rsid w:val="000E1785"/>
    <w:rsid w:val="000E44F4"/>
    <w:rsid w:val="000F40FA"/>
    <w:rsid w:val="001035F1"/>
    <w:rsid w:val="0010776B"/>
    <w:rsid w:val="00133E66"/>
    <w:rsid w:val="001435A3"/>
    <w:rsid w:val="00146ED3"/>
    <w:rsid w:val="00151044"/>
    <w:rsid w:val="001548EE"/>
    <w:rsid w:val="00173078"/>
    <w:rsid w:val="001D08F2"/>
    <w:rsid w:val="001D3A58"/>
    <w:rsid w:val="001D4D4D"/>
    <w:rsid w:val="001D525B"/>
    <w:rsid w:val="001D7F4F"/>
    <w:rsid w:val="001E2EF7"/>
    <w:rsid w:val="001F102A"/>
    <w:rsid w:val="00205238"/>
    <w:rsid w:val="002321B6"/>
    <w:rsid w:val="00232912"/>
    <w:rsid w:val="00236D01"/>
    <w:rsid w:val="002440C1"/>
    <w:rsid w:val="00250967"/>
    <w:rsid w:val="002543C8"/>
    <w:rsid w:val="0025541D"/>
    <w:rsid w:val="00284AAE"/>
    <w:rsid w:val="00294275"/>
    <w:rsid w:val="002B21B6"/>
    <w:rsid w:val="002C45B0"/>
    <w:rsid w:val="002E5912"/>
    <w:rsid w:val="00301B21"/>
    <w:rsid w:val="00307CEE"/>
    <w:rsid w:val="00310921"/>
    <w:rsid w:val="00325348"/>
    <w:rsid w:val="0032732C"/>
    <w:rsid w:val="00336AD0"/>
    <w:rsid w:val="0037079A"/>
    <w:rsid w:val="003962D5"/>
    <w:rsid w:val="003C4DAB"/>
    <w:rsid w:val="003D01E8"/>
    <w:rsid w:val="003E5288"/>
    <w:rsid w:val="003F6D79"/>
    <w:rsid w:val="0040497D"/>
    <w:rsid w:val="00406AC6"/>
    <w:rsid w:val="0041760A"/>
    <w:rsid w:val="00417C01"/>
    <w:rsid w:val="004403BD"/>
    <w:rsid w:val="00461441"/>
    <w:rsid w:val="004809EE"/>
    <w:rsid w:val="004829D2"/>
    <w:rsid w:val="004C686E"/>
    <w:rsid w:val="004C75EE"/>
    <w:rsid w:val="004D7127"/>
    <w:rsid w:val="004E7D54"/>
    <w:rsid w:val="005273C6"/>
    <w:rsid w:val="00530A69"/>
    <w:rsid w:val="00537013"/>
    <w:rsid w:val="00542A31"/>
    <w:rsid w:val="00545593"/>
    <w:rsid w:val="00556EBF"/>
    <w:rsid w:val="00572DCD"/>
    <w:rsid w:val="00577C6C"/>
    <w:rsid w:val="005A62FE"/>
    <w:rsid w:val="005C2FE2"/>
    <w:rsid w:val="005E2BC9"/>
    <w:rsid w:val="00605102"/>
    <w:rsid w:val="006215AA"/>
    <w:rsid w:val="00664763"/>
    <w:rsid w:val="006913C9"/>
    <w:rsid w:val="0069470D"/>
    <w:rsid w:val="00696332"/>
    <w:rsid w:val="006D39F5"/>
    <w:rsid w:val="006D58AA"/>
    <w:rsid w:val="006F0354"/>
    <w:rsid w:val="00734F00"/>
    <w:rsid w:val="00736959"/>
    <w:rsid w:val="0074478E"/>
    <w:rsid w:val="007A70AE"/>
    <w:rsid w:val="007C6361"/>
    <w:rsid w:val="007D61B1"/>
    <w:rsid w:val="00826948"/>
    <w:rsid w:val="008362E8"/>
    <w:rsid w:val="0085786E"/>
    <w:rsid w:val="008A1768"/>
    <w:rsid w:val="008A489F"/>
    <w:rsid w:val="008B21E7"/>
    <w:rsid w:val="008B3024"/>
    <w:rsid w:val="008C62A5"/>
    <w:rsid w:val="008F0F33"/>
    <w:rsid w:val="008F4429"/>
    <w:rsid w:val="0094021A"/>
    <w:rsid w:val="0094228F"/>
    <w:rsid w:val="009B44AF"/>
    <w:rsid w:val="009C6A0B"/>
    <w:rsid w:val="009F0C77"/>
    <w:rsid w:val="009F4DD1"/>
    <w:rsid w:val="00A02543"/>
    <w:rsid w:val="00A112BF"/>
    <w:rsid w:val="00A41684"/>
    <w:rsid w:val="00A64E80"/>
    <w:rsid w:val="00A72BCD"/>
    <w:rsid w:val="00A741D9"/>
    <w:rsid w:val="00A833AB"/>
    <w:rsid w:val="00A9741D"/>
    <w:rsid w:val="00AA5E08"/>
    <w:rsid w:val="00AC34A2"/>
    <w:rsid w:val="00AD1C9A"/>
    <w:rsid w:val="00AD3EAC"/>
    <w:rsid w:val="00AD4B17"/>
    <w:rsid w:val="00AF400A"/>
    <w:rsid w:val="00B21F8B"/>
    <w:rsid w:val="00B412D4"/>
    <w:rsid w:val="00B42AA5"/>
    <w:rsid w:val="00B64FFF"/>
    <w:rsid w:val="00BE3C22"/>
    <w:rsid w:val="00C0345E"/>
    <w:rsid w:val="00C21ABE"/>
    <w:rsid w:val="00C31C95"/>
    <w:rsid w:val="00C3483A"/>
    <w:rsid w:val="00C431C8"/>
    <w:rsid w:val="00C568EE"/>
    <w:rsid w:val="00C74E9D"/>
    <w:rsid w:val="00C826DD"/>
    <w:rsid w:val="00C82FD3"/>
    <w:rsid w:val="00C92819"/>
    <w:rsid w:val="00C948BA"/>
    <w:rsid w:val="00CA0409"/>
    <w:rsid w:val="00CA1680"/>
    <w:rsid w:val="00CA3241"/>
    <w:rsid w:val="00CA487C"/>
    <w:rsid w:val="00CC6B7B"/>
    <w:rsid w:val="00CD2089"/>
    <w:rsid w:val="00CD66DC"/>
    <w:rsid w:val="00D73A67"/>
    <w:rsid w:val="00D94818"/>
    <w:rsid w:val="00D970A9"/>
    <w:rsid w:val="00DF3845"/>
    <w:rsid w:val="00E32C59"/>
    <w:rsid w:val="00E41911"/>
    <w:rsid w:val="00E44B57"/>
    <w:rsid w:val="00E62C68"/>
    <w:rsid w:val="00E929B8"/>
    <w:rsid w:val="00E92EEF"/>
    <w:rsid w:val="00EA49BE"/>
    <w:rsid w:val="00EB3F75"/>
    <w:rsid w:val="00EB44B3"/>
    <w:rsid w:val="00EC3B3B"/>
    <w:rsid w:val="00EC4484"/>
    <w:rsid w:val="00EC7AF6"/>
    <w:rsid w:val="00EF2368"/>
    <w:rsid w:val="00EF7E93"/>
    <w:rsid w:val="00F24442"/>
    <w:rsid w:val="00F50AE3"/>
    <w:rsid w:val="00F655B7"/>
    <w:rsid w:val="00F656BA"/>
    <w:rsid w:val="00F67CF1"/>
    <w:rsid w:val="00F728AA"/>
    <w:rsid w:val="00F81940"/>
    <w:rsid w:val="00F840F0"/>
    <w:rsid w:val="00FA1077"/>
    <w:rsid w:val="00FB0D0D"/>
    <w:rsid w:val="00FB43B4"/>
    <w:rsid w:val="00FB6B0B"/>
    <w:rsid w:val="00FC4478"/>
    <w:rsid w:val="00FE2C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AAF56-DCB1-4FD4-ABDC-7E081115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2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AA5"/>
    <w:rPr>
      <w:rFonts w:ascii="Segoe UI" w:eastAsia="Times New Roman" w:hAnsi="Segoe UI" w:cs="Segoe UI"/>
      <w:sz w:val="18"/>
      <w:szCs w:val="18"/>
    </w:rPr>
  </w:style>
  <w:style w:type="character" w:styleId="Hyperlink">
    <w:name w:val="Hyperlink"/>
    <w:basedOn w:val="DefaultParagraphFont"/>
    <w:uiPriority w:val="99"/>
    <w:unhideWhenUsed/>
    <w:rsid w:val="00244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40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C7FEC-52A1-4953-8938-15DCC07B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3121</Words>
  <Characters>17791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4940: Subject not yet available - South Carolina Legislature Online</dc:title>
  <dc:creator>Chris Charlton</dc:creator>
  <cp:lastModifiedBy>S Wilson</cp:lastModifiedBy>
  <cp:revision>2</cp:revision>
  <cp:lastPrinted>2022-02-02T21:28:00Z</cp:lastPrinted>
  <dcterms:created xsi:type="dcterms:W3CDTF">2022-02-09T15:54:00Z</dcterms:created>
  <dcterms:modified xsi:type="dcterms:W3CDTF">2022-02-09T15:54:00Z</dcterms:modified>
</cp:coreProperties>
</file>