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B10FA" w:rsidRDefault="008B10FA" w:rsidP="008B10FA">
      <w:pPr>
        <w:widowControl w:val="0"/>
        <w:jc w:val="center"/>
      </w:pPr>
      <w:r w:rsidRPr="008B10FA">
        <w:rPr>
          <w:b/>
        </w:rPr>
        <w:t>South Carolina General Assembly</w:t>
      </w:r>
    </w:p>
    <w:p w:rsidR="008B10FA" w:rsidRDefault="008B10FA" w:rsidP="008B10FA">
      <w:pPr>
        <w:widowControl w:val="0"/>
        <w:jc w:val="center"/>
      </w:pPr>
      <w:r>
        <w:t>124th Session, 2021-2022</w:t>
      </w:r>
    </w:p>
    <w:p w:rsidR="008B10FA" w:rsidRDefault="008B10FA" w:rsidP="008B10FA">
      <w:pPr>
        <w:widowControl w:val="0"/>
        <w:jc w:val="left"/>
      </w:pPr>
    </w:p>
    <w:p w:rsidR="008B10FA" w:rsidRDefault="008B10FA" w:rsidP="008B10FA">
      <w:pPr>
        <w:widowControl w:val="0"/>
        <w:jc w:val="left"/>
        <w:rPr>
          <w:b/>
        </w:rPr>
      </w:pPr>
      <w:r w:rsidRPr="008B10FA">
        <w:rPr>
          <w:b/>
        </w:rPr>
        <w:t>H. 4980</w:t>
      </w:r>
    </w:p>
    <w:p w:rsidR="008B10FA" w:rsidRDefault="008B10FA" w:rsidP="008B10FA">
      <w:pPr>
        <w:widowControl w:val="0"/>
        <w:jc w:val="left"/>
        <w:rPr>
          <w:b/>
        </w:rPr>
      </w:pPr>
    </w:p>
    <w:p w:rsidR="008B10FA" w:rsidRDefault="008B10FA" w:rsidP="008B10FA">
      <w:pPr>
        <w:widowControl w:val="0"/>
        <w:jc w:val="left"/>
      </w:pPr>
      <w:r w:rsidRPr="008B10FA">
        <w:rPr>
          <w:b/>
        </w:rPr>
        <w:t>STATUS INFORMATION</w:t>
      </w:r>
    </w:p>
    <w:p w:rsidR="008B10FA" w:rsidRDefault="008B10FA" w:rsidP="008B10FA">
      <w:pPr>
        <w:widowControl w:val="0"/>
        <w:jc w:val="left"/>
      </w:pPr>
    </w:p>
    <w:p w:rsidR="008B10FA" w:rsidRDefault="008B10FA" w:rsidP="008B10FA">
      <w:pPr>
        <w:widowControl w:val="0"/>
        <w:jc w:val="left"/>
      </w:pPr>
      <w:r>
        <w:t>Concurrent Resolution</w:t>
      </w:r>
    </w:p>
    <w:p w:rsidR="008B10FA" w:rsidRDefault="00C852E3" w:rsidP="008B10FA">
      <w:pPr>
        <w:widowControl w:val="0"/>
        <w:jc w:val="left"/>
      </w:pPr>
      <w:r>
        <w:t>Sponsors: Reps. Hiott, Yow and D.C. Moss</w:t>
      </w:r>
    </w:p>
    <w:p w:rsidR="008B10FA" w:rsidRDefault="008B10FA" w:rsidP="008B10FA">
      <w:pPr>
        <w:widowControl w:val="0"/>
        <w:jc w:val="left"/>
      </w:pPr>
      <w:r>
        <w:t>Document Path: l:\council\bills\jn\3519ph22.docx</w:t>
      </w:r>
    </w:p>
    <w:p w:rsidR="008B10FA" w:rsidRDefault="008B10FA" w:rsidP="008B10FA">
      <w:pPr>
        <w:widowControl w:val="0"/>
        <w:jc w:val="left"/>
      </w:pPr>
    </w:p>
    <w:p w:rsidR="00941AC4" w:rsidRDefault="00941AC4" w:rsidP="008B10FA">
      <w:pPr>
        <w:widowControl w:val="0"/>
        <w:jc w:val="left"/>
      </w:pPr>
      <w:r>
        <w:t>Introduced in the House on February 16, 2022</w:t>
      </w:r>
    </w:p>
    <w:p w:rsidR="00941AC4" w:rsidRDefault="00941AC4" w:rsidP="008B10FA">
      <w:pPr>
        <w:widowControl w:val="0"/>
        <w:jc w:val="left"/>
      </w:pPr>
      <w:r>
        <w:t>Introduced in the Senate on March 29, 2022</w:t>
      </w:r>
    </w:p>
    <w:p w:rsidR="00941AC4" w:rsidRDefault="00941AC4" w:rsidP="008B10FA">
      <w:pPr>
        <w:widowControl w:val="0"/>
        <w:jc w:val="left"/>
      </w:pPr>
      <w:r>
        <w:t>Adopted by the General Assembly on March 31, 2022</w:t>
      </w:r>
    </w:p>
    <w:p w:rsidR="00941AC4" w:rsidRDefault="00941AC4" w:rsidP="008B10FA">
      <w:pPr>
        <w:widowControl w:val="0"/>
        <w:jc w:val="left"/>
      </w:pPr>
    </w:p>
    <w:p w:rsidR="008B10FA" w:rsidRDefault="008B10FA" w:rsidP="008B10FA">
      <w:pPr>
        <w:widowControl w:val="0"/>
        <w:jc w:val="left"/>
      </w:pPr>
      <w:r>
        <w:t>Summary: Agriculture production</w:t>
      </w:r>
    </w:p>
    <w:p w:rsidR="008B10FA" w:rsidRDefault="008B10FA" w:rsidP="008B10FA">
      <w:pPr>
        <w:widowControl w:val="0"/>
        <w:jc w:val="left"/>
      </w:pPr>
    </w:p>
    <w:p w:rsidR="008B10FA" w:rsidRDefault="008B10FA" w:rsidP="008B10FA">
      <w:pPr>
        <w:widowControl w:val="0"/>
        <w:jc w:val="left"/>
      </w:pPr>
    </w:p>
    <w:p w:rsidR="008B10FA" w:rsidRDefault="008B10FA" w:rsidP="008B10FA">
      <w:pPr>
        <w:widowControl w:val="0"/>
        <w:tabs>
          <w:tab w:val="center" w:pos="590"/>
          <w:tab w:val="center" w:pos="1440"/>
          <w:tab w:val="left" w:pos="1872"/>
          <w:tab w:val="left" w:pos="9187"/>
        </w:tabs>
        <w:jc w:val="left"/>
      </w:pPr>
      <w:r w:rsidRPr="008B10FA">
        <w:rPr>
          <w:b/>
        </w:rPr>
        <w:t>HISTORY OF LEGISLATIVE ACTIONS</w:t>
      </w:r>
    </w:p>
    <w:p w:rsidR="008B10FA" w:rsidRDefault="008B10FA" w:rsidP="008B10FA">
      <w:pPr>
        <w:widowControl w:val="0"/>
        <w:tabs>
          <w:tab w:val="center" w:pos="590"/>
          <w:tab w:val="center" w:pos="1440"/>
          <w:tab w:val="left" w:pos="1872"/>
          <w:tab w:val="left" w:pos="9187"/>
        </w:tabs>
        <w:jc w:val="left"/>
      </w:pPr>
    </w:p>
    <w:p w:rsidR="008B10FA" w:rsidRPr="008B10FA" w:rsidRDefault="008B10FA" w:rsidP="008B10FA">
      <w:pPr>
        <w:widowControl w:val="0"/>
        <w:tabs>
          <w:tab w:val="center" w:pos="590"/>
          <w:tab w:val="center" w:pos="1440"/>
          <w:tab w:val="left" w:pos="1872"/>
          <w:tab w:val="left" w:pos="9187"/>
        </w:tabs>
        <w:jc w:val="left"/>
      </w:pPr>
      <w:r w:rsidRPr="008B10FA">
        <w:rPr>
          <w:u w:val="single"/>
        </w:rPr>
        <w:tab/>
        <w:t>Date</w:t>
      </w:r>
      <w:r w:rsidRPr="008B10FA">
        <w:rPr>
          <w:u w:val="single"/>
        </w:rPr>
        <w:tab/>
        <w:t>Body</w:t>
      </w:r>
      <w:r w:rsidRPr="008B10FA">
        <w:rPr>
          <w:u w:val="single"/>
        </w:rPr>
        <w:tab/>
        <w:t>Action Description with journal page number</w:t>
      </w:r>
      <w:r w:rsidRPr="008B10FA">
        <w:rPr>
          <w:u w:val="single"/>
        </w:rPr>
        <w:tab/>
      </w:r>
    </w:p>
    <w:p w:rsidR="00420BF4" w:rsidRDefault="00420BF4" w:rsidP="00420BF4">
      <w:pPr>
        <w:widowControl w:val="0"/>
        <w:tabs>
          <w:tab w:val="right" w:pos="1008"/>
          <w:tab w:val="left" w:pos="1152"/>
          <w:tab w:val="left" w:pos="1872"/>
          <w:tab w:val="left" w:pos="9187"/>
        </w:tabs>
        <w:ind w:left="2088" w:hanging="2088"/>
      </w:pPr>
      <w:r>
        <w:tab/>
        <w:t>2/16/2022</w:t>
      </w:r>
      <w:r>
        <w:tab/>
        <w:t>House</w:t>
      </w:r>
      <w:r>
        <w:tab/>
        <w:t>Introduced (</w:t>
      </w:r>
      <w:hyperlink r:id="rId7" w:history="1">
        <w:r w:rsidRPr="00991327">
          <w:rPr>
            <w:rStyle w:val="Hyperlink"/>
          </w:rPr>
          <w:t>House Journal</w:t>
        </w:r>
        <w:r w:rsidRPr="00991327">
          <w:rPr>
            <w:rStyle w:val="Hyperlink"/>
          </w:rPr>
          <w:noBreakHyphen/>
          <w:t>page 37</w:t>
        </w:r>
      </w:hyperlink>
      <w:r>
        <w:t>)</w:t>
      </w:r>
    </w:p>
    <w:p w:rsidR="00420BF4" w:rsidRDefault="00420BF4" w:rsidP="00420BF4">
      <w:pPr>
        <w:widowControl w:val="0"/>
        <w:tabs>
          <w:tab w:val="right" w:pos="1008"/>
          <w:tab w:val="left" w:pos="1152"/>
          <w:tab w:val="left" w:pos="1872"/>
          <w:tab w:val="left" w:pos="9187"/>
        </w:tabs>
        <w:ind w:left="2088" w:hanging="2088"/>
      </w:pPr>
      <w:r>
        <w:tab/>
        <w:t>2/16/2022</w:t>
      </w:r>
      <w:r>
        <w:tab/>
        <w:t>House</w:t>
      </w:r>
      <w:r>
        <w:tab/>
        <w:t xml:space="preserve">Referred to Committee on </w:t>
      </w:r>
      <w:r w:rsidRPr="00991327">
        <w:rPr>
          <w:b/>
        </w:rPr>
        <w:t>Invitations and Memorial Resolutions</w:t>
      </w:r>
      <w:r>
        <w:t xml:space="preserve"> (</w:t>
      </w:r>
      <w:hyperlink r:id="rId8" w:history="1">
        <w:r w:rsidRPr="00991327">
          <w:rPr>
            <w:rStyle w:val="Hyperlink"/>
          </w:rPr>
          <w:t>House Journal</w:t>
        </w:r>
        <w:r w:rsidRPr="00991327">
          <w:rPr>
            <w:rStyle w:val="Hyperlink"/>
          </w:rPr>
          <w:noBreakHyphen/>
          <w:t>page 37</w:t>
        </w:r>
      </w:hyperlink>
      <w:r>
        <w:t>)</w:t>
      </w:r>
    </w:p>
    <w:p w:rsidR="00420BF4" w:rsidRDefault="00420BF4" w:rsidP="00420BF4">
      <w:pPr>
        <w:widowControl w:val="0"/>
        <w:tabs>
          <w:tab w:val="right" w:pos="1008"/>
          <w:tab w:val="left" w:pos="1152"/>
          <w:tab w:val="left" w:pos="1872"/>
          <w:tab w:val="left" w:pos="9187"/>
        </w:tabs>
        <w:ind w:left="2088" w:hanging="2088"/>
      </w:pPr>
      <w:r>
        <w:tab/>
        <w:t>3/2/2022</w:t>
      </w:r>
      <w:r>
        <w:tab/>
        <w:t>House</w:t>
      </w:r>
      <w:r>
        <w:tab/>
        <w:t>Member(s) request name added as sponsor: Yow, D.C.Moss</w:t>
      </w:r>
    </w:p>
    <w:p w:rsidR="00420BF4" w:rsidRDefault="00420BF4" w:rsidP="00420BF4">
      <w:pPr>
        <w:widowControl w:val="0"/>
        <w:tabs>
          <w:tab w:val="right" w:pos="1008"/>
          <w:tab w:val="left" w:pos="1152"/>
          <w:tab w:val="left" w:pos="1872"/>
          <w:tab w:val="left" w:pos="9187"/>
        </w:tabs>
        <w:ind w:left="2088" w:hanging="2088"/>
      </w:pPr>
      <w:r>
        <w:tab/>
        <w:t>3/15/2022</w:t>
      </w:r>
      <w:r>
        <w:tab/>
        <w:t>House</w:t>
      </w:r>
      <w:r>
        <w:tab/>
        <w:t xml:space="preserve">Committee report: Favorable </w:t>
      </w:r>
      <w:r w:rsidRPr="00991327">
        <w:rPr>
          <w:b/>
        </w:rPr>
        <w:t>Invitations and Memorial Resolutions</w:t>
      </w:r>
      <w:r>
        <w:t xml:space="preserve"> (</w:t>
      </w:r>
      <w:hyperlink r:id="rId9" w:history="1">
        <w:r w:rsidRPr="00991327">
          <w:rPr>
            <w:rStyle w:val="Hyperlink"/>
          </w:rPr>
          <w:t>House Journal</w:t>
        </w:r>
        <w:r w:rsidRPr="00991327">
          <w:rPr>
            <w:rStyle w:val="Hyperlink"/>
          </w:rPr>
          <w:noBreakHyphen/>
          <w:t>page 8</w:t>
        </w:r>
      </w:hyperlink>
      <w:r>
        <w:t>)</w:t>
      </w:r>
    </w:p>
    <w:p w:rsidR="00420BF4" w:rsidRDefault="00420BF4" w:rsidP="00420BF4">
      <w:pPr>
        <w:widowControl w:val="0"/>
        <w:tabs>
          <w:tab w:val="right" w:pos="1008"/>
          <w:tab w:val="left" w:pos="1152"/>
          <w:tab w:val="left" w:pos="1872"/>
          <w:tab w:val="left" w:pos="9187"/>
        </w:tabs>
        <w:ind w:left="2088" w:hanging="2088"/>
      </w:pPr>
      <w:r>
        <w:tab/>
        <w:t>3/16/2022</w:t>
      </w:r>
      <w:r>
        <w:tab/>
      </w:r>
      <w:r>
        <w:tab/>
        <w:t>Scrivener's error corrected</w:t>
      </w:r>
    </w:p>
    <w:p w:rsidR="00420BF4" w:rsidRDefault="00420BF4" w:rsidP="00420BF4">
      <w:pPr>
        <w:widowControl w:val="0"/>
        <w:tabs>
          <w:tab w:val="right" w:pos="1008"/>
          <w:tab w:val="left" w:pos="1152"/>
          <w:tab w:val="left" w:pos="1872"/>
          <w:tab w:val="left" w:pos="9187"/>
        </w:tabs>
        <w:ind w:left="2088" w:hanging="2088"/>
      </w:pPr>
      <w:r>
        <w:tab/>
        <w:t>3/29/2022</w:t>
      </w:r>
      <w:r>
        <w:tab/>
        <w:t>House</w:t>
      </w:r>
      <w:r>
        <w:tab/>
        <w:t>Adopted, sent to Senate (</w:t>
      </w:r>
      <w:hyperlink r:id="rId10" w:history="1">
        <w:r w:rsidRPr="00991327">
          <w:rPr>
            <w:rStyle w:val="Hyperlink"/>
          </w:rPr>
          <w:t>House Journal</w:t>
        </w:r>
        <w:r w:rsidRPr="00991327">
          <w:rPr>
            <w:rStyle w:val="Hyperlink"/>
          </w:rPr>
          <w:noBreakHyphen/>
          <w:t>page 58</w:t>
        </w:r>
      </w:hyperlink>
      <w:r>
        <w:t>)</w:t>
      </w:r>
    </w:p>
    <w:p w:rsidR="00420BF4" w:rsidRDefault="00420BF4" w:rsidP="00420BF4">
      <w:pPr>
        <w:widowControl w:val="0"/>
        <w:tabs>
          <w:tab w:val="right" w:pos="1008"/>
          <w:tab w:val="left" w:pos="1152"/>
          <w:tab w:val="left" w:pos="1872"/>
          <w:tab w:val="left" w:pos="9187"/>
        </w:tabs>
        <w:ind w:left="2088" w:hanging="2088"/>
      </w:pPr>
      <w:r>
        <w:tab/>
        <w:t>3/29/2022</w:t>
      </w:r>
      <w:r>
        <w:tab/>
        <w:t>Senate</w:t>
      </w:r>
      <w:r>
        <w:tab/>
        <w:t>Introduced, placed on calendar without reference (</w:t>
      </w:r>
      <w:hyperlink r:id="rId11" w:history="1">
        <w:r w:rsidRPr="00991327">
          <w:rPr>
            <w:rStyle w:val="Hyperlink"/>
          </w:rPr>
          <w:t>Senate Journal</w:t>
        </w:r>
        <w:r w:rsidRPr="00991327">
          <w:rPr>
            <w:rStyle w:val="Hyperlink"/>
          </w:rPr>
          <w:noBreakHyphen/>
          <w:t>page 10</w:t>
        </w:r>
      </w:hyperlink>
      <w:r>
        <w:t>)</w:t>
      </w:r>
    </w:p>
    <w:p w:rsidR="00420BF4" w:rsidRDefault="00420BF4" w:rsidP="00420BF4">
      <w:pPr>
        <w:widowControl w:val="0"/>
        <w:tabs>
          <w:tab w:val="right" w:pos="1008"/>
          <w:tab w:val="left" w:pos="1152"/>
          <w:tab w:val="left" w:pos="1872"/>
          <w:tab w:val="left" w:pos="9187"/>
        </w:tabs>
        <w:ind w:left="2088" w:hanging="2088"/>
      </w:pPr>
      <w:r>
        <w:tab/>
        <w:t>3/31/2022</w:t>
      </w:r>
      <w:r>
        <w:tab/>
        <w:t>Senate</w:t>
      </w:r>
      <w:r>
        <w:tab/>
        <w:t>Adopted, returned to House with concurrence (</w:t>
      </w:r>
      <w:hyperlink r:id="rId12" w:history="1">
        <w:r w:rsidRPr="00991327">
          <w:rPr>
            <w:rStyle w:val="Hyperlink"/>
          </w:rPr>
          <w:t>Senate Journal</w:t>
        </w:r>
        <w:r w:rsidRPr="00991327">
          <w:rPr>
            <w:rStyle w:val="Hyperlink"/>
          </w:rPr>
          <w:noBreakHyphen/>
          <w:t>page 66</w:t>
        </w:r>
      </w:hyperlink>
      <w:r>
        <w:t>)</w:t>
      </w:r>
    </w:p>
    <w:p w:rsidR="00420BF4" w:rsidRDefault="00420BF4" w:rsidP="00420BF4">
      <w:pPr>
        <w:widowControl w:val="0"/>
        <w:tabs>
          <w:tab w:val="right" w:pos="1008"/>
          <w:tab w:val="left" w:pos="1152"/>
          <w:tab w:val="left" w:pos="1872"/>
          <w:tab w:val="left" w:pos="9187"/>
        </w:tabs>
        <w:ind w:left="2088" w:hanging="2088"/>
      </w:pPr>
    </w:p>
    <w:p w:rsidR="008B10FA" w:rsidRDefault="008B10FA" w:rsidP="008B10FA">
      <w:pPr>
        <w:widowControl w:val="0"/>
        <w:tabs>
          <w:tab w:val="right" w:pos="1008"/>
          <w:tab w:val="left" w:pos="1152"/>
          <w:tab w:val="left" w:pos="1872"/>
          <w:tab w:val="left" w:pos="9187"/>
        </w:tabs>
        <w:ind w:left="2088" w:hanging="2088"/>
        <w:jc w:val="left"/>
      </w:pPr>
      <w:r>
        <w:t xml:space="preserve">View the latest </w:t>
      </w:r>
      <w:hyperlink r:id="rId13" w:history="1">
        <w:r w:rsidRPr="008B10FA">
          <w:rPr>
            <w:rStyle w:val="Hyperlink"/>
          </w:rPr>
          <w:t>legislative information</w:t>
        </w:r>
      </w:hyperlink>
      <w:r>
        <w:t xml:space="preserve"> at the website</w:t>
      </w:r>
    </w:p>
    <w:p w:rsidR="008B10FA" w:rsidRDefault="008B10FA" w:rsidP="008B10FA">
      <w:pPr>
        <w:widowControl w:val="0"/>
        <w:tabs>
          <w:tab w:val="right" w:pos="1008"/>
          <w:tab w:val="left" w:pos="1152"/>
          <w:tab w:val="left" w:pos="1872"/>
          <w:tab w:val="left" w:pos="9187"/>
        </w:tabs>
        <w:ind w:left="2088" w:hanging="2088"/>
        <w:jc w:val="left"/>
      </w:pPr>
    </w:p>
    <w:p w:rsidR="008B10FA" w:rsidRPr="008B10FA" w:rsidRDefault="008B10FA" w:rsidP="008B10FA">
      <w:pPr>
        <w:widowControl w:val="0"/>
        <w:tabs>
          <w:tab w:val="right" w:pos="1008"/>
          <w:tab w:val="left" w:pos="1152"/>
          <w:tab w:val="left" w:pos="1872"/>
          <w:tab w:val="left" w:pos="9187"/>
        </w:tabs>
        <w:ind w:left="2088" w:hanging="2088"/>
        <w:jc w:val="left"/>
      </w:pPr>
    </w:p>
    <w:p w:rsidR="008B10FA" w:rsidRDefault="008B10FA" w:rsidP="008B10FA">
      <w:pPr>
        <w:widowControl w:val="0"/>
        <w:jc w:val="left"/>
      </w:pPr>
      <w:r w:rsidRPr="008B10FA">
        <w:rPr>
          <w:b/>
        </w:rPr>
        <w:t>VERSIONS OF THIS BILL</w:t>
      </w:r>
    </w:p>
    <w:p w:rsidR="008B10FA" w:rsidRDefault="008B10FA" w:rsidP="008B10FA">
      <w:pPr>
        <w:widowControl w:val="0"/>
        <w:jc w:val="left"/>
      </w:pPr>
    </w:p>
    <w:p w:rsidR="008B10FA" w:rsidRDefault="002D5965" w:rsidP="008B10FA">
      <w:pPr>
        <w:widowControl w:val="0"/>
        <w:jc w:val="left"/>
      </w:pPr>
      <w:hyperlink r:id="rId14" w:history="1">
        <w:r w:rsidR="008B10FA">
          <w:rPr>
            <w:rStyle w:val="Hyperlink"/>
          </w:rPr>
          <w:t>2/16/2022</w:t>
        </w:r>
      </w:hyperlink>
    </w:p>
    <w:p w:rsidR="008B10FA" w:rsidRDefault="002D5965" w:rsidP="008B10FA">
      <w:hyperlink r:id="rId15" w:history="1">
        <w:r w:rsidR="007919B6" w:rsidRPr="007919B6">
          <w:rPr>
            <w:rStyle w:val="Hyperlink"/>
          </w:rPr>
          <w:t>3/15/2022</w:t>
        </w:r>
      </w:hyperlink>
    </w:p>
    <w:p w:rsidR="007919B6" w:rsidRDefault="002D5965" w:rsidP="008B10FA">
      <w:hyperlink r:id="rId16" w:history="1">
        <w:r w:rsidR="00EF627C" w:rsidRPr="00EF627C">
          <w:rPr>
            <w:rStyle w:val="Hyperlink"/>
          </w:rPr>
          <w:t>3/16/2022</w:t>
        </w:r>
      </w:hyperlink>
    </w:p>
    <w:p w:rsidR="00EF627C" w:rsidRDefault="002D5965" w:rsidP="008B10FA">
      <w:hyperlink r:id="rId17" w:history="1">
        <w:r w:rsidR="008767D4" w:rsidRPr="008767D4">
          <w:rPr>
            <w:rStyle w:val="Hyperlink"/>
          </w:rPr>
          <w:t>3/29/2022</w:t>
        </w:r>
      </w:hyperlink>
    </w:p>
    <w:p w:rsidR="008767D4" w:rsidRDefault="008767D4" w:rsidP="008B10FA"/>
    <w:p w:rsidR="008B10FA" w:rsidRDefault="008B10FA" w:rsidP="008B10FA">
      <w:pPr>
        <w:sectPr w:rsidR="008B10FA" w:rsidSect="008B10FA">
          <w:pgSz w:w="12240" w:h="15840" w:code="1"/>
          <w:pgMar w:top="1080" w:right="1440" w:bottom="1080" w:left="1440" w:header="720" w:footer="720" w:gutter="0"/>
          <w:cols w:space="720"/>
          <w:noEndnote/>
          <w:docGrid w:linePitch="360"/>
        </w:sectPr>
      </w:pPr>
    </w:p>
    <w:p w:rsidR="008767D4" w:rsidRDefault="008767D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767D4" w:rsidRDefault="008767D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8767D4" w:rsidRDefault="008767D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7D4" w:rsidRPr="00924ABB" w:rsidRDefault="008767D4" w:rsidP="00924ABB">
      <w:pPr>
        <w:tabs>
          <w:tab w:val="right" w:pos="5933"/>
        </w:tabs>
        <w:suppressAutoHyphens/>
      </w:pPr>
      <w:r>
        <w:tab/>
      </w:r>
      <w:r>
        <w:rPr>
          <w:b/>
          <w:sz w:val="36"/>
        </w:rPr>
        <w:t>H. 4980</w:t>
      </w:r>
    </w:p>
    <w:p w:rsidR="008767D4" w:rsidRDefault="008767D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7D4" w:rsidRDefault="008767D4" w:rsidP="0092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Hiott, Yow and D.C. Moss</w:t>
      </w:r>
    </w:p>
    <w:p w:rsidR="008767D4" w:rsidRDefault="008767D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7D4" w:rsidRDefault="008767D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3/29/22--S.</w:t>
      </w:r>
    </w:p>
    <w:p w:rsidR="008767D4" w:rsidRDefault="008767D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rsidR="008767D4" w:rsidRPr="00924ABB" w:rsidRDefault="008767D4" w:rsidP="0092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67D4" w:rsidRDefault="008767D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7D4" w:rsidRDefault="008767D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67D4" w:rsidSect="0006042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8767D4" w:rsidRDefault="008767D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7D4" w:rsidRDefault="008767D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7D4" w:rsidRDefault="008767D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7D4" w:rsidRDefault="008767D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7D4" w:rsidRDefault="008767D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7D4" w:rsidRDefault="008767D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7D4" w:rsidRDefault="008767D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7D4" w:rsidRDefault="008767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7D4" w:rsidRPr="00325348" w:rsidRDefault="008767D4" w:rsidP="00C2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rsidR="008767D4" w:rsidRDefault="008767D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7D4" w:rsidRPr="00822A04" w:rsidRDefault="008767D4" w:rsidP="003A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22A04">
        <w:rPr>
          <w:color w:val="000000" w:themeColor="text1"/>
          <w:u w:color="000000" w:themeColor="text1"/>
        </w:rPr>
        <w:t>TO MEMORIALIZE CONGRESS TO ACT SWIFT</w:t>
      </w:r>
      <w:r>
        <w:rPr>
          <w:color w:val="000000" w:themeColor="text1"/>
          <w:u w:color="000000" w:themeColor="text1"/>
        </w:rPr>
        <w:t>LY TO ADDRESS RISING AGRICULTURAL</w:t>
      </w:r>
      <w:r w:rsidRPr="00822A04">
        <w:rPr>
          <w:color w:val="000000" w:themeColor="text1"/>
          <w:u w:color="000000" w:themeColor="text1"/>
        </w:rPr>
        <w:t xml:space="preserve"> PRODUCTION COSTS TO PROTECT SOUTH CAROLINA FARMS AND THE RURAL ECONOMY.</w:t>
      </w:r>
    </w:p>
    <w:p w:rsidR="008767D4" w:rsidRDefault="008767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67D4" w:rsidRPr="00822A04" w:rsidRDefault="008767D4"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Whereas, agribusiness is the number one industry in South Carolina</w:t>
      </w:r>
      <w:r>
        <w:rPr>
          <w:color w:val="000000" w:themeColor="text1"/>
          <w:u w:color="000000" w:themeColor="text1"/>
        </w:rPr>
        <w:t>,</w:t>
      </w:r>
      <w:r w:rsidRPr="00822A04">
        <w:rPr>
          <w:color w:val="000000" w:themeColor="text1"/>
          <w:u w:color="000000" w:themeColor="text1"/>
        </w:rPr>
        <w:t xml:space="preserve"> and the backbone of our rural economy and fertilizer c</w:t>
      </w:r>
      <w:r>
        <w:rPr>
          <w:color w:val="000000" w:themeColor="text1"/>
          <w:u w:color="000000" w:themeColor="text1"/>
        </w:rPr>
        <w:t>osts account for approximately fifteen</w:t>
      </w:r>
      <w:r w:rsidRPr="00822A04">
        <w:rPr>
          <w:color w:val="000000" w:themeColor="text1"/>
          <w:u w:color="000000" w:themeColor="text1"/>
        </w:rPr>
        <w:t xml:space="preserve"> percent of total cash input costs for the production of crops; and</w:t>
      </w:r>
    </w:p>
    <w:p w:rsidR="008767D4" w:rsidRPr="00822A04" w:rsidRDefault="008767D4"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D4" w:rsidRPr="00822A04" w:rsidRDefault="008767D4"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 xml:space="preserve">Whereas, all major nutrients used in the production of primary row crops in the United States, nitrogen (in the forms of anhydrous ammonia, urea, or liquid nitrogen), phosphorus (diammonium phosphate </w:t>
      </w:r>
      <w:r>
        <w:rPr>
          <w:color w:val="000000" w:themeColor="text1"/>
          <w:u w:color="000000" w:themeColor="text1"/>
        </w:rPr>
        <w:noBreakHyphen/>
      </w:r>
      <w:r w:rsidRPr="00822A04">
        <w:rPr>
          <w:color w:val="000000" w:themeColor="text1"/>
          <w:u w:color="000000" w:themeColor="text1"/>
        </w:rPr>
        <w:t xml:space="preserve"> DAP and monoammonium phosphate </w:t>
      </w:r>
      <w:r>
        <w:rPr>
          <w:color w:val="000000" w:themeColor="text1"/>
          <w:u w:color="000000" w:themeColor="text1"/>
        </w:rPr>
        <w:noBreakHyphen/>
      </w:r>
      <w:r w:rsidRPr="00822A04">
        <w:rPr>
          <w:color w:val="000000" w:themeColor="text1"/>
          <w:u w:color="000000" w:themeColor="text1"/>
        </w:rPr>
        <w:t xml:space="preserve"> MAP), and potassium (potash), have experienced varying degrees of upward price pressure. Compared to September 2020 prices, ammonia has increased over 210 percent, liquid nitrogen has increased over 159 percent, urea is up 155 percent, and MAP has increased 125 percent, while DAP is up over 100 percent and potash has risen above 134 percent; and </w:t>
      </w:r>
    </w:p>
    <w:p w:rsidR="008767D4" w:rsidRPr="00822A04" w:rsidRDefault="008767D4"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D4" w:rsidRPr="00822A04" w:rsidRDefault="008767D4"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Whereas, fertilizer is a global commodity and can be influenced by multiple market factors beyond the control of American producers, but the effects of those market factors can have devastating impacts for South Carolina farmers and agribusinesses; and</w:t>
      </w:r>
    </w:p>
    <w:p w:rsidR="008767D4" w:rsidRPr="00822A04" w:rsidRDefault="008767D4"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D4" w:rsidRPr="00822A04" w:rsidRDefault="008767D4"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Whereas, American agricultur</w:t>
      </w:r>
      <w:r>
        <w:rPr>
          <w:color w:val="000000" w:themeColor="text1"/>
          <w:u w:color="000000" w:themeColor="text1"/>
        </w:rPr>
        <w:t>al</w:t>
      </w:r>
      <w:r w:rsidRPr="00822A04">
        <w:rPr>
          <w:color w:val="000000" w:themeColor="text1"/>
          <w:u w:color="000000" w:themeColor="text1"/>
        </w:rPr>
        <w:t xml:space="preserve"> production costs are increasingly important to the near</w:t>
      </w:r>
      <w:r>
        <w:rPr>
          <w:color w:val="000000" w:themeColor="text1"/>
          <w:u w:color="000000" w:themeColor="text1"/>
        </w:rPr>
        <w:noBreakHyphen/>
      </w:r>
      <w:r w:rsidRPr="00822A04">
        <w:rPr>
          <w:color w:val="000000" w:themeColor="text1"/>
          <w:u w:color="000000" w:themeColor="text1"/>
        </w:rPr>
        <w:t xml:space="preserve"> and long</w:t>
      </w:r>
      <w:r>
        <w:rPr>
          <w:color w:val="000000" w:themeColor="text1"/>
          <w:u w:color="000000" w:themeColor="text1"/>
        </w:rPr>
        <w:noBreakHyphen/>
      </w:r>
      <w:r w:rsidRPr="00822A04">
        <w:rPr>
          <w:color w:val="000000" w:themeColor="text1"/>
          <w:u w:color="000000" w:themeColor="text1"/>
        </w:rPr>
        <w:t>term viability of Sout</w:t>
      </w:r>
      <w:r>
        <w:rPr>
          <w:color w:val="000000" w:themeColor="text1"/>
          <w:u w:color="000000" w:themeColor="text1"/>
        </w:rPr>
        <w:t xml:space="preserve">h Carolina farms and its economy. </w:t>
      </w:r>
      <w:r w:rsidRPr="00822A04">
        <w:rPr>
          <w:color w:val="000000" w:themeColor="text1"/>
          <w:u w:color="000000" w:themeColor="text1"/>
        </w:rPr>
        <w:t xml:space="preserve">Now, therefore, </w:t>
      </w:r>
    </w:p>
    <w:p w:rsidR="008767D4" w:rsidRPr="00822A04" w:rsidRDefault="008767D4"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D4" w:rsidRPr="00822A04" w:rsidRDefault="008767D4"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Be it resolved by the House of Representatives, the Senate concurring:</w:t>
      </w:r>
    </w:p>
    <w:p w:rsidR="008767D4" w:rsidRPr="00822A04" w:rsidRDefault="008767D4" w:rsidP="0038105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That the members of the South Carolina General Assembly memorialize Congress to act swiftly to address the multiple market factor</w:t>
      </w:r>
      <w:r>
        <w:rPr>
          <w:color w:val="000000" w:themeColor="text1"/>
          <w:u w:color="000000" w:themeColor="text1"/>
        </w:rPr>
        <w:t>s impacting r</w:t>
      </w:r>
      <w:r w:rsidRPr="00822A04">
        <w:rPr>
          <w:color w:val="000000" w:themeColor="text1"/>
          <w:u w:color="000000" w:themeColor="text1"/>
        </w:rPr>
        <w:t>ising agricultur</w:t>
      </w:r>
      <w:r>
        <w:rPr>
          <w:color w:val="000000" w:themeColor="text1"/>
          <w:u w:color="000000" w:themeColor="text1"/>
        </w:rPr>
        <w:t>al</w:t>
      </w:r>
      <w:r w:rsidRPr="00822A04">
        <w:rPr>
          <w:color w:val="000000" w:themeColor="text1"/>
          <w:u w:color="000000" w:themeColor="text1"/>
        </w:rPr>
        <w:t xml:space="preserve"> production costs to save South Carolina farms and the rural economy.</w:t>
      </w:r>
    </w:p>
    <w:p w:rsidR="008767D4" w:rsidRPr="00822A04" w:rsidRDefault="008767D4" w:rsidP="0038105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D4" w:rsidRPr="00822A04" w:rsidRDefault="008767D4"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Be it further resolved that a copy of this resolution be forwarded to the President of the United States, the United States Congress, and the members of the South Carolina Congressional Delegation.</w:t>
      </w:r>
    </w:p>
    <w:p w:rsidR="008767D4" w:rsidRDefault="008767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10FA" w:rsidRDefault="008B10FA" w:rsidP="0087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B10FA" w:rsidSect="0006042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FEC" w:rsidRDefault="00000FEC" w:rsidP="009F0C77">
      <w:r>
        <w:separator/>
      </w:r>
    </w:p>
  </w:endnote>
  <w:endnote w:type="continuationSeparator" w:id="0">
    <w:p w:rsidR="00000FEC" w:rsidRDefault="00000F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BF051CE-B63A-48AD-9F07-60213FCE4E56}"/>
    <w:embedBold r:id="rId2" w:fontKey="{89C82590-CCD2-4678-AF3C-0A75FDC2A2E3}"/>
  </w:font>
  <w:font w:name="Calibri">
    <w:panose1 w:val="020F0502020204030204"/>
    <w:charset w:val="00"/>
    <w:family w:val="swiss"/>
    <w:pitch w:val="variable"/>
    <w:sig w:usb0="E4002EFF" w:usb1="C000247B" w:usb2="00000009" w:usb3="00000000" w:csb0="000001FF" w:csb1="00000000"/>
    <w:embedRegular r:id="rId3" w:fontKey="{0314DD09-F935-48C6-9DD6-8CAE0AA9F666}"/>
  </w:font>
  <w:font w:name="Segoe UI">
    <w:panose1 w:val="020B0502040204020203"/>
    <w:charset w:val="00"/>
    <w:family w:val="swiss"/>
    <w:pitch w:val="variable"/>
    <w:sig w:usb0="E4002EFF" w:usb1="C000E47F" w:usb2="00000009" w:usb3="00000000" w:csb0="000001FF" w:csb1="00000000"/>
    <w:embedRegular r:id="rId4" w:fontKey="{D4E1A991-BE47-4B1D-A8F2-329736792CE3}"/>
  </w:font>
  <w:font w:name="Cambria">
    <w:panose1 w:val="02040503050406030204"/>
    <w:charset w:val="00"/>
    <w:family w:val="roman"/>
    <w:pitch w:val="variable"/>
    <w:sig w:usb0="E00006FF" w:usb1="420024FF" w:usb2="02000000" w:usb3="00000000" w:csb0="0000019F" w:csb1="00000000"/>
    <w:embedRegular r:id="rId5" w:fontKey="{C2C8C17F-7F0F-40E5-A167-D9EE0A89EE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67D4" w:rsidRPr="00C23F14" w:rsidRDefault="008767D4" w:rsidP="00C23F14">
    <w:pPr>
      <w:pStyle w:val="Footer"/>
      <w:tabs>
        <w:tab w:val="clear" w:pos="4680"/>
        <w:tab w:val="clear" w:pos="9360"/>
        <w:tab w:val="center" w:pos="2995"/>
      </w:tabs>
      <w:spacing w:before="120"/>
    </w:pPr>
    <w:r>
      <w:t>[4980-</w:t>
    </w:r>
    <w:r>
      <w:fldChar w:fldCharType="begin"/>
    </w:r>
    <w:r>
      <w:instrText xml:space="preserve"> PAGE  \* MERGEFORMAT </w:instrText>
    </w:r>
    <w:r>
      <w:fldChar w:fldCharType="separate"/>
    </w:r>
    <w:r w:rsidR="00171EA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0428" w:rsidRPr="00C23F14" w:rsidRDefault="008767D4" w:rsidP="00C23F14">
    <w:pPr>
      <w:pStyle w:val="Footer"/>
      <w:tabs>
        <w:tab w:val="clear" w:pos="4680"/>
        <w:tab w:val="clear" w:pos="9360"/>
        <w:tab w:val="center" w:pos="2995"/>
      </w:tabs>
      <w:spacing w:before="120"/>
    </w:pPr>
    <w:r>
      <w:t>[4980]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FEC" w:rsidRDefault="00000FEC" w:rsidP="009F0C77">
      <w:r>
        <w:separator/>
      </w:r>
    </w:p>
  </w:footnote>
  <w:footnote w:type="continuationSeparator" w:id="0">
    <w:p w:rsidR="00000FEC" w:rsidRDefault="00000F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19PH22"/>
    <w:docVar w:name="CoverBillType" w:val="c"/>
    <w:docVar w:name="DocPath" w:val="L:\Council\bills\JN\3519PH22.DOCX"/>
    <w:docVar w:name="dvBillNumber" w:val="4980"/>
    <w:docVar w:name="dvBillNumberPrefix" w:val="H. "/>
    <w:docVar w:name="dvOriginalBody" w:val="House"/>
    <w:docVar w:name="dvSteno" w:val="JN"/>
    <w:docVar w:name="NameofBody" w:val="h"/>
    <w:docVar w:name="vGroup2" w:val="Council"/>
  </w:docVars>
  <w:rsids>
    <w:rsidRoot w:val="00000FEC"/>
    <w:rsid w:val="00000FEC"/>
    <w:rsid w:val="00011869"/>
    <w:rsid w:val="00015CD6"/>
    <w:rsid w:val="000E0100"/>
    <w:rsid w:val="000E1785"/>
    <w:rsid w:val="000E7615"/>
    <w:rsid w:val="000F40FA"/>
    <w:rsid w:val="001035F1"/>
    <w:rsid w:val="0010776B"/>
    <w:rsid w:val="00111793"/>
    <w:rsid w:val="00133E66"/>
    <w:rsid w:val="001435A3"/>
    <w:rsid w:val="00146ED3"/>
    <w:rsid w:val="00151044"/>
    <w:rsid w:val="00171EA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04D9"/>
    <w:rsid w:val="003C4DAB"/>
    <w:rsid w:val="003D01E8"/>
    <w:rsid w:val="003E5288"/>
    <w:rsid w:val="003F6D79"/>
    <w:rsid w:val="0041760A"/>
    <w:rsid w:val="00417C01"/>
    <w:rsid w:val="00420BF4"/>
    <w:rsid w:val="004403BD"/>
    <w:rsid w:val="00440DF1"/>
    <w:rsid w:val="00461441"/>
    <w:rsid w:val="004809EE"/>
    <w:rsid w:val="004A223D"/>
    <w:rsid w:val="004E7D54"/>
    <w:rsid w:val="005273C6"/>
    <w:rsid w:val="00530A69"/>
    <w:rsid w:val="00545593"/>
    <w:rsid w:val="00556EBF"/>
    <w:rsid w:val="00577C6C"/>
    <w:rsid w:val="005A62FE"/>
    <w:rsid w:val="005C2FE2"/>
    <w:rsid w:val="005E2BC9"/>
    <w:rsid w:val="00605102"/>
    <w:rsid w:val="006215AA"/>
    <w:rsid w:val="00672E83"/>
    <w:rsid w:val="006913C9"/>
    <w:rsid w:val="0069470D"/>
    <w:rsid w:val="006A1451"/>
    <w:rsid w:val="006D58AA"/>
    <w:rsid w:val="00734F00"/>
    <w:rsid w:val="00736959"/>
    <w:rsid w:val="007919B6"/>
    <w:rsid w:val="007A70AE"/>
    <w:rsid w:val="00801A12"/>
    <w:rsid w:val="008362E8"/>
    <w:rsid w:val="00841E9E"/>
    <w:rsid w:val="0085786E"/>
    <w:rsid w:val="008767D4"/>
    <w:rsid w:val="008A1768"/>
    <w:rsid w:val="008A489F"/>
    <w:rsid w:val="008B10FA"/>
    <w:rsid w:val="008F0F33"/>
    <w:rsid w:val="008F3C4F"/>
    <w:rsid w:val="008F4429"/>
    <w:rsid w:val="00901F71"/>
    <w:rsid w:val="0094021A"/>
    <w:rsid w:val="00941AC4"/>
    <w:rsid w:val="009A331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0E7D"/>
    <w:rsid w:val="00B64FFF"/>
    <w:rsid w:val="00BE3C22"/>
    <w:rsid w:val="00C0345E"/>
    <w:rsid w:val="00C1614B"/>
    <w:rsid w:val="00C21ABE"/>
    <w:rsid w:val="00C23F14"/>
    <w:rsid w:val="00C31C95"/>
    <w:rsid w:val="00C3483A"/>
    <w:rsid w:val="00C74E9D"/>
    <w:rsid w:val="00C826DD"/>
    <w:rsid w:val="00C82FD3"/>
    <w:rsid w:val="00C852E3"/>
    <w:rsid w:val="00C92819"/>
    <w:rsid w:val="00CC6B7B"/>
    <w:rsid w:val="00CD2089"/>
    <w:rsid w:val="00D73A67"/>
    <w:rsid w:val="00D970A9"/>
    <w:rsid w:val="00DF3845"/>
    <w:rsid w:val="00E072BD"/>
    <w:rsid w:val="00E41911"/>
    <w:rsid w:val="00E44B57"/>
    <w:rsid w:val="00E66487"/>
    <w:rsid w:val="00E92EEF"/>
    <w:rsid w:val="00EF2368"/>
    <w:rsid w:val="00EF627C"/>
    <w:rsid w:val="00F24442"/>
    <w:rsid w:val="00F50AE3"/>
    <w:rsid w:val="00F655B7"/>
    <w:rsid w:val="00F656BA"/>
    <w:rsid w:val="00F67CF1"/>
    <w:rsid w:val="00F728AA"/>
    <w:rsid w:val="00F840F0"/>
    <w:rsid w:val="00FB0D0D"/>
    <w:rsid w:val="00FB43B4"/>
    <w:rsid w:val="00FB6B0B"/>
    <w:rsid w:val="00FF07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360454-4284-482E-9A05-522815E4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33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31E"/>
    <w:rPr>
      <w:rFonts w:ascii="Segoe UI" w:eastAsia="Times New Roman" w:hAnsi="Segoe UI" w:cs="Segoe UI"/>
      <w:sz w:val="18"/>
      <w:szCs w:val="18"/>
    </w:rPr>
  </w:style>
  <w:style w:type="character" w:styleId="Hyperlink">
    <w:name w:val="Hyperlink"/>
    <w:basedOn w:val="DefaultParagraphFont"/>
    <w:uiPriority w:val="99"/>
    <w:unhideWhenUsed/>
    <w:rsid w:val="008B10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6.docx" TargetMode="External"/><Relationship Id="rId13" Type="http://schemas.openxmlformats.org/officeDocument/2006/relationships/hyperlink" Target="http://www.scstatehouse.gov/billsearch.php?billnumbers=4980&amp;session=124&amp;summary=B"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20216.docx" TargetMode="External"/><Relationship Id="rId12" Type="http://schemas.openxmlformats.org/officeDocument/2006/relationships/hyperlink" Target="file:///h:\sj\20220331.docx" TargetMode="External"/><Relationship Id="rId17" Type="http://schemas.openxmlformats.org/officeDocument/2006/relationships/hyperlink" Target="file:///p:\pprever\2021-22\4980_20220329.docx" TargetMode="External"/><Relationship Id="rId2" Type="http://schemas.openxmlformats.org/officeDocument/2006/relationships/styles" Target="styles.xml"/><Relationship Id="rId16" Type="http://schemas.openxmlformats.org/officeDocument/2006/relationships/hyperlink" Target="file:///p:\pprever\2021-22\4980_2022031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329.docx" TargetMode="External"/><Relationship Id="rId5" Type="http://schemas.openxmlformats.org/officeDocument/2006/relationships/footnotes" Target="footnotes.xml"/><Relationship Id="rId15" Type="http://schemas.openxmlformats.org/officeDocument/2006/relationships/hyperlink" Target="file:///p:\pprever\2021-22\4980_20220315.docx" TargetMode="External"/><Relationship Id="rId10" Type="http://schemas.openxmlformats.org/officeDocument/2006/relationships/hyperlink" Target="file:///h:\hj\2022032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20315.docx" TargetMode="External"/><Relationship Id="rId14" Type="http://schemas.openxmlformats.org/officeDocument/2006/relationships/hyperlink" Target="file:///p:\pprever\2021-22\4980_2022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F3D10-2DA2-4989-AE36-7DECA1018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578</Words>
  <Characters>3297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4980: Subject not yet available - South Carolina Legislature Online</dc:title>
  <dc:creator>Julie Newboult</dc:creator>
  <cp:lastModifiedBy>Sade Wilson</cp:lastModifiedBy>
  <cp:revision>2</cp:revision>
  <cp:lastPrinted>2022-02-09T14:38:00Z</cp:lastPrinted>
  <dcterms:created xsi:type="dcterms:W3CDTF">2022-04-01T14:37:00Z</dcterms:created>
  <dcterms:modified xsi:type="dcterms:W3CDTF">2022-04-01T14:37:00Z</dcterms:modified>
</cp:coreProperties>
</file>