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2DA" w:rsidRPr="007552DA" w:rsidRDefault="007552DA" w:rsidP="00755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552DA">
        <w:rPr>
          <w:rFonts w:eastAsia="Times New Roman" w:cs="Times New Roman"/>
          <w:b/>
          <w:szCs w:val="20"/>
        </w:rPr>
        <w:t>South Carolina General Assembly</w:t>
      </w:r>
    </w:p>
    <w:p w:rsidR="007552DA" w:rsidRPr="007552DA" w:rsidRDefault="007552DA" w:rsidP="00755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552DA">
        <w:rPr>
          <w:rFonts w:eastAsia="Times New Roman" w:cs="Times New Roman"/>
          <w:szCs w:val="20"/>
        </w:rPr>
        <w:t>124th Session, 2021-2022</w:t>
      </w:r>
    </w:p>
    <w:p w:rsidR="007552DA" w:rsidRPr="007552DA" w:rsidRDefault="007552DA" w:rsidP="00755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52DA" w:rsidRPr="007552DA" w:rsidRDefault="00DA443C" w:rsidP="00755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A199, R225, H4999</w:t>
      </w:r>
    </w:p>
    <w:p w:rsidR="007552DA" w:rsidRPr="007552DA" w:rsidRDefault="007552DA" w:rsidP="00755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552DA" w:rsidRPr="007552DA" w:rsidRDefault="007552DA" w:rsidP="00755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52DA">
        <w:rPr>
          <w:rFonts w:eastAsia="Times New Roman" w:cs="Times New Roman"/>
          <w:b/>
          <w:szCs w:val="20"/>
        </w:rPr>
        <w:t>STATUS INFORMATION</w:t>
      </w:r>
    </w:p>
    <w:p w:rsidR="007552DA" w:rsidRPr="007552DA" w:rsidRDefault="007552DA" w:rsidP="00755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52DA" w:rsidRPr="007552DA" w:rsidRDefault="007552DA" w:rsidP="00755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52DA">
        <w:rPr>
          <w:rFonts w:eastAsia="Times New Roman" w:cs="Times New Roman"/>
          <w:szCs w:val="20"/>
        </w:rPr>
        <w:t>General Bill</w:t>
      </w:r>
    </w:p>
    <w:p w:rsidR="007552DA" w:rsidRPr="007552DA" w:rsidRDefault="007552DA" w:rsidP="00755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52DA">
        <w:rPr>
          <w:rFonts w:eastAsia="Times New Roman" w:cs="Times New Roman"/>
          <w:szCs w:val="20"/>
        </w:rPr>
        <w:t>Sponsors: Rep. Hiott</w:t>
      </w:r>
    </w:p>
    <w:p w:rsidR="007552DA" w:rsidRPr="007552DA" w:rsidRDefault="007552DA" w:rsidP="00755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52DA">
        <w:rPr>
          <w:rFonts w:eastAsia="Times New Roman" w:cs="Times New Roman"/>
          <w:szCs w:val="20"/>
        </w:rPr>
        <w:t>Document Path: l:\council\bills\cc\16160vr22.docx</w:t>
      </w:r>
    </w:p>
    <w:p w:rsidR="007552DA" w:rsidRPr="007552DA" w:rsidRDefault="007552DA" w:rsidP="00755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52DA">
        <w:rPr>
          <w:rFonts w:eastAsia="Times New Roman" w:cs="Times New Roman"/>
          <w:szCs w:val="20"/>
        </w:rPr>
        <w:t>Companion/Similar bill(s): 603</w:t>
      </w:r>
    </w:p>
    <w:p w:rsidR="007552DA" w:rsidRPr="007552DA" w:rsidRDefault="007552DA" w:rsidP="00755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02678" w:rsidRDefault="00502678" w:rsidP="00755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22, 2022</w:t>
      </w:r>
    </w:p>
    <w:p w:rsidR="00502678" w:rsidRDefault="00502678" w:rsidP="00755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7, 2022</w:t>
      </w:r>
    </w:p>
    <w:p w:rsidR="00502678" w:rsidRDefault="00502678" w:rsidP="00755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6, 2022</w:t>
      </w:r>
    </w:p>
    <w:p w:rsidR="00502678" w:rsidRDefault="00502678" w:rsidP="00755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2022</w:t>
      </w:r>
    </w:p>
    <w:p w:rsidR="00502678" w:rsidRDefault="00502678" w:rsidP="00755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2022, Signed</w:t>
      </w:r>
    </w:p>
    <w:p w:rsidR="00502678" w:rsidRDefault="00502678" w:rsidP="00755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52DA" w:rsidRPr="007552DA" w:rsidRDefault="007552DA" w:rsidP="00755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52DA">
        <w:rPr>
          <w:rFonts w:eastAsia="Times New Roman" w:cs="Times New Roman"/>
          <w:szCs w:val="20"/>
        </w:rPr>
        <w:t>Summary: Hazardous waste cleanup</w:t>
      </w:r>
    </w:p>
    <w:p w:rsidR="007552DA" w:rsidRPr="007552DA" w:rsidRDefault="007552DA" w:rsidP="00755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52DA" w:rsidRPr="007552DA" w:rsidRDefault="007552DA" w:rsidP="00755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52DA" w:rsidRPr="007552DA" w:rsidRDefault="007552DA" w:rsidP="007552DA">
      <w:pPr>
        <w:widowControl w:val="0"/>
        <w:tabs>
          <w:tab w:val="center" w:pos="590"/>
          <w:tab w:val="center" w:pos="1440"/>
          <w:tab w:val="left" w:pos="1872"/>
          <w:tab w:val="left" w:pos="9187"/>
        </w:tabs>
        <w:rPr>
          <w:rFonts w:eastAsia="Times New Roman" w:cs="Times New Roman"/>
          <w:szCs w:val="20"/>
        </w:rPr>
      </w:pPr>
      <w:r w:rsidRPr="007552DA">
        <w:rPr>
          <w:rFonts w:eastAsia="Times New Roman" w:cs="Times New Roman"/>
          <w:b/>
          <w:szCs w:val="20"/>
        </w:rPr>
        <w:t>HISTORY OF LEGISLATIVE ACTIONS</w:t>
      </w:r>
    </w:p>
    <w:p w:rsidR="007552DA" w:rsidRPr="007552DA" w:rsidRDefault="007552DA" w:rsidP="007552DA">
      <w:pPr>
        <w:widowControl w:val="0"/>
        <w:tabs>
          <w:tab w:val="center" w:pos="590"/>
          <w:tab w:val="center" w:pos="1440"/>
          <w:tab w:val="left" w:pos="1872"/>
          <w:tab w:val="left" w:pos="9187"/>
        </w:tabs>
        <w:rPr>
          <w:rFonts w:eastAsia="Times New Roman" w:cs="Times New Roman"/>
          <w:szCs w:val="20"/>
        </w:rPr>
      </w:pPr>
    </w:p>
    <w:p w:rsidR="007552DA" w:rsidRPr="007552DA" w:rsidRDefault="007552DA" w:rsidP="007552DA">
      <w:pPr>
        <w:widowControl w:val="0"/>
        <w:tabs>
          <w:tab w:val="center" w:pos="590"/>
          <w:tab w:val="center" w:pos="1440"/>
          <w:tab w:val="left" w:pos="1872"/>
          <w:tab w:val="left" w:pos="9187"/>
        </w:tabs>
        <w:rPr>
          <w:rFonts w:eastAsia="Times New Roman" w:cs="Times New Roman"/>
          <w:szCs w:val="20"/>
        </w:rPr>
      </w:pPr>
      <w:r w:rsidRPr="007552DA">
        <w:rPr>
          <w:rFonts w:eastAsia="Times New Roman" w:cs="Times New Roman"/>
          <w:szCs w:val="20"/>
          <w:u w:val="single"/>
        </w:rPr>
        <w:tab/>
        <w:t>Date</w:t>
      </w:r>
      <w:r w:rsidRPr="007552DA">
        <w:rPr>
          <w:rFonts w:eastAsia="Times New Roman" w:cs="Times New Roman"/>
          <w:szCs w:val="20"/>
          <w:u w:val="single"/>
        </w:rPr>
        <w:tab/>
        <w:t>Body</w:t>
      </w:r>
      <w:r w:rsidRPr="007552DA">
        <w:rPr>
          <w:rFonts w:eastAsia="Times New Roman" w:cs="Times New Roman"/>
          <w:szCs w:val="20"/>
          <w:u w:val="single"/>
        </w:rPr>
        <w:tab/>
        <w:t>Action Description with journal page number</w:t>
      </w:r>
      <w:r w:rsidRPr="007552DA">
        <w:rPr>
          <w:rFonts w:eastAsia="Times New Roman" w:cs="Times New Roman"/>
          <w:szCs w:val="20"/>
          <w:u w:val="single"/>
        </w:rPr>
        <w:tab/>
      </w:r>
    </w:p>
    <w:p w:rsidR="00DA443C" w:rsidRDefault="00DA443C" w:rsidP="00DA443C">
      <w:pPr>
        <w:widowControl w:val="0"/>
        <w:tabs>
          <w:tab w:val="right" w:pos="1008"/>
          <w:tab w:val="left" w:pos="1152"/>
          <w:tab w:val="left" w:pos="1872"/>
          <w:tab w:val="left" w:pos="9187"/>
        </w:tabs>
        <w:ind w:left="2088" w:hanging="2088"/>
        <w:rPr>
          <w:rFonts w:cs="Times New Roman"/>
        </w:rPr>
      </w:pPr>
      <w:r>
        <w:rPr>
          <w:rFonts w:cs="Times New Roman"/>
        </w:rPr>
        <w:tab/>
        <w:t>2/22/2022</w:t>
      </w:r>
      <w:r>
        <w:rPr>
          <w:rFonts w:cs="Times New Roman"/>
        </w:rPr>
        <w:tab/>
        <w:t>House</w:t>
      </w:r>
      <w:r>
        <w:rPr>
          <w:rFonts w:cs="Times New Roman"/>
        </w:rPr>
        <w:tab/>
        <w:t>Introduced and read first time (</w:t>
      </w:r>
      <w:hyperlink r:id="rId7" w:history="1">
        <w:r w:rsidRPr="002C03DC">
          <w:rPr>
            <w:rStyle w:val="Hyperlink"/>
            <w:rFonts w:cs="Times New Roman"/>
          </w:rPr>
          <w:t>House Journal</w:t>
        </w:r>
        <w:r w:rsidRPr="002C03DC">
          <w:rPr>
            <w:rStyle w:val="Hyperlink"/>
            <w:rFonts w:cs="Times New Roman"/>
          </w:rPr>
          <w:noBreakHyphen/>
          <w:t>page 5</w:t>
        </w:r>
      </w:hyperlink>
      <w:r>
        <w:rPr>
          <w:rFonts w:cs="Times New Roman"/>
        </w:rPr>
        <w:t>)</w:t>
      </w:r>
    </w:p>
    <w:p w:rsidR="00DA443C" w:rsidRDefault="00DA443C" w:rsidP="00DA443C">
      <w:pPr>
        <w:widowControl w:val="0"/>
        <w:tabs>
          <w:tab w:val="right" w:pos="1008"/>
          <w:tab w:val="left" w:pos="1152"/>
          <w:tab w:val="left" w:pos="1872"/>
          <w:tab w:val="left" w:pos="9187"/>
        </w:tabs>
        <w:ind w:left="2088" w:hanging="2088"/>
        <w:rPr>
          <w:rFonts w:cs="Times New Roman"/>
        </w:rPr>
      </w:pPr>
      <w:r>
        <w:rPr>
          <w:rFonts w:cs="Times New Roman"/>
        </w:rPr>
        <w:tab/>
        <w:t>2/22/2022</w:t>
      </w:r>
      <w:r>
        <w:rPr>
          <w:rFonts w:cs="Times New Roman"/>
        </w:rPr>
        <w:tab/>
        <w:t>House</w:t>
      </w:r>
      <w:r>
        <w:rPr>
          <w:rFonts w:cs="Times New Roman"/>
        </w:rPr>
        <w:tab/>
        <w:t xml:space="preserve">Referred to Committee on </w:t>
      </w:r>
      <w:r w:rsidRPr="002C03DC">
        <w:rPr>
          <w:rFonts w:cs="Times New Roman"/>
          <w:b/>
        </w:rPr>
        <w:t>Agriculture, Natural Resources and Environmental Affairs</w:t>
      </w:r>
      <w:r>
        <w:rPr>
          <w:rFonts w:cs="Times New Roman"/>
        </w:rPr>
        <w:t xml:space="preserve"> (</w:t>
      </w:r>
      <w:hyperlink r:id="rId8" w:history="1">
        <w:r w:rsidRPr="002C03DC">
          <w:rPr>
            <w:rStyle w:val="Hyperlink"/>
            <w:rFonts w:cs="Times New Roman"/>
          </w:rPr>
          <w:t>House Journal</w:t>
        </w:r>
        <w:r w:rsidRPr="002C03DC">
          <w:rPr>
            <w:rStyle w:val="Hyperlink"/>
            <w:rFonts w:cs="Times New Roman"/>
          </w:rPr>
          <w:noBreakHyphen/>
          <w:t>page 5</w:t>
        </w:r>
      </w:hyperlink>
      <w:bookmarkStart w:id="0" w:name="_GoBack"/>
      <w:bookmarkEnd w:id="0"/>
      <w:r>
        <w:rPr>
          <w:rFonts w:cs="Times New Roman"/>
        </w:rPr>
        <w:t>)</w:t>
      </w:r>
    </w:p>
    <w:p w:rsidR="00DA443C" w:rsidRDefault="00DA443C" w:rsidP="00DA443C">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House</w:t>
      </w:r>
      <w:r>
        <w:rPr>
          <w:rFonts w:cs="Times New Roman"/>
        </w:rPr>
        <w:tab/>
        <w:t xml:space="preserve">Committee report: Favorable </w:t>
      </w:r>
      <w:r w:rsidRPr="002C03DC">
        <w:rPr>
          <w:rFonts w:cs="Times New Roman"/>
          <w:b/>
        </w:rPr>
        <w:t>Agriculture, Natural Resources and Environmental Affairs</w:t>
      </w:r>
      <w:r>
        <w:rPr>
          <w:rFonts w:cs="Times New Roman"/>
        </w:rPr>
        <w:t xml:space="preserve"> (</w:t>
      </w:r>
      <w:hyperlink r:id="rId9" w:history="1">
        <w:r w:rsidRPr="002C03DC">
          <w:rPr>
            <w:rStyle w:val="Hyperlink"/>
            <w:rFonts w:cs="Times New Roman"/>
          </w:rPr>
          <w:t>House Journal</w:t>
        </w:r>
        <w:r w:rsidRPr="002C03DC">
          <w:rPr>
            <w:rStyle w:val="Hyperlink"/>
            <w:rFonts w:cs="Times New Roman"/>
          </w:rPr>
          <w:noBreakHyphen/>
          <w:t>page 23</w:t>
        </w:r>
      </w:hyperlink>
      <w:r>
        <w:rPr>
          <w:rFonts w:cs="Times New Roman"/>
        </w:rPr>
        <w:t>)</w:t>
      </w:r>
    </w:p>
    <w:p w:rsidR="00DA443C" w:rsidRDefault="00DA443C" w:rsidP="00DA443C">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House</w:t>
      </w:r>
      <w:r>
        <w:rPr>
          <w:rFonts w:cs="Times New Roman"/>
        </w:rPr>
        <w:tab/>
        <w:t>Debate adjourned (</w:t>
      </w:r>
      <w:hyperlink r:id="rId10" w:history="1">
        <w:r w:rsidRPr="002C03DC">
          <w:rPr>
            <w:rStyle w:val="Hyperlink"/>
            <w:rFonts w:cs="Times New Roman"/>
          </w:rPr>
          <w:t>House Journal</w:t>
        </w:r>
        <w:r w:rsidRPr="002C03DC">
          <w:rPr>
            <w:rStyle w:val="Hyperlink"/>
            <w:rFonts w:cs="Times New Roman"/>
          </w:rPr>
          <w:noBreakHyphen/>
          <w:t>page 18</w:t>
        </w:r>
      </w:hyperlink>
      <w:r>
        <w:rPr>
          <w:rFonts w:cs="Times New Roman"/>
        </w:rPr>
        <w:t>)</w:t>
      </w:r>
    </w:p>
    <w:p w:rsidR="00DA443C" w:rsidRDefault="00DA443C" w:rsidP="00DA443C">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Amended (</w:t>
      </w:r>
      <w:hyperlink r:id="rId11" w:history="1">
        <w:r w:rsidRPr="002C03DC">
          <w:rPr>
            <w:rStyle w:val="Hyperlink"/>
            <w:rFonts w:cs="Times New Roman"/>
          </w:rPr>
          <w:t>House Journal</w:t>
        </w:r>
        <w:r w:rsidRPr="002C03DC">
          <w:rPr>
            <w:rStyle w:val="Hyperlink"/>
            <w:rFonts w:cs="Times New Roman"/>
          </w:rPr>
          <w:noBreakHyphen/>
          <w:t>page 20</w:t>
        </w:r>
      </w:hyperlink>
      <w:r>
        <w:rPr>
          <w:rFonts w:cs="Times New Roman"/>
        </w:rPr>
        <w:t>)</w:t>
      </w:r>
    </w:p>
    <w:p w:rsidR="00DA443C" w:rsidRDefault="00DA443C" w:rsidP="00DA443C">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Read second time (</w:t>
      </w:r>
      <w:hyperlink r:id="rId12" w:history="1">
        <w:r w:rsidRPr="002C03DC">
          <w:rPr>
            <w:rStyle w:val="Hyperlink"/>
            <w:rFonts w:cs="Times New Roman"/>
          </w:rPr>
          <w:t>House Journal</w:t>
        </w:r>
        <w:r w:rsidRPr="002C03DC">
          <w:rPr>
            <w:rStyle w:val="Hyperlink"/>
            <w:rFonts w:cs="Times New Roman"/>
          </w:rPr>
          <w:noBreakHyphen/>
          <w:t>page 20</w:t>
        </w:r>
      </w:hyperlink>
      <w:r>
        <w:rPr>
          <w:rFonts w:cs="Times New Roman"/>
        </w:rPr>
        <w:t>)</w:t>
      </w:r>
    </w:p>
    <w:p w:rsidR="00DA443C" w:rsidRDefault="00DA443C" w:rsidP="00DA443C">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Roll call Yeas</w:t>
      </w:r>
      <w:r>
        <w:rPr>
          <w:rFonts w:cs="Times New Roman"/>
        </w:rPr>
        <w:noBreakHyphen/>
        <w:t>99  Nays</w:t>
      </w:r>
      <w:r>
        <w:rPr>
          <w:rFonts w:cs="Times New Roman"/>
        </w:rPr>
        <w:noBreakHyphen/>
        <w:t>0 (</w:t>
      </w:r>
      <w:hyperlink r:id="rId13" w:history="1">
        <w:r w:rsidRPr="002C03DC">
          <w:rPr>
            <w:rStyle w:val="Hyperlink"/>
            <w:rFonts w:cs="Times New Roman"/>
          </w:rPr>
          <w:t>House Journal</w:t>
        </w:r>
        <w:r w:rsidRPr="002C03DC">
          <w:rPr>
            <w:rStyle w:val="Hyperlink"/>
            <w:rFonts w:cs="Times New Roman"/>
          </w:rPr>
          <w:noBreakHyphen/>
          <w:t>page 22</w:t>
        </w:r>
      </w:hyperlink>
      <w:r>
        <w:rPr>
          <w:rFonts w:cs="Times New Roman"/>
        </w:rPr>
        <w:t>)</w:t>
      </w:r>
    </w:p>
    <w:p w:rsidR="00DA443C" w:rsidRDefault="00DA443C" w:rsidP="00DA443C">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House</w:t>
      </w:r>
      <w:r>
        <w:rPr>
          <w:rFonts w:cs="Times New Roman"/>
        </w:rPr>
        <w:tab/>
        <w:t>Read third time and sent to Senate</w:t>
      </w:r>
    </w:p>
    <w:p w:rsidR="00DA443C" w:rsidRDefault="00DA443C" w:rsidP="00DA443C">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Introduced and read first time (</w:t>
      </w:r>
      <w:hyperlink r:id="rId14" w:history="1">
        <w:r w:rsidRPr="002C03DC">
          <w:rPr>
            <w:rStyle w:val="Hyperlink"/>
            <w:rFonts w:cs="Times New Roman"/>
          </w:rPr>
          <w:t>Senate Journal</w:t>
        </w:r>
        <w:r w:rsidRPr="002C03DC">
          <w:rPr>
            <w:rStyle w:val="Hyperlink"/>
            <w:rFonts w:cs="Times New Roman"/>
          </w:rPr>
          <w:noBreakHyphen/>
          <w:t>page 11</w:t>
        </w:r>
      </w:hyperlink>
      <w:r>
        <w:rPr>
          <w:rFonts w:cs="Times New Roman"/>
        </w:rPr>
        <w:t>)</w:t>
      </w:r>
    </w:p>
    <w:p w:rsidR="00DA443C" w:rsidRDefault="00DA443C" w:rsidP="00DA443C">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 xml:space="preserve">Referred to Committee on </w:t>
      </w:r>
      <w:r w:rsidRPr="002C03DC">
        <w:rPr>
          <w:rFonts w:cs="Times New Roman"/>
          <w:b/>
        </w:rPr>
        <w:t>Medical Affairs</w:t>
      </w:r>
      <w:r>
        <w:rPr>
          <w:rFonts w:cs="Times New Roman"/>
        </w:rPr>
        <w:t xml:space="preserve"> (</w:t>
      </w:r>
      <w:hyperlink r:id="rId15" w:history="1">
        <w:r w:rsidRPr="002C03DC">
          <w:rPr>
            <w:rStyle w:val="Hyperlink"/>
            <w:rFonts w:cs="Times New Roman"/>
          </w:rPr>
          <w:t>Senate Journal</w:t>
        </w:r>
        <w:r w:rsidRPr="002C03DC">
          <w:rPr>
            <w:rStyle w:val="Hyperlink"/>
            <w:rFonts w:cs="Times New Roman"/>
          </w:rPr>
          <w:noBreakHyphen/>
          <w:t>page 11</w:t>
        </w:r>
      </w:hyperlink>
      <w:r>
        <w:rPr>
          <w:rFonts w:cs="Times New Roman"/>
        </w:rPr>
        <w:t>)</w:t>
      </w:r>
    </w:p>
    <w:p w:rsidR="00DA443C" w:rsidRDefault="00DA443C" w:rsidP="00DA443C">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 xml:space="preserve">Committee report: Favorable </w:t>
      </w:r>
      <w:r w:rsidRPr="002C03DC">
        <w:rPr>
          <w:rFonts w:cs="Times New Roman"/>
          <w:b/>
        </w:rPr>
        <w:t>Medical Affairs</w:t>
      </w:r>
      <w:r>
        <w:rPr>
          <w:rFonts w:cs="Times New Roman"/>
        </w:rPr>
        <w:t xml:space="preserve"> (</w:t>
      </w:r>
      <w:hyperlink r:id="rId16" w:history="1">
        <w:r w:rsidRPr="002C03DC">
          <w:rPr>
            <w:rStyle w:val="Hyperlink"/>
            <w:rFonts w:cs="Times New Roman"/>
          </w:rPr>
          <w:t>Senate Journal</w:t>
        </w:r>
        <w:r w:rsidRPr="002C03DC">
          <w:rPr>
            <w:rStyle w:val="Hyperlink"/>
            <w:rFonts w:cs="Times New Roman"/>
          </w:rPr>
          <w:noBreakHyphen/>
          <w:t>page 6</w:t>
        </w:r>
      </w:hyperlink>
      <w:r>
        <w:rPr>
          <w:rFonts w:cs="Times New Roman"/>
        </w:rPr>
        <w:t>)</w:t>
      </w:r>
    </w:p>
    <w:p w:rsidR="00DA443C" w:rsidRDefault="00DA443C" w:rsidP="00DA443C">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Read second time (</w:t>
      </w:r>
      <w:hyperlink r:id="rId17" w:history="1">
        <w:r w:rsidRPr="002C03DC">
          <w:rPr>
            <w:rStyle w:val="Hyperlink"/>
            <w:rFonts w:cs="Times New Roman"/>
          </w:rPr>
          <w:t>Senate Journal</w:t>
        </w:r>
        <w:r w:rsidRPr="002C03DC">
          <w:rPr>
            <w:rStyle w:val="Hyperlink"/>
            <w:rFonts w:cs="Times New Roman"/>
          </w:rPr>
          <w:noBreakHyphen/>
          <w:t>page 73</w:t>
        </w:r>
      </w:hyperlink>
      <w:r>
        <w:rPr>
          <w:rFonts w:cs="Times New Roman"/>
        </w:rPr>
        <w:t>)</w:t>
      </w:r>
    </w:p>
    <w:p w:rsidR="00DA443C" w:rsidRDefault="00DA443C" w:rsidP="00DA443C">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Read third time and enrolled (</w:t>
      </w:r>
      <w:hyperlink r:id="rId18" w:history="1">
        <w:r w:rsidRPr="002C03DC">
          <w:rPr>
            <w:rStyle w:val="Hyperlink"/>
            <w:rFonts w:cs="Times New Roman"/>
          </w:rPr>
          <w:t>Senate Journal</w:t>
        </w:r>
        <w:r w:rsidRPr="002C03DC">
          <w:rPr>
            <w:rStyle w:val="Hyperlink"/>
            <w:rFonts w:cs="Times New Roman"/>
          </w:rPr>
          <w:noBreakHyphen/>
          <w:t>page 112</w:t>
        </w:r>
      </w:hyperlink>
      <w:r>
        <w:rPr>
          <w:rFonts w:cs="Times New Roman"/>
        </w:rPr>
        <w:t>)</w:t>
      </w:r>
    </w:p>
    <w:p w:rsidR="00DA443C" w:rsidRDefault="00DA443C" w:rsidP="00DA443C">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19" w:history="1">
        <w:r w:rsidRPr="002C03DC">
          <w:rPr>
            <w:rStyle w:val="Hyperlink"/>
            <w:rFonts w:cs="Times New Roman"/>
          </w:rPr>
          <w:t>Senate Journal</w:t>
        </w:r>
        <w:r w:rsidRPr="002C03DC">
          <w:rPr>
            <w:rStyle w:val="Hyperlink"/>
            <w:rFonts w:cs="Times New Roman"/>
          </w:rPr>
          <w:noBreakHyphen/>
          <w:t>page 112</w:t>
        </w:r>
      </w:hyperlink>
      <w:r>
        <w:rPr>
          <w:rFonts w:cs="Times New Roman"/>
        </w:rPr>
        <w:t>)</w:t>
      </w:r>
    </w:p>
    <w:p w:rsidR="00DA443C" w:rsidRDefault="00DA443C" w:rsidP="00DA443C">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225 (</w:t>
      </w:r>
      <w:hyperlink r:id="rId20" w:history="1">
        <w:r w:rsidRPr="002C03DC">
          <w:rPr>
            <w:rStyle w:val="Hyperlink"/>
            <w:rFonts w:cs="Times New Roman"/>
          </w:rPr>
          <w:t>Senate Journal</w:t>
        </w:r>
        <w:r w:rsidRPr="002C03DC">
          <w:rPr>
            <w:rStyle w:val="Hyperlink"/>
            <w:rFonts w:cs="Times New Roman"/>
          </w:rPr>
          <w:noBreakHyphen/>
          <w:t>page 228</w:t>
        </w:r>
      </w:hyperlink>
      <w:r>
        <w:rPr>
          <w:rFonts w:cs="Times New Roman"/>
        </w:rPr>
        <w:t>)</w:t>
      </w:r>
    </w:p>
    <w:p w:rsidR="00DA443C" w:rsidRDefault="00DA443C" w:rsidP="00DA443C">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rsidR="00DA443C" w:rsidRDefault="00DA443C" w:rsidP="00DA443C">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05/16/22</w:t>
      </w:r>
    </w:p>
    <w:p w:rsidR="00DA443C" w:rsidRDefault="00DA443C" w:rsidP="00DA443C">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199</w:t>
      </w:r>
    </w:p>
    <w:p w:rsidR="00DA443C" w:rsidRDefault="00DA443C" w:rsidP="00DA443C">
      <w:pPr>
        <w:widowControl w:val="0"/>
        <w:tabs>
          <w:tab w:val="right" w:pos="1008"/>
          <w:tab w:val="left" w:pos="1152"/>
          <w:tab w:val="left" w:pos="1872"/>
          <w:tab w:val="left" w:pos="9187"/>
        </w:tabs>
        <w:ind w:left="2088" w:hanging="2088"/>
        <w:rPr>
          <w:rFonts w:cs="Times New Roman"/>
        </w:rPr>
      </w:pPr>
    </w:p>
    <w:p w:rsidR="007552DA" w:rsidRPr="007552DA" w:rsidRDefault="007552DA" w:rsidP="007552DA">
      <w:pPr>
        <w:widowControl w:val="0"/>
        <w:tabs>
          <w:tab w:val="right" w:pos="1008"/>
          <w:tab w:val="left" w:pos="1152"/>
          <w:tab w:val="left" w:pos="1872"/>
          <w:tab w:val="left" w:pos="9187"/>
        </w:tabs>
        <w:ind w:left="2088" w:hanging="2088"/>
        <w:rPr>
          <w:rFonts w:eastAsia="Times New Roman" w:cs="Times New Roman"/>
          <w:szCs w:val="20"/>
        </w:rPr>
      </w:pPr>
      <w:r w:rsidRPr="007552DA">
        <w:rPr>
          <w:rFonts w:eastAsia="Times New Roman" w:cs="Times New Roman"/>
          <w:szCs w:val="20"/>
        </w:rPr>
        <w:t xml:space="preserve">View the latest </w:t>
      </w:r>
      <w:hyperlink r:id="rId21" w:history="1">
        <w:r w:rsidRPr="007552DA">
          <w:rPr>
            <w:rFonts w:eastAsia="Times New Roman" w:cs="Times New Roman"/>
            <w:color w:val="0000FF" w:themeColor="hyperlink"/>
            <w:szCs w:val="20"/>
            <w:u w:val="single"/>
          </w:rPr>
          <w:t>legislative information</w:t>
        </w:r>
      </w:hyperlink>
      <w:r w:rsidRPr="007552DA">
        <w:rPr>
          <w:rFonts w:eastAsia="Times New Roman" w:cs="Times New Roman"/>
          <w:szCs w:val="20"/>
        </w:rPr>
        <w:t xml:space="preserve"> at the website</w:t>
      </w:r>
    </w:p>
    <w:p w:rsidR="007552DA" w:rsidRPr="007552DA" w:rsidRDefault="007552DA" w:rsidP="007552DA">
      <w:pPr>
        <w:widowControl w:val="0"/>
        <w:tabs>
          <w:tab w:val="right" w:pos="1008"/>
          <w:tab w:val="left" w:pos="1152"/>
          <w:tab w:val="left" w:pos="1872"/>
          <w:tab w:val="left" w:pos="9187"/>
        </w:tabs>
        <w:ind w:left="2088" w:hanging="2088"/>
        <w:rPr>
          <w:rFonts w:eastAsia="Times New Roman" w:cs="Times New Roman"/>
          <w:szCs w:val="20"/>
        </w:rPr>
      </w:pPr>
    </w:p>
    <w:p w:rsidR="007552DA" w:rsidRPr="007552DA" w:rsidRDefault="007552DA" w:rsidP="007552DA">
      <w:pPr>
        <w:widowControl w:val="0"/>
        <w:tabs>
          <w:tab w:val="right" w:pos="1008"/>
          <w:tab w:val="left" w:pos="1152"/>
          <w:tab w:val="left" w:pos="1872"/>
          <w:tab w:val="left" w:pos="9187"/>
        </w:tabs>
        <w:ind w:left="2088" w:hanging="2088"/>
        <w:rPr>
          <w:rFonts w:eastAsia="Times New Roman" w:cs="Times New Roman"/>
          <w:szCs w:val="20"/>
        </w:rPr>
      </w:pPr>
    </w:p>
    <w:p w:rsidR="007552DA" w:rsidRPr="007552DA" w:rsidRDefault="007552DA" w:rsidP="00755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52DA">
        <w:rPr>
          <w:rFonts w:eastAsia="Times New Roman" w:cs="Times New Roman"/>
          <w:b/>
          <w:szCs w:val="20"/>
        </w:rPr>
        <w:t>VERSIONS OF THIS BILL</w:t>
      </w:r>
    </w:p>
    <w:p w:rsidR="007552DA" w:rsidRPr="007552DA" w:rsidRDefault="007552DA" w:rsidP="00755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52DA" w:rsidRPr="007552DA" w:rsidRDefault="007A7D8B" w:rsidP="00755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7552DA" w:rsidRPr="007552DA">
          <w:rPr>
            <w:rFonts w:eastAsia="Times New Roman" w:cs="Times New Roman"/>
            <w:color w:val="0000FF" w:themeColor="hyperlink"/>
            <w:szCs w:val="20"/>
            <w:u w:val="single"/>
          </w:rPr>
          <w:t>2/22/2022</w:t>
        </w:r>
      </w:hyperlink>
    </w:p>
    <w:p w:rsidR="007552DA" w:rsidRPr="007552DA" w:rsidRDefault="007A7D8B" w:rsidP="007552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7552DA" w:rsidRPr="007552DA">
          <w:rPr>
            <w:rFonts w:eastAsia="Times New Roman" w:cs="Times New Roman"/>
            <w:color w:val="0000FF" w:themeColor="hyperlink"/>
            <w:szCs w:val="20"/>
            <w:u w:val="single"/>
          </w:rPr>
          <w:t>3/31/2022</w:t>
        </w:r>
      </w:hyperlink>
    </w:p>
    <w:p w:rsidR="007552DA" w:rsidRPr="007552DA" w:rsidRDefault="007A7D8B" w:rsidP="007552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7552DA" w:rsidRPr="007552DA">
          <w:rPr>
            <w:rFonts w:eastAsia="Times New Roman" w:cs="Times New Roman"/>
            <w:color w:val="0000FF" w:themeColor="hyperlink"/>
            <w:szCs w:val="20"/>
            <w:u w:val="single"/>
          </w:rPr>
          <w:t>4/6/2022</w:t>
        </w:r>
      </w:hyperlink>
    </w:p>
    <w:p w:rsidR="007552DA" w:rsidRPr="007552DA" w:rsidRDefault="007A7D8B" w:rsidP="007552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7552DA" w:rsidRPr="007552DA">
          <w:rPr>
            <w:rFonts w:eastAsia="Times New Roman" w:cs="Times New Roman"/>
            <w:color w:val="0000FF" w:themeColor="hyperlink"/>
            <w:szCs w:val="20"/>
            <w:u w:val="single"/>
          </w:rPr>
          <w:t>5/5/2022</w:t>
        </w:r>
      </w:hyperlink>
    </w:p>
    <w:p w:rsidR="007552DA" w:rsidRPr="007552DA" w:rsidRDefault="007552DA" w:rsidP="007552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552DA" w:rsidRDefault="007552DA" w:rsidP="007552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552DA" w:rsidSect="007552DA">
          <w:pgSz w:w="12240" w:h="15840" w:code="1"/>
          <w:pgMar w:top="1080" w:right="1440" w:bottom="1080" w:left="1440" w:header="720" w:footer="720" w:gutter="0"/>
          <w:pgNumType w:start="1"/>
          <w:cols w:space="720"/>
          <w:noEndnote/>
          <w:docGrid w:linePitch="360"/>
        </w:sectPr>
      </w:pPr>
    </w:p>
    <w:p w:rsidR="00BB1AE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(A199, R225, H4999)</w:t>
      </w:r>
    </w:p>
    <w:p w:rsidR="00BB1AE9" w:rsidRPr="008836A5"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B1AE9" w:rsidRPr="007552DA"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552DA">
        <w:rPr>
          <w:rFonts w:cs="Times New Roman"/>
          <w:b/>
          <w:color w:val="000000" w:themeColor="text1"/>
          <w:szCs w:val="36"/>
        </w:rPr>
        <w:t xml:space="preserve">AN ACT </w:t>
      </w:r>
      <w:r w:rsidRPr="007552DA">
        <w:rPr>
          <w:rFonts w:cs="Times New Roman"/>
          <w:b/>
        </w:rPr>
        <w:t>TO AMEND SECTION 44</w:t>
      </w:r>
      <w:r w:rsidRPr="007552DA">
        <w:rPr>
          <w:rFonts w:cs="Times New Roman"/>
          <w:b/>
        </w:rPr>
        <w:noBreakHyphen/>
        <w:t>56</w:t>
      </w:r>
      <w:r w:rsidRPr="007552DA">
        <w:rPr>
          <w:rFonts w:cs="Times New Roman"/>
          <w:b/>
        </w:rPr>
        <w:noBreakHyphen/>
        <w:t>200 CODE OF LAWS OF SOUTH CAROLINA, 1976, RELATING TO HAZARDOUS WASTE CLEANUP, SO AS TO PROVIDE STANDARDS FOR CONDUCTING CERTAIN CLEANUP, REMOVAL, REMEDIATION, OR OTHER RESPONSES; TO PROVIDE SITE</w:t>
      </w:r>
      <w:r w:rsidRPr="007552DA">
        <w:rPr>
          <w:rFonts w:cs="Times New Roman"/>
          <w:b/>
        </w:rPr>
        <w:noBreakHyphen/>
        <w:t>SPECIFIC REMEDIATION STANDARDS; AND TO DEFINE NECESSARY TERMS.</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B1AE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9F9">
        <w:rPr>
          <w:rFonts w:cs="Times New Roman"/>
        </w:rPr>
        <w:t>Be it enacted by the General Assembly of the State of South Carolina:</w:t>
      </w:r>
    </w:p>
    <w:p w:rsidR="00BB1AE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1AE9" w:rsidRPr="00292232"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Hazardous waste cleanup</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9F9">
        <w:rPr>
          <w:rFonts w:cs="Times New Roman"/>
        </w:rPr>
        <w:t>SECTION</w:t>
      </w:r>
      <w:r w:rsidRPr="008469F9">
        <w:rPr>
          <w:rFonts w:cs="Times New Roman"/>
        </w:rPr>
        <w:tab/>
        <w:t>1.</w:t>
      </w:r>
      <w:r w:rsidRPr="008469F9">
        <w:rPr>
          <w:rFonts w:cs="Times New Roman"/>
        </w:rPr>
        <w:tab/>
        <w:t>Section 44</w:t>
      </w:r>
      <w:r w:rsidRPr="008469F9">
        <w:rPr>
          <w:rFonts w:cs="Times New Roman"/>
        </w:rPr>
        <w:noBreakHyphen/>
        <w:t>56</w:t>
      </w:r>
      <w:r w:rsidRPr="008469F9">
        <w:rPr>
          <w:rFonts w:cs="Times New Roman"/>
        </w:rPr>
        <w:noBreakHyphen/>
        <w:t>200 of the 1976 Code is amended to read:</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8469F9">
        <w:rPr>
          <w:rFonts w:cs="Times New Roman"/>
        </w:rPr>
        <w:tab/>
        <w:t>“Section 44</w:t>
      </w:r>
      <w:r w:rsidRPr="008469F9">
        <w:rPr>
          <w:rFonts w:cs="Times New Roman"/>
        </w:rPr>
        <w:noBreakHyphen/>
        <w:t>56</w:t>
      </w:r>
      <w:r w:rsidRPr="008469F9">
        <w:rPr>
          <w:rFonts w:cs="Times New Roman"/>
        </w:rPr>
        <w:noBreakHyphen/>
        <w:t>200.</w:t>
      </w:r>
      <w:r w:rsidRPr="008469F9">
        <w:rPr>
          <w:rFonts w:cs="Times New Roman"/>
          <w:lang w:val="en-PH"/>
        </w:rPr>
        <w:tab/>
        <w:t>(A)</w:t>
      </w:r>
      <w:r w:rsidRPr="008469F9">
        <w:rPr>
          <w:rFonts w:cs="Times New Roman"/>
          <w:lang w:val="en-PH"/>
        </w:rPr>
        <w:tab/>
        <w:t>For the purposes of this section:</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69F9">
        <w:rPr>
          <w:rFonts w:cs="Times New Roman"/>
          <w:lang w:val="en-PH"/>
        </w:rPr>
        <w:tab/>
      </w:r>
      <w:r w:rsidRPr="008469F9">
        <w:rPr>
          <w:rFonts w:cs="Times New Roman"/>
          <w:lang w:val="en-PH"/>
        </w:rPr>
        <w:tab/>
        <w:t>(1)</w:t>
      </w:r>
      <w:r w:rsidRPr="008469F9">
        <w:rPr>
          <w:rFonts w:cs="Times New Roman"/>
          <w:lang w:val="en-PH"/>
        </w:rPr>
        <w:tab/>
        <w:t>‘</w:t>
      </w:r>
      <w:r w:rsidRPr="008469F9">
        <w:rPr>
          <w:rFonts w:cs="Times New Roman"/>
          <w:color w:val="000000" w:themeColor="text1"/>
          <w:u w:color="000000" w:themeColor="text1"/>
        </w:rPr>
        <w:t>Medium’ or ‘media’ includes the following portions of the environment:</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69F9">
        <w:rPr>
          <w:rFonts w:cs="Times New Roman"/>
          <w:color w:val="000000" w:themeColor="text1"/>
          <w:u w:color="000000" w:themeColor="text1"/>
        </w:rPr>
        <w:tab/>
      </w:r>
      <w:r w:rsidRPr="008469F9">
        <w:rPr>
          <w:rFonts w:cs="Times New Roman"/>
          <w:color w:val="000000" w:themeColor="text1"/>
          <w:u w:color="000000" w:themeColor="text1"/>
        </w:rPr>
        <w:tab/>
      </w:r>
      <w:r w:rsidRPr="008469F9">
        <w:rPr>
          <w:rFonts w:cs="Times New Roman"/>
          <w:color w:val="000000" w:themeColor="text1"/>
          <w:u w:color="000000" w:themeColor="text1"/>
        </w:rPr>
        <w:tab/>
        <w:t>(a)</w:t>
      </w:r>
      <w:r w:rsidRPr="008469F9">
        <w:rPr>
          <w:rFonts w:cs="Times New Roman"/>
          <w:color w:val="000000" w:themeColor="text1"/>
          <w:u w:color="000000" w:themeColor="text1"/>
        </w:rPr>
        <w:tab/>
        <w:t>soil;</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69F9">
        <w:rPr>
          <w:rFonts w:cs="Times New Roman"/>
          <w:color w:val="000000" w:themeColor="text1"/>
          <w:u w:color="000000" w:themeColor="text1"/>
        </w:rPr>
        <w:tab/>
      </w:r>
      <w:r w:rsidRPr="008469F9">
        <w:rPr>
          <w:rFonts w:cs="Times New Roman"/>
          <w:color w:val="000000" w:themeColor="text1"/>
          <w:u w:color="000000" w:themeColor="text1"/>
        </w:rPr>
        <w:tab/>
      </w:r>
      <w:r w:rsidRPr="008469F9">
        <w:rPr>
          <w:rFonts w:cs="Times New Roman"/>
          <w:color w:val="000000" w:themeColor="text1"/>
          <w:u w:color="000000" w:themeColor="text1"/>
        </w:rPr>
        <w:tab/>
        <w:t>(b)</w:t>
      </w:r>
      <w:r w:rsidRPr="008469F9">
        <w:rPr>
          <w:rFonts w:cs="Times New Roman"/>
          <w:color w:val="000000" w:themeColor="text1"/>
          <w:u w:color="000000" w:themeColor="text1"/>
        </w:rPr>
        <w:tab/>
        <w:t>surface water;</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69F9">
        <w:rPr>
          <w:rFonts w:cs="Times New Roman"/>
          <w:color w:val="000000" w:themeColor="text1"/>
          <w:u w:color="000000" w:themeColor="text1"/>
        </w:rPr>
        <w:tab/>
      </w:r>
      <w:r w:rsidRPr="008469F9">
        <w:rPr>
          <w:rFonts w:cs="Times New Roman"/>
          <w:color w:val="000000" w:themeColor="text1"/>
          <w:u w:color="000000" w:themeColor="text1"/>
        </w:rPr>
        <w:tab/>
      </w:r>
      <w:r w:rsidRPr="008469F9">
        <w:rPr>
          <w:rFonts w:cs="Times New Roman"/>
          <w:color w:val="000000" w:themeColor="text1"/>
          <w:u w:color="000000" w:themeColor="text1"/>
        </w:rPr>
        <w:tab/>
        <w:t>(c)</w:t>
      </w:r>
      <w:r w:rsidRPr="008469F9">
        <w:rPr>
          <w:rFonts w:cs="Times New Roman"/>
          <w:color w:val="000000" w:themeColor="text1"/>
          <w:u w:color="000000" w:themeColor="text1"/>
        </w:rPr>
        <w:tab/>
        <w:t>sediments;</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69F9">
        <w:rPr>
          <w:rFonts w:cs="Times New Roman"/>
          <w:color w:val="000000" w:themeColor="text1"/>
          <w:u w:color="000000" w:themeColor="text1"/>
        </w:rPr>
        <w:tab/>
      </w:r>
      <w:r w:rsidRPr="008469F9">
        <w:rPr>
          <w:rFonts w:cs="Times New Roman"/>
          <w:color w:val="000000" w:themeColor="text1"/>
          <w:u w:color="000000" w:themeColor="text1"/>
        </w:rPr>
        <w:tab/>
      </w:r>
      <w:r w:rsidRPr="008469F9">
        <w:rPr>
          <w:rFonts w:cs="Times New Roman"/>
          <w:color w:val="000000" w:themeColor="text1"/>
          <w:u w:color="000000" w:themeColor="text1"/>
        </w:rPr>
        <w:tab/>
        <w:t>(d)</w:t>
      </w:r>
      <w:r w:rsidRPr="008469F9">
        <w:rPr>
          <w:rFonts w:cs="Times New Roman"/>
          <w:color w:val="000000" w:themeColor="text1"/>
          <w:u w:color="000000" w:themeColor="text1"/>
        </w:rPr>
        <w:tab/>
        <w:t>ambient, noncontainerized air; and</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69F9">
        <w:rPr>
          <w:rFonts w:cs="Times New Roman"/>
          <w:color w:val="000000" w:themeColor="text1"/>
          <w:u w:color="000000" w:themeColor="text1"/>
        </w:rPr>
        <w:tab/>
      </w:r>
      <w:r w:rsidRPr="008469F9">
        <w:rPr>
          <w:rFonts w:cs="Times New Roman"/>
          <w:color w:val="000000" w:themeColor="text1"/>
          <w:u w:color="000000" w:themeColor="text1"/>
        </w:rPr>
        <w:tab/>
      </w:r>
      <w:r w:rsidRPr="008469F9">
        <w:rPr>
          <w:rFonts w:cs="Times New Roman"/>
          <w:color w:val="000000" w:themeColor="text1"/>
          <w:u w:color="000000" w:themeColor="text1"/>
        </w:rPr>
        <w:tab/>
        <w:t>(e)</w:t>
      </w:r>
      <w:r w:rsidRPr="008469F9">
        <w:rPr>
          <w:rFonts w:cs="Times New Roman"/>
          <w:color w:val="000000" w:themeColor="text1"/>
          <w:u w:color="000000" w:themeColor="text1"/>
        </w:rPr>
        <w:tab/>
        <w:t>the saturated zone beneath surface soils commonly referred to as ‘groundwater’.</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8469F9">
        <w:rPr>
          <w:rFonts w:cs="Times New Roman"/>
          <w:lang w:val="en-PH"/>
        </w:rPr>
        <w:tab/>
      </w:r>
      <w:r w:rsidRPr="008469F9">
        <w:rPr>
          <w:rFonts w:cs="Times New Roman"/>
          <w:lang w:val="en-PH"/>
        </w:rPr>
        <w:tab/>
        <w:t>(2)</w:t>
      </w:r>
      <w:r w:rsidRPr="008469F9">
        <w:rPr>
          <w:rFonts w:cs="Times New Roman"/>
          <w:lang w:val="en-PH"/>
        </w:rPr>
        <w:tab/>
        <w:t>‘Owner’ does not include:</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8469F9">
        <w:rPr>
          <w:rFonts w:cs="Times New Roman"/>
          <w:lang w:val="en-PH"/>
        </w:rPr>
        <w:tab/>
      </w:r>
      <w:r w:rsidRPr="008469F9">
        <w:rPr>
          <w:rFonts w:cs="Times New Roman"/>
          <w:lang w:val="en-PH"/>
        </w:rPr>
        <w:tab/>
      </w:r>
      <w:r w:rsidRPr="008469F9">
        <w:rPr>
          <w:rFonts w:cs="Times New Roman"/>
          <w:lang w:val="en-PH"/>
        </w:rPr>
        <w:tab/>
        <w:t>(a)</w:t>
      </w:r>
      <w:r w:rsidRPr="008469F9">
        <w:rPr>
          <w:rFonts w:cs="Times New Roman"/>
          <w:lang w:val="en-PH"/>
        </w:rPr>
        <w:tab/>
        <w:t>a unit of state or local government that acquired ownership or control involuntarily through bankruptcy, tax delinquency, abandonment, or other circumstances in which the government involuntarily acquired a title by virtue of its function as sovereign, including acquisitions made by a forfeited land commission pursuant to Chapter 59, Title 12. The exclusion provided pursuant to this item does not apply to any state or local government that voluntarily acquires a facility or has caused or contributed to the release or threatened release of a hazardous substance from the facility, and such a state or local government is subject to the provisions of this chapter in the same manner and to the same extent, both procedurally and substantively, as any nongovernmental entity; or</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8469F9">
        <w:rPr>
          <w:rFonts w:cs="Times New Roman"/>
          <w:lang w:val="en-PH"/>
        </w:rPr>
        <w:tab/>
      </w:r>
      <w:r w:rsidRPr="008469F9">
        <w:rPr>
          <w:rFonts w:cs="Times New Roman"/>
          <w:lang w:val="en-PH"/>
        </w:rPr>
        <w:tab/>
      </w:r>
      <w:r w:rsidRPr="008469F9">
        <w:rPr>
          <w:rFonts w:cs="Times New Roman"/>
          <w:lang w:val="en-PH"/>
        </w:rPr>
        <w:tab/>
        <w:t>(b)</w:t>
      </w:r>
      <w:r w:rsidRPr="008469F9">
        <w:rPr>
          <w:rFonts w:cs="Times New Roman"/>
          <w:lang w:val="en-PH"/>
        </w:rPr>
        <w:tab/>
        <w:t>a person otherwise liable who can establish by a preponderance of the evidence that the release or threat of release of a hazardous substance and the damages resulting therefrom were caused solely by:</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8469F9">
        <w:rPr>
          <w:rFonts w:cs="Times New Roman"/>
          <w:lang w:val="en-PH"/>
        </w:rPr>
        <w:tab/>
      </w:r>
      <w:r w:rsidRPr="008469F9">
        <w:rPr>
          <w:rFonts w:cs="Times New Roman"/>
          <w:lang w:val="en-PH"/>
        </w:rPr>
        <w:tab/>
      </w:r>
      <w:r w:rsidRPr="008469F9">
        <w:rPr>
          <w:rFonts w:cs="Times New Roman"/>
          <w:lang w:val="en-PH"/>
        </w:rPr>
        <w:tab/>
      </w:r>
      <w:r w:rsidRPr="008469F9">
        <w:rPr>
          <w:rFonts w:cs="Times New Roman"/>
          <w:lang w:val="en-PH"/>
        </w:rPr>
        <w:tab/>
        <w:t>(i)</w:t>
      </w:r>
      <w:r w:rsidRPr="008469F9">
        <w:rPr>
          <w:rFonts w:cs="Times New Roman"/>
          <w:lang w:val="en-PH"/>
        </w:rPr>
        <w:tab/>
      </w:r>
      <w:r w:rsidRPr="008469F9">
        <w:rPr>
          <w:rFonts w:cs="Times New Roman"/>
          <w:lang w:val="en-PH"/>
        </w:rPr>
        <w:tab/>
        <w:t>an act of God;</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8469F9">
        <w:rPr>
          <w:rFonts w:cs="Times New Roman"/>
          <w:lang w:val="en-PH"/>
        </w:rPr>
        <w:lastRenderedPageBreak/>
        <w:tab/>
      </w:r>
      <w:r w:rsidRPr="008469F9">
        <w:rPr>
          <w:rFonts w:cs="Times New Roman"/>
          <w:lang w:val="en-PH"/>
        </w:rPr>
        <w:tab/>
      </w:r>
      <w:r w:rsidRPr="008469F9">
        <w:rPr>
          <w:rFonts w:cs="Times New Roman"/>
          <w:lang w:val="en-PH"/>
        </w:rPr>
        <w:tab/>
      </w:r>
      <w:r w:rsidRPr="008469F9">
        <w:rPr>
          <w:rFonts w:cs="Times New Roman"/>
          <w:lang w:val="en-PH"/>
        </w:rPr>
        <w:tab/>
        <w:t>(ii)</w:t>
      </w:r>
      <w:r w:rsidRPr="008469F9">
        <w:rPr>
          <w:rFonts w:cs="Times New Roman"/>
          <w:lang w:val="en-PH"/>
        </w:rPr>
        <w:tab/>
        <w:t>an act of war; or</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8469F9">
        <w:rPr>
          <w:rFonts w:cs="Times New Roman"/>
          <w:lang w:val="en-PH"/>
        </w:rPr>
        <w:tab/>
      </w:r>
      <w:r w:rsidRPr="008469F9">
        <w:rPr>
          <w:rFonts w:cs="Times New Roman"/>
          <w:lang w:val="en-PH"/>
        </w:rPr>
        <w:tab/>
      </w:r>
      <w:r w:rsidRPr="008469F9">
        <w:rPr>
          <w:rFonts w:cs="Times New Roman"/>
          <w:lang w:val="en-PH"/>
        </w:rPr>
        <w:tab/>
      </w:r>
      <w:r w:rsidRPr="008469F9">
        <w:rPr>
          <w:rFonts w:cs="Times New Roman"/>
          <w:lang w:val="en-PH"/>
        </w:rPr>
        <w:tab/>
        <w:t>(iii)</w:t>
      </w:r>
      <w:r w:rsidRPr="008469F9">
        <w:rPr>
          <w:rFonts w:cs="Times New Roman"/>
          <w:lang w:val="en-PH"/>
        </w:rPr>
        <w:tab/>
        <w:t>an act or omission by a third party, if the person establishes by a preponderance of the evidence that he exercised due care with respect to the hazardous substance concerned, taking into consideration the characteristics of the hazardous substance, in light of all relevant facts and circumstances and that he further took precautions against foreseeable acts or omissions of any such third party and the consequences that could foreseeably result from such acts or omissions. Third party does not include:</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8469F9">
        <w:rPr>
          <w:rFonts w:cs="Times New Roman"/>
          <w:lang w:val="en-PH"/>
        </w:rPr>
        <w:tab/>
      </w:r>
      <w:r w:rsidRPr="008469F9">
        <w:rPr>
          <w:rFonts w:cs="Times New Roman"/>
          <w:lang w:val="en-PH"/>
        </w:rPr>
        <w:tab/>
      </w:r>
      <w:r w:rsidRPr="008469F9">
        <w:rPr>
          <w:rFonts w:cs="Times New Roman"/>
          <w:lang w:val="en-PH"/>
        </w:rPr>
        <w:tab/>
      </w:r>
      <w:r w:rsidRPr="008469F9">
        <w:rPr>
          <w:rFonts w:cs="Times New Roman"/>
          <w:lang w:val="en-PH"/>
        </w:rPr>
        <w:tab/>
      </w:r>
      <w:r w:rsidRPr="008469F9">
        <w:rPr>
          <w:rFonts w:cs="Times New Roman"/>
          <w:lang w:val="en-PH"/>
        </w:rPr>
        <w:tab/>
        <w:t>(A)</w:t>
      </w:r>
      <w:r w:rsidRPr="008469F9">
        <w:rPr>
          <w:rFonts w:cs="Times New Roman"/>
          <w:lang w:val="en-PH"/>
        </w:rPr>
        <w:tab/>
        <w:t>an employee or agent of the person; or</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8469F9">
        <w:rPr>
          <w:rFonts w:cs="Times New Roman"/>
          <w:lang w:val="en-PH"/>
        </w:rPr>
        <w:tab/>
      </w:r>
      <w:r w:rsidRPr="008469F9">
        <w:rPr>
          <w:rFonts w:cs="Times New Roman"/>
          <w:lang w:val="en-PH"/>
        </w:rPr>
        <w:tab/>
      </w:r>
      <w:r w:rsidRPr="008469F9">
        <w:rPr>
          <w:rFonts w:cs="Times New Roman"/>
          <w:lang w:val="en-PH"/>
        </w:rPr>
        <w:tab/>
      </w:r>
      <w:r w:rsidRPr="008469F9">
        <w:rPr>
          <w:rFonts w:cs="Times New Roman"/>
          <w:lang w:val="en-PH"/>
        </w:rPr>
        <w:tab/>
      </w:r>
      <w:r w:rsidRPr="008469F9">
        <w:rPr>
          <w:rFonts w:cs="Times New Roman"/>
          <w:lang w:val="en-PH"/>
        </w:rPr>
        <w:tab/>
        <w:t>(B)</w:t>
      </w:r>
      <w:r w:rsidRPr="008469F9">
        <w:rPr>
          <w:rFonts w:cs="Times New Roman"/>
          <w:lang w:val="en-PH"/>
        </w:rPr>
        <w:tab/>
        <w:t>one whose act or omission occurs in connection with a contractual relationship, existing directly or indirectly, with the person, except where the sole contractual arrangement arose from a published tariff and acceptance for carriage by a common carrier by rail.</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69F9">
        <w:rPr>
          <w:rFonts w:cs="Times New Roman"/>
          <w:lang w:val="en-PH"/>
        </w:rPr>
        <w:tab/>
      </w:r>
      <w:r w:rsidRPr="008469F9">
        <w:rPr>
          <w:rFonts w:cs="Times New Roman"/>
          <w:lang w:val="en-PH"/>
        </w:rPr>
        <w:tab/>
        <w:t>(3)</w:t>
      </w:r>
      <w:r w:rsidRPr="008469F9">
        <w:rPr>
          <w:rFonts w:cs="Times New Roman"/>
          <w:lang w:val="en-PH"/>
        </w:rPr>
        <w:tab/>
        <w:t>‘R</w:t>
      </w:r>
      <w:r w:rsidRPr="008469F9">
        <w:rPr>
          <w:rFonts w:cs="Times New Roman"/>
          <w:color w:val="000000" w:themeColor="text1"/>
          <w:u w:color="000000" w:themeColor="text1"/>
        </w:rPr>
        <w:t>emediation’ has the same meaning provided by Public Law 96</w:t>
      </w:r>
      <w:r w:rsidRPr="008469F9">
        <w:rPr>
          <w:rFonts w:cs="Times New Roman"/>
          <w:color w:val="000000" w:themeColor="text1"/>
          <w:u w:color="000000" w:themeColor="text1"/>
        </w:rPr>
        <w:noBreakHyphen/>
        <w:t xml:space="preserve">510, 42 U.S.C. 9601, and may include a human health risk assessment process to estimate the nature and probability of adverse health effects in humans who may be exposed to chemicals in contaminated media. </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8469F9">
        <w:rPr>
          <w:rFonts w:cs="Times New Roman"/>
          <w:lang w:val="en-PH"/>
        </w:rPr>
        <w:tab/>
        <w:t>(B)</w:t>
      </w:r>
      <w:r w:rsidRPr="008469F9">
        <w:rPr>
          <w:rFonts w:cs="Times New Roman"/>
          <w:lang w:val="en-PH"/>
        </w:rPr>
        <w:tab/>
        <w:t>The Department of Health and Environmental Control is empowered to implement and enforce the Comprehensive Environmental Response, Compensation and Liability Act of 1980 (Public Law 96</w:t>
      </w:r>
      <w:r w:rsidRPr="008469F9">
        <w:rPr>
          <w:rFonts w:cs="Times New Roman"/>
          <w:lang w:val="en-PH"/>
        </w:rPr>
        <w:noBreakHyphen/>
        <w:t>510), and subsequent amendments to Public Law 96</w:t>
      </w:r>
      <w:r w:rsidRPr="008469F9">
        <w:rPr>
          <w:rFonts w:cs="Times New Roman"/>
          <w:lang w:val="en-PH"/>
        </w:rPr>
        <w:noBreakHyphen/>
        <w:t>510 as of the effective date of the amendments.</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8469F9">
        <w:rPr>
          <w:rFonts w:cs="Times New Roman"/>
          <w:lang w:val="en-PH"/>
        </w:rPr>
        <w:tab/>
        <w:t>(C)(1)</w:t>
      </w:r>
      <w:r w:rsidRPr="008469F9">
        <w:rPr>
          <w:rFonts w:cs="Times New Roman"/>
          <w:lang w:val="en-PH"/>
        </w:rPr>
        <w:tab/>
        <w:t>Subject to the provisions of Section 107 of Public Law 96</w:t>
      </w:r>
      <w:r w:rsidRPr="008469F9">
        <w:rPr>
          <w:rFonts w:cs="Times New Roman"/>
          <w:lang w:val="en-PH"/>
        </w:rPr>
        <w:noBreakHyphen/>
        <w:t>510 and its subsequent amendments which pursuant to this section are incorporated and adopted as the law of this State, the department is empowered to recover on behalf of the State all response costs expended from the Hazardous Waste Contingency Fund or from other sources, including specifically punitive damages in an amount at least equal to and not more than three times the amount of costs incurred by the State whether before or after the enactment of the Comprehensive Environmental Response, Compensation and Liability Act of 1980, and its subsequent amendments.</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8469F9">
        <w:rPr>
          <w:rFonts w:cs="Times New Roman"/>
          <w:lang w:val="en-PH"/>
        </w:rPr>
        <w:tab/>
      </w:r>
      <w:r w:rsidRPr="008469F9">
        <w:rPr>
          <w:rFonts w:cs="Times New Roman"/>
          <w:lang w:val="en-PH"/>
        </w:rPr>
        <w:tab/>
        <w:t>(2)</w:t>
      </w:r>
      <w:r w:rsidRPr="008469F9">
        <w:rPr>
          <w:rFonts w:cs="Times New Roman"/>
          <w:lang w:val="en-PH"/>
        </w:rPr>
        <w:tab/>
        <w:t>For purposes of this chapter, the provisions of the Superfund Recycling Equity Act, 42 U.S.C. Section 9627, shall apply.</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69F9">
        <w:rPr>
          <w:rFonts w:cs="Times New Roman"/>
          <w:u w:color="000000" w:themeColor="text1"/>
        </w:rPr>
        <w:tab/>
        <w:t>(D)</w:t>
      </w:r>
      <w:r w:rsidRPr="008469F9">
        <w:rPr>
          <w:rFonts w:cs="Times New Roman"/>
          <w:u w:color="000000" w:themeColor="text1"/>
        </w:rPr>
        <w:tab/>
        <w:t>When conducting cleanup, removal, remediation, or any other response pursuant to this section, the Pollution Control Act, or regulations thereof, a person who proposes or is required to respond to the release of a pollutant, contaminant, or hazardous substance at a contaminated facility site must comply with one of the following standards:</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69F9">
        <w:rPr>
          <w:rFonts w:cs="Times New Roman"/>
          <w:u w:color="000000" w:themeColor="text1"/>
        </w:rPr>
        <w:tab/>
      </w:r>
      <w:r w:rsidRPr="008469F9">
        <w:rPr>
          <w:rFonts w:cs="Times New Roman"/>
          <w:u w:color="000000" w:themeColor="text1"/>
        </w:rPr>
        <w:tab/>
        <w:t>(1)</w:t>
      </w:r>
      <w:r w:rsidRPr="008469F9">
        <w:rPr>
          <w:rFonts w:cs="Times New Roman"/>
          <w:u w:color="000000" w:themeColor="text1"/>
        </w:rPr>
        <w:tab/>
        <w:t>the unrestricted use standards applicable to each affected medium;</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69F9">
        <w:rPr>
          <w:rFonts w:cs="Times New Roman"/>
          <w:u w:color="000000" w:themeColor="text1"/>
        </w:rPr>
        <w:lastRenderedPageBreak/>
        <w:tab/>
      </w:r>
      <w:r w:rsidRPr="008469F9">
        <w:rPr>
          <w:rFonts w:cs="Times New Roman"/>
          <w:u w:color="000000" w:themeColor="text1"/>
        </w:rPr>
        <w:tab/>
        <w:t>(2)</w:t>
      </w:r>
      <w:r w:rsidRPr="008469F9">
        <w:rPr>
          <w:rFonts w:cs="Times New Roman"/>
          <w:u w:color="000000" w:themeColor="text1"/>
        </w:rPr>
        <w:tab/>
        <w:t>the background standard, if the background standard exceeds the unrestricted use standards;</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69F9">
        <w:rPr>
          <w:rFonts w:cs="Times New Roman"/>
          <w:u w:color="000000" w:themeColor="text1"/>
        </w:rPr>
        <w:tab/>
      </w:r>
      <w:r w:rsidRPr="008469F9">
        <w:rPr>
          <w:rFonts w:cs="Times New Roman"/>
          <w:u w:color="000000" w:themeColor="text1"/>
        </w:rPr>
        <w:tab/>
        <w:t>(3)</w:t>
      </w:r>
      <w:r w:rsidRPr="008469F9">
        <w:rPr>
          <w:rFonts w:cs="Times New Roman"/>
          <w:u w:color="000000" w:themeColor="text1"/>
        </w:rPr>
        <w:tab/>
        <w:t>a site</w:t>
      </w:r>
      <w:r w:rsidRPr="008469F9">
        <w:rPr>
          <w:rFonts w:cs="Times New Roman"/>
          <w:u w:color="000000" w:themeColor="text1"/>
        </w:rPr>
        <w:noBreakHyphen/>
        <w:t>specific remediation standard for any or all of the affected media that undergo review and approval by the department pursuant to subsection (E); or</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69F9">
        <w:rPr>
          <w:rFonts w:cs="Times New Roman"/>
          <w:u w:color="000000" w:themeColor="text1"/>
        </w:rPr>
        <w:tab/>
      </w:r>
      <w:r w:rsidRPr="008469F9">
        <w:rPr>
          <w:rFonts w:cs="Times New Roman"/>
          <w:u w:color="000000" w:themeColor="text1"/>
        </w:rPr>
        <w:tab/>
        <w:t>(4)</w:t>
      </w:r>
      <w:r w:rsidRPr="008469F9">
        <w:rPr>
          <w:rFonts w:cs="Times New Roman"/>
          <w:u w:color="000000" w:themeColor="text1"/>
        </w:rPr>
        <w:tab/>
        <w:t>any combination of remediation standards for affected media described in this subsection.</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69F9">
        <w:rPr>
          <w:rFonts w:cs="Times New Roman"/>
          <w:u w:color="000000" w:themeColor="text1"/>
        </w:rPr>
        <w:tab/>
        <w:t>(E)</w:t>
      </w:r>
      <w:r w:rsidRPr="008469F9">
        <w:rPr>
          <w:rFonts w:cs="Times New Roman"/>
          <w:u w:color="000000" w:themeColor="text1"/>
        </w:rPr>
        <w:tab/>
        <w:t>Site</w:t>
      </w:r>
      <w:r w:rsidRPr="008469F9">
        <w:rPr>
          <w:rFonts w:cs="Times New Roman"/>
          <w:u w:color="000000" w:themeColor="text1"/>
        </w:rPr>
        <w:noBreakHyphen/>
        <w:t>specific remediation standards developed for each medium and authorized by this section shall include an evaluation of remediation standards based upon the present or currently planned future use of a site. Site</w:t>
      </w:r>
      <w:r w:rsidRPr="008469F9">
        <w:rPr>
          <w:rFonts w:cs="Times New Roman"/>
          <w:u w:color="000000" w:themeColor="text1"/>
        </w:rPr>
        <w:noBreakHyphen/>
        <w:t>specific remediation standards shall be developed in accordance with the following:</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69F9">
        <w:rPr>
          <w:rFonts w:cs="Times New Roman"/>
          <w:color w:val="000000" w:themeColor="text1"/>
          <w:u w:color="000000" w:themeColor="text1"/>
        </w:rPr>
        <w:tab/>
      </w:r>
      <w:r w:rsidRPr="008469F9">
        <w:rPr>
          <w:rFonts w:cs="Times New Roman"/>
          <w:color w:val="000000" w:themeColor="text1"/>
          <w:u w:color="000000" w:themeColor="text1"/>
        </w:rPr>
        <w:tab/>
        <w:t>(1)</w:t>
      </w:r>
      <w:r w:rsidRPr="008469F9">
        <w:rPr>
          <w:rFonts w:cs="Times New Roman"/>
          <w:color w:val="000000" w:themeColor="text1"/>
          <w:u w:color="000000" w:themeColor="text1"/>
        </w:rPr>
        <w:tab/>
        <w:t>for surface water, the site</w:t>
      </w:r>
      <w:r w:rsidRPr="008469F9">
        <w:rPr>
          <w:rFonts w:cs="Times New Roman"/>
          <w:color w:val="000000" w:themeColor="text1"/>
          <w:u w:color="000000" w:themeColor="text1"/>
        </w:rPr>
        <w:noBreakHyphen/>
        <w:t>specific remediation standard shall be, or shall demonstrate compliance with, water quality standards adopted by the department;</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69F9">
        <w:rPr>
          <w:rFonts w:cs="Times New Roman"/>
          <w:color w:val="000000" w:themeColor="text1"/>
          <w:u w:color="000000" w:themeColor="text1"/>
        </w:rPr>
        <w:tab/>
      </w:r>
      <w:r w:rsidRPr="008469F9">
        <w:rPr>
          <w:rFonts w:cs="Times New Roman"/>
          <w:color w:val="000000" w:themeColor="text1"/>
          <w:u w:color="000000" w:themeColor="text1"/>
        </w:rPr>
        <w:tab/>
        <w:t>(2)</w:t>
      </w:r>
      <w:r w:rsidRPr="008469F9">
        <w:rPr>
          <w:rFonts w:cs="Times New Roman"/>
          <w:color w:val="000000" w:themeColor="text1"/>
          <w:u w:color="000000" w:themeColor="text1"/>
        </w:rPr>
        <w:tab/>
        <w:t>for a saturated zone or groundwater, the current and probable future use of the saturated zone or groundwater must first be identified, then site</w:t>
      </w:r>
      <w:r w:rsidRPr="008469F9">
        <w:rPr>
          <w:rFonts w:cs="Times New Roman"/>
          <w:color w:val="000000" w:themeColor="text1"/>
          <w:u w:color="000000" w:themeColor="text1"/>
        </w:rPr>
        <w:noBreakHyphen/>
        <w:t>specific sources of contaminants and potential receptors must be identified. Potential receptors must be protected, controlled, or eliminated, whether the receptors are located on or off the site where the source of the contamination is located;</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69F9">
        <w:rPr>
          <w:rFonts w:cs="Times New Roman"/>
          <w:color w:val="000000" w:themeColor="text1"/>
          <w:u w:color="000000" w:themeColor="text1"/>
        </w:rPr>
        <w:tab/>
      </w:r>
      <w:r w:rsidRPr="008469F9">
        <w:rPr>
          <w:rFonts w:cs="Times New Roman"/>
          <w:color w:val="000000" w:themeColor="text1"/>
          <w:u w:color="000000" w:themeColor="text1"/>
        </w:rPr>
        <w:tab/>
        <w:t>(3)</w:t>
      </w:r>
      <w:r w:rsidRPr="008469F9">
        <w:rPr>
          <w:rFonts w:cs="Times New Roman"/>
          <w:color w:val="000000" w:themeColor="text1"/>
          <w:u w:color="000000" w:themeColor="text1"/>
        </w:rPr>
        <w:tab/>
        <w:t>natural environmental conditions affecting the fate and transport of contaminants, such as natural attenuation, shall be determined by the appropriate scientific methods and shall be considered a site</w:t>
      </w:r>
      <w:r w:rsidRPr="008469F9">
        <w:rPr>
          <w:rFonts w:cs="Times New Roman"/>
          <w:color w:val="000000" w:themeColor="text1"/>
          <w:u w:color="000000" w:themeColor="text1"/>
        </w:rPr>
        <w:noBreakHyphen/>
        <w:t>specific remediation standard;</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69F9">
        <w:rPr>
          <w:rFonts w:cs="Times New Roman"/>
          <w:color w:val="000000" w:themeColor="text1"/>
          <w:u w:color="000000" w:themeColor="text1"/>
        </w:rPr>
        <w:tab/>
      </w:r>
      <w:r w:rsidRPr="008469F9">
        <w:rPr>
          <w:rFonts w:cs="Times New Roman"/>
          <w:color w:val="000000" w:themeColor="text1"/>
          <w:u w:color="000000" w:themeColor="text1"/>
        </w:rPr>
        <w:tab/>
        <w:t>(4)</w:t>
      </w:r>
      <w:r w:rsidRPr="008469F9">
        <w:rPr>
          <w:rFonts w:cs="Times New Roman"/>
          <w:color w:val="000000" w:themeColor="text1"/>
          <w:u w:color="000000" w:themeColor="text1"/>
        </w:rPr>
        <w:tab/>
        <w:t>permits for facilities located at sites covered by any of the programs or requirements established pursuant to regulation shall contain conditions to avoid exceedances of the applicable groundwater standards adopted by the department due to the continued operation of any onsite facility;</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69F9">
        <w:rPr>
          <w:rFonts w:cs="Times New Roman"/>
          <w:color w:val="000000" w:themeColor="text1"/>
          <w:u w:color="000000" w:themeColor="text1"/>
        </w:rPr>
        <w:tab/>
      </w:r>
      <w:r w:rsidRPr="008469F9">
        <w:rPr>
          <w:rFonts w:cs="Times New Roman"/>
          <w:color w:val="000000" w:themeColor="text1"/>
          <w:u w:color="000000" w:themeColor="text1"/>
        </w:rPr>
        <w:tab/>
        <w:t>(5)</w:t>
      </w:r>
      <w:r w:rsidRPr="008469F9">
        <w:rPr>
          <w:rFonts w:cs="Times New Roman"/>
          <w:color w:val="000000" w:themeColor="text1"/>
          <w:u w:color="000000" w:themeColor="text1"/>
        </w:rPr>
        <w:tab/>
        <w:t>for soil, the soil shall be remediated to levels that are no longer a continuing source of groundwater contamination in excess of the site</w:t>
      </w:r>
      <w:r w:rsidRPr="008469F9">
        <w:rPr>
          <w:rFonts w:cs="Times New Roman"/>
          <w:color w:val="000000" w:themeColor="text1"/>
          <w:u w:color="000000" w:themeColor="text1"/>
        </w:rPr>
        <w:noBreakHyphen/>
        <w:t>specific standards. Soil shall be remediated to unrestricted use standards on residential property with the following exceptions:</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69F9">
        <w:rPr>
          <w:rFonts w:cs="Times New Roman"/>
          <w:color w:val="000000" w:themeColor="text1"/>
          <w:u w:color="000000" w:themeColor="text1"/>
        </w:rPr>
        <w:tab/>
      </w:r>
      <w:r w:rsidRPr="008469F9">
        <w:rPr>
          <w:rFonts w:cs="Times New Roman"/>
          <w:color w:val="000000" w:themeColor="text1"/>
          <w:u w:color="000000" w:themeColor="text1"/>
        </w:rPr>
        <w:tab/>
      </w:r>
      <w:r w:rsidRPr="008469F9">
        <w:rPr>
          <w:rFonts w:cs="Times New Roman"/>
          <w:color w:val="000000" w:themeColor="text1"/>
          <w:u w:color="000000" w:themeColor="text1"/>
        </w:rPr>
        <w:tab/>
        <w:t>(a)</w:t>
      </w:r>
      <w:r w:rsidRPr="008469F9">
        <w:rPr>
          <w:rFonts w:cs="Times New Roman"/>
          <w:color w:val="000000" w:themeColor="text1"/>
          <w:u w:color="000000" w:themeColor="text1"/>
        </w:rPr>
        <w:tab/>
        <w:t>for mixed</w:t>
      </w:r>
      <w:r w:rsidRPr="008469F9">
        <w:rPr>
          <w:rFonts w:cs="Times New Roman"/>
          <w:color w:val="000000" w:themeColor="text1"/>
          <w:u w:color="000000" w:themeColor="text1"/>
        </w:rPr>
        <w:noBreakHyphen/>
        <w:t>use developments where ground level uses are nonresidential and all potential exposure to contaminated soil has been eliminated, the department may allow soil to remain on site in excess of unrestricted use standards; and</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69F9">
        <w:rPr>
          <w:rFonts w:cs="Times New Roman"/>
          <w:color w:val="000000" w:themeColor="text1"/>
          <w:u w:color="000000" w:themeColor="text1"/>
        </w:rPr>
        <w:tab/>
      </w:r>
      <w:r w:rsidRPr="008469F9">
        <w:rPr>
          <w:rFonts w:cs="Times New Roman"/>
          <w:color w:val="000000" w:themeColor="text1"/>
          <w:u w:color="000000" w:themeColor="text1"/>
        </w:rPr>
        <w:tab/>
      </w:r>
      <w:r w:rsidRPr="008469F9">
        <w:rPr>
          <w:rFonts w:cs="Times New Roman"/>
          <w:color w:val="000000" w:themeColor="text1"/>
          <w:u w:color="000000" w:themeColor="text1"/>
        </w:rPr>
        <w:tab/>
        <w:t>(b)</w:t>
      </w:r>
      <w:r w:rsidRPr="008469F9">
        <w:rPr>
          <w:rFonts w:cs="Times New Roman"/>
          <w:color w:val="000000" w:themeColor="text1"/>
          <w:u w:color="000000" w:themeColor="text1"/>
        </w:rPr>
        <w:tab/>
        <w:t xml:space="preserve">if soil remediation is impractical because of preexisting structures or removal is impractical, then all areas of the real property where a person may come into contact with soil must be remediated to unrestricted use standards. All other areas of the real property </w:t>
      </w:r>
      <w:r w:rsidRPr="008469F9">
        <w:rPr>
          <w:rFonts w:cs="Times New Roman"/>
          <w:color w:val="000000" w:themeColor="text1"/>
          <w:u w:color="000000" w:themeColor="text1"/>
        </w:rPr>
        <w:lastRenderedPageBreak/>
        <w:t>engineering and institutional controls that are sufficient to protect public health, safety, and welfare and the environment must be implemented;</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69F9">
        <w:rPr>
          <w:rFonts w:cs="Times New Roman"/>
          <w:color w:val="000000" w:themeColor="text1"/>
          <w:u w:color="000000" w:themeColor="text1"/>
        </w:rPr>
        <w:tab/>
      </w:r>
      <w:r w:rsidRPr="008469F9">
        <w:rPr>
          <w:rFonts w:cs="Times New Roman"/>
          <w:color w:val="000000" w:themeColor="text1"/>
          <w:u w:color="000000" w:themeColor="text1"/>
        </w:rPr>
        <w:tab/>
        <w:t>(6)</w:t>
      </w:r>
      <w:r w:rsidRPr="008469F9">
        <w:rPr>
          <w:rFonts w:cs="Times New Roman"/>
          <w:color w:val="000000" w:themeColor="text1"/>
          <w:u w:color="000000" w:themeColor="text1"/>
        </w:rPr>
        <w:tab/>
        <w:t>if applicable, the potential for the human inhalation of contaminants from outdoor air and other site</w:t>
      </w:r>
      <w:r w:rsidRPr="008469F9">
        <w:rPr>
          <w:rFonts w:cs="Times New Roman"/>
          <w:color w:val="000000" w:themeColor="text1"/>
          <w:u w:color="000000" w:themeColor="text1"/>
        </w:rPr>
        <w:noBreakHyphen/>
        <w:t>specific indoor air exposure pathways shall be considered. Site</w:t>
      </w:r>
      <w:r w:rsidRPr="008469F9">
        <w:rPr>
          <w:rFonts w:cs="Times New Roman"/>
          <w:color w:val="000000" w:themeColor="text1"/>
          <w:u w:color="000000" w:themeColor="text1"/>
        </w:rPr>
        <w:noBreakHyphen/>
        <w:t>specific remediation standards also must protect against human exposure to contamination through the consumption of contaminated fish or wildlife and through the ingestion of contaminants in surface water or groundwater supplies;</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69F9">
        <w:rPr>
          <w:rFonts w:cs="Times New Roman"/>
          <w:color w:val="000000" w:themeColor="text1"/>
          <w:u w:color="000000" w:themeColor="text1"/>
        </w:rPr>
        <w:tab/>
      </w:r>
      <w:r w:rsidRPr="008469F9">
        <w:rPr>
          <w:rFonts w:cs="Times New Roman"/>
          <w:color w:val="000000" w:themeColor="text1"/>
          <w:u w:color="000000" w:themeColor="text1"/>
        </w:rPr>
        <w:tab/>
        <w:t>(7)</w:t>
      </w:r>
      <w:r w:rsidRPr="008469F9">
        <w:rPr>
          <w:rFonts w:cs="Times New Roman"/>
          <w:color w:val="000000" w:themeColor="text1"/>
          <w:u w:color="000000" w:themeColor="text1"/>
        </w:rPr>
        <w:tab/>
        <w:t>for known or suspected carcinogens, site</w:t>
      </w:r>
      <w:r w:rsidRPr="008469F9">
        <w:rPr>
          <w:rFonts w:cs="Times New Roman"/>
          <w:color w:val="000000" w:themeColor="text1"/>
          <w:u w:color="000000" w:themeColor="text1"/>
        </w:rPr>
        <w:noBreakHyphen/>
        <w:t>specific remediation standards shall be established at exposures that represent an excess lifetime cancer risk of one in one million. The site</w:t>
      </w:r>
      <w:r w:rsidRPr="008469F9">
        <w:rPr>
          <w:rFonts w:cs="Times New Roman"/>
          <w:color w:val="000000" w:themeColor="text1"/>
          <w:u w:color="000000" w:themeColor="text1"/>
        </w:rPr>
        <w:noBreakHyphen/>
        <w:t>specific remediation standard may depart from the one</w:t>
      </w:r>
      <w:r w:rsidRPr="008469F9">
        <w:rPr>
          <w:rFonts w:cs="Times New Roman"/>
          <w:color w:val="000000" w:themeColor="text1"/>
          <w:u w:color="000000" w:themeColor="text1"/>
        </w:rPr>
        <w:noBreakHyphen/>
        <w:t>in</w:t>
      </w:r>
      <w:r w:rsidRPr="008469F9">
        <w:rPr>
          <w:rFonts w:cs="Times New Roman"/>
          <w:color w:val="000000" w:themeColor="text1"/>
          <w:u w:color="000000" w:themeColor="text1"/>
        </w:rPr>
        <w:noBreakHyphen/>
        <w:t>one million risk level based on the criteria set out in 40 C.F.R. Section 300.430(e)(9). The cumulative excess lifetime cancer risk to an exposed individual shall not be greater than one in ten thousand based on the sum of carcinogenic risk posed by each contaminant present;</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69F9">
        <w:rPr>
          <w:rFonts w:cs="Times New Roman"/>
          <w:color w:val="000000" w:themeColor="text1"/>
          <w:u w:color="000000" w:themeColor="text1"/>
        </w:rPr>
        <w:tab/>
      </w:r>
      <w:r w:rsidRPr="008469F9">
        <w:rPr>
          <w:rFonts w:cs="Times New Roman"/>
          <w:color w:val="000000" w:themeColor="text1"/>
          <w:u w:color="000000" w:themeColor="text1"/>
        </w:rPr>
        <w:tab/>
        <w:t>(8)</w:t>
      </w:r>
      <w:r w:rsidRPr="008469F9">
        <w:rPr>
          <w:rFonts w:cs="Times New Roman"/>
          <w:color w:val="000000" w:themeColor="text1"/>
          <w:u w:color="000000" w:themeColor="text1"/>
        </w:rPr>
        <w:tab/>
        <w:t>for systemic toxicants, site</w:t>
      </w:r>
      <w:r w:rsidRPr="008469F9">
        <w:rPr>
          <w:rFonts w:cs="Times New Roman"/>
          <w:color w:val="000000" w:themeColor="text1"/>
          <w:u w:color="000000" w:themeColor="text1"/>
        </w:rPr>
        <w:noBreakHyphen/>
        <w:t>specific remediation standards shall represent levels to which the human population, including sensitive subgroups, may be exposed without any adverse health effects during a lifetime or part of a lifetime. Site</w:t>
      </w:r>
      <w:r w:rsidRPr="008469F9">
        <w:rPr>
          <w:rFonts w:cs="Times New Roman"/>
          <w:color w:val="000000" w:themeColor="text1"/>
          <w:u w:color="000000" w:themeColor="text1"/>
        </w:rPr>
        <w:noBreakHyphen/>
        <w:t>specific remediation standards for systemic toxicants shall incorporate an adequate margin of safety and shall take into account cases in which two or more systemic toxicants affect the same organ or organ system; and</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9F9">
        <w:rPr>
          <w:rFonts w:cs="Times New Roman"/>
          <w:color w:val="000000" w:themeColor="text1"/>
          <w:u w:color="000000" w:themeColor="text1"/>
        </w:rPr>
        <w:tab/>
      </w:r>
      <w:r w:rsidRPr="008469F9">
        <w:rPr>
          <w:rFonts w:cs="Times New Roman"/>
          <w:color w:val="000000" w:themeColor="text1"/>
          <w:u w:color="000000" w:themeColor="text1"/>
        </w:rPr>
        <w:tab/>
        <w:t>(9)</w:t>
      </w:r>
      <w:r w:rsidRPr="008469F9">
        <w:rPr>
          <w:rFonts w:cs="Times New Roman"/>
          <w:color w:val="000000" w:themeColor="text1"/>
          <w:u w:color="000000" w:themeColor="text1"/>
        </w:rPr>
        <w:tab/>
        <w:t>the site</w:t>
      </w:r>
      <w:r w:rsidRPr="008469F9">
        <w:rPr>
          <w:rFonts w:cs="Times New Roman"/>
          <w:color w:val="000000" w:themeColor="text1"/>
          <w:u w:color="000000" w:themeColor="text1"/>
        </w:rPr>
        <w:noBreakHyphen/>
        <w:t>specific remediation standards for each medium shall be adequate to avoid foreseeable adverse effects to other media or the environment that are inconsistent with the risk</w:t>
      </w:r>
      <w:r w:rsidRPr="008469F9">
        <w:rPr>
          <w:rFonts w:cs="Times New Roman"/>
          <w:color w:val="000000" w:themeColor="text1"/>
          <w:u w:color="000000" w:themeColor="text1"/>
        </w:rPr>
        <w:noBreakHyphen/>
        <w:t>based approach under this section.”</w:t>
      </w:r>
    </w:p>
    <w:p w:rsidR="00BB1AE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1AE9" w:rsidRPr="00292232"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1AE9" w:rsidRPr="008469F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9F9">
        <w:rPr>
          <w:rFonts w:cs="Times New Roman"/>
        </w:rPr>
        <w:t>SECTION</w:t>
      </w:r>
      <w:r w:rsidRPr="008469F9">
        <w:rPr>
          <w:rFonts w:cs="Times New Roman"/>
        </w:rPr>
        <w:tab/>
        <w:t>2.</w:t>
      </w:r>
      <w:r w:rsidRPr="008469F9">
        <w:rPr>
          <w:rFonts w:cs="Times New Roman"/>
        </w:rPr>
        <w:tab/>
        <w:t>This act takes effect upon approval by the Governor.</w:t>
      </w:r>
    </w:p>
    <w:p w:rsidR="00BB1AE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B1AE9" w:rsidRDefault="00BB1AE9"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rsidR="00BB1AE9" w:rsidRDefault="00BB1AE9" w:rsidP="00BB1AE9">
      <w:pPr>
        <w:jc w:val="both"/>
        <w:rPr>
          <w:color w:val="000000" w:themeColor="text1"/>
        </w:rPr>
      </w:pPr>
    </w:p>
    <w:p w:rsidR="00BB1AE9" w:rsidRDefault="00BB1AE9" w:rsidP="00BB1AE9">
      <w:pPr>
        <w:jc w:val="both"/>
        <w:rPr>
          <w:color w:val="000000" w:themeColor="text1"/>
        </w:rPr>
      </w:pPr>
      <w:r>
        <w:rPr>
          <w:color w:val="000000" w:themeColor="text1"/>
        </w:rPr>
        <w:t>Approved the 16</w:t>
      </w:r>
      <w:r w:rsidRPr="00F63668">
        <w:rPr>
          <w:color w:val="000000" w:themeColor="text1"/>
          <w:vertAlign w:val="superscript"/>
        </w:rPr>
        <w:t>th</w:t>
      </w:r>
      <w:r>
        <w:rPr>
          <w:color w:val="000000" w:themeColor="text1"/>
        </w:rPr>
        <w:t xml:space="preserve"> day of May, 2022. </w:t>
      </w:r>
    </w:p>
    <w:p w:rsidR="00BB1AE9" w:rsidRDefault="00BB1AE9" w:rsidP="00BB1AE9">
      <w:pPr>
        <w:jc w:val="center"/>
        <w:rPr>
          <w:color w:val="000000" w:themeColor="text1"/>
        </w:rPr>
      </w:pPr>
    </w:p>
    <w:p w:rsidR="00BB1AE9" w:rsidRDefault="00BB1AE9" w:rsidP="00BB1AE9">
      <w:pPr>
        <w:jc w:val="center"/>
        <w:rPr>
          <w:color w:val="000000" w:themeColor="text1"/>
        </w:rPr>
      </w:pPr>
      <w:r>
        <w:rPr>
          <w:color w:val="000000" w:themeColor="text1"/>
        </w:rPr>
        <w:t>__________</w:t>
      </w:r>
    </w:p>
    <w:p w:rsidR="007552DA" w:rsidRPr="003813A7" w:rsidRDefault="007552DA" w:rsidP="00BB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552DA" w:rsidRPr="003813A7" w:rsidSect="007552DA">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A85" w:rsidRDefault="00B05A85" w:rsidP="007D5FAC">
      <w:r>
        <w:separator/>
      </w:r>
    </w:p>
  </w:endnote>
  <w:endnote w:type="continuationSeparator" w:id="0">
    <w:p w:rsidR="00B05A85" w:rsidRDefault="00B05A8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2DA" w:rsidRPr="007552DA" w:rsidRDefault="007552DA" w:rsidP="007552D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B1AE9">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2DA" w:rsidRDefault="00755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A85" w:rsidRDefault="00B05A85" w:rsidP="007D5FAC">
      <w:r>
        <w:separator/>
      </w:r>
    </w:p>
  </w:footnote>
  <w:footnote w:type="continuationSeparator" w:id="0">
    <w:p w:rsidR="00B05A85" w:rsidRDefault="00B05A8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4999"/>
    <w:docVar w:name="ActSecretary" w:val="Charlton"/>
    <w:docVar w:name="ActSIdno" w:val="(238)  4999VR22"/>
    <w:docVar w:name="clipname" w:val="4999VR22"/>
    <w:docVar w:name="dvBillNumber" w:val="4999"/>
    <w:docVar w:name="dvBillNumberPrefix" w:val="H"/>
    <w:docVar w:name="dvOriginalBody" w:val="House"/>
    <w:docVar w:name="HOUSEACTFULLPATH" w:val="L:\COUNCIL\ACTS\4999VR22.DOCX"/>
    <w:docVar w:name="OrigHOUSEBillNo" w:val="4999"/>
    <w:docVar w:name="WhatActtype" w:val="AN ACT"/>
  </w:docVars>
  <w:rsids>
    <w:rsidRoot w:val="00B05A85"/>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1B66"/>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386A"/>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1BA4"/>
    <w:rsid w:val="002710C8"/>
    <w:rsid w:val="00273EA7"/>
    <w:rsid w:val="00274843"/>
    <w:rsid w:val="00276491"/>
    <w:rsid w:val="00276CCF"/>
    <w:rsid w:val="00277C27"/>
    <w:rsid w:val="00280582"/>
    <w:rsid w:val="002851AC"/>
    <w:rsid w:val="00290B61"/>
    <w:rsid w:val="00291330"/>
    <w:rsid w:val="00291CD5"/>
    <w:rsid w:val="00291CF3"/>
    <w:rsid w:val="00292232"/>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0DF1"/>
    <w:rsid w:val="002F1141"/>
    <w:rsid w:val="00304605"/>
    <w:rsid w:val="003049A0"/>
    <w:rsid w:val="00305689"/>
    <w:rsid w:val="00315C15"/>
    <w:rsid w:val="0031739F"/>
    <w:rsid w:val="003219FC"/>
    <w:rsid w:val="0032380E"/>
    <w:rsid w:val="00325D1F"/>
    <w:rsid w:val="003348FE"/>
    <w:rsid w:val="00334EAC"/>
    <w:rsid w:val="0034356D"/>
    <w:rsid w:val="00360108"/>
    <w:rsid w:val="00360568"/>
    <w:rsid w:val="00360D70"/>
    <w:rsid w:val="00364D3F"/>
    <w:rsid w:val="0036610A"/>
    <w:rsid w:val="00366494"/>
    <w:rsid w:val="00370DA1"/>
    <w:rsid w:val="00372564"/>
    <w:rsid w:val="00372FF8"/>
    <w:rsid w:val="00374DCD"/>
    <w:rsid w:val="0038005A"/>
    <w:rsid w:val="003813A7"/>
    <w:rsid w:val="0039140D"/>
    <w:rsid w:val="0039655A"/>
    <w:rsid w:val="00396C58"/>
    <w:rsid w:val="003A6D96"/>
    <w:rsid w:val="003A7517"/>
    <w:rsid w:val="003A7A9B"/>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2678"/>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335B"/>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12B"/>
    <w:rsid w:val="006C7535"/>
    <w:rsid w:val="006C7D00"/>
    <w:rsid w:val="006D118D"/>
    <w:rsid w:val="006D1F87"/>
    <w:rsid w:val="006D6B8E"/>
    <w:rsid w:val="006E038F"/>
    <w:rsid w:val="006F22C0"/>
    <w:rsid w:val="006F290C"/>
    <w:rsid w:val="007009F2"/>
    <w:rsid w:val="00703D30"/>
    <w:rsid w:val="00704FF9"/>
    <w:rsid w:val="007052EC"/>
    <w:rsid w:val="00706B65"/>
    <w:rsid w:val="00717C12"/>
    <w:rsid w:val="007261EE"/>
    <w:rsid w:val="00733A16"/>
    <w:rsid w:val="00733C4C"/>
    <w:rsid w:val="00737039"/>
    <w:rsid w:val="007373C7"/>
    <w:rsid w:val="00740BEB"/>
    <w:rsid w:val="007469F9"/>
    <w:rsid w:val="0074783A"/>
    <w:rsid w:val="007514EF"/>
    <w:rsid w:val="007552DA"/>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5310"/>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C7D8C"/>
    <w:rsid w:val="008E03BA"/>
    <w:rsid w:val="008E5FD7"/>
    <w:rsid w:val="008F4CA1"/>
    <w:rsid w:val="008F510F"/>
    <w:rsid w:val="008F5F0A"/>
    <w:rsid w:val="008F7D5B"/>
    <w:rsid w:val="00900319"/>
    <w:rsid w:val="00906538"/>
    <w:rsid w:val="009076FA"/>
    <w:rsid w:val="00916EE8"/>
    <w:rsid w:val="009254E2"/>
    <w:rsid w:val="00926C29"/>
    <w:rsid w:val="00931D98"/>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E2EEA"/>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6EAA"/>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0134A"/>
    <w:rsid w:val="00B05A85"/>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1AE9"/>
    <w:rsid w:val="00BB43F6"/>
    <w:rsid w:val="00BB5571"/>
    <w:rsid w:val="00BB6EF3"/>
    <w:rsid w:val="00BC5FF9"/>
    <w:rsid w:val="00BC6307"/>
    <w:rsid w:val="00BE36EB"/>
    <w:rsid w:val="00BE41F8"/>
    <w:rsid w:val="00BF1B60"/>
    <w:rsid w:val="00BF2034"/>
    <w:rsid w:val="00BF33CD"/>
    <w:rsid w:val="00BF352D"/>
    <w:rsid w:val="00C00F7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5371"/>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A443C"/>
    <w:rsid w:val="00DB01BE"/>
    <w:rsid w:val="00DB1297"/>
    <w:rsid w:val="00DC093F"/>
    <w:rsid w:val="00DC5BC6"/>
    <w:rsid w:val="00DC6CFE"/>
    <w:rsid w:val="00DD2595"/>
    <w:rsid w:val="00DD314B"/>
    <w:rsid w:val="00DD3B8D"/>
    <w:rsid w:val="00DD5167"/>
    <w:rsid w:val="00DD557D"/>
    <w:rsid w:val="00DE2039"/>
    <w:rsid w:val="00DE255F"/>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7D47CD94-CDB6-42AF-8DB2-E297F92E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552D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717C1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552D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B6E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20222.docx" TargetMode="External"/><Relationship Id="rId13" Type="http://schemas.openxmlformats.org/officeDocument/2006/relationships/hyperlink" Target="file:///h:\hj\20220406.docx" TargetMode="External"/><Relationship Id="rId18" Type="http://schemas.openxmlformats.org/officeDocument/2006/relationships/hyperlink" Target="file:///h:\sj\20220512.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cstatehouse.gov/billsearch.php?billnumbers=4999&amp;session=124&amp;summary=B" TargetMode="External"/><Relationship Id="rId7" Type="http://schemas.openxmlformats.org/officeDocument/2006/relationships/hyperlink" Target="file:///h:\hj\20220222.docx" TargetMode="External"/><Relationship Id="rId12" Type="http://schemas.openxmlformats.org/officeDocument/2006/relationships/hyperlink" Target="file:///h:\hj\20220406.docx" TargetMode="External"/><Relationship Id="rId17" Type="http://schemas.openxmlformats.org/officeDocument/2006/relationships/hyperlink" Target="file:///h:\sj\20220510.docx" TargetMode="External"/><Relationship Id="rId25" Type="http://schemas.openxmlformats.org/officeDocument/2006/relationships/hyperlink" Target="file:///p:\pprever\2021-22\4999_20220505.docx" TargetMode="External"/><Relationship Id="rId2" Type="http://schemas.openxmlformats.org/officeDocument/2006/relationships/styles" Target="styles.xml"/><Relationship Id="rId16" Type="http://schemas.openxmlformats.org/officeDocument/2006/relationships/hyperlink" Target="file:///h:\sj\20220505.docx" TargetMode="External"/><Relationship Id="rId20" Type="http://schemas.openxmlformats.org/officeDocument/2006/relationships/hyperlink" Target="file:///h:\sj\20220512.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406.docx" TargetMode="External"/><Relationship Id="rId24" Type="http://schemas.openxmlformats.org/officeDocument/2006/relationships/hyperlink" Target="file:///p:\pprever\2021-22\4999_20220406.docx" TargetMode="External"/><Relationship Id="rId5" Type="http://schemas.openxmlformats.org/officeDocument/2006/relationships/footnotes" Target="footnotes.xml"/><Relationship Id="rId15" Type="http://schemas.openxmlformats.org/officeDocument/2006/relationships/hyperlink" Target="file:///h:\sj\20220407.docx" TargetMode="External"/><Relationship Id="rId23" Type="http://schemas.openxmlformats.org/officeDocument/2006/relationships/hyperlink" Target="file:///p:\pprever\2021-22\4999_20220331.docx" TargetMode="External"/><Relationship Id="rId28" Type="http://schemas.openxmlformats.org/officeDocument/2006/relationships/fontTable" Target="fontTable.xml"/><Relationship Id="rId10" Type="http://schemas.openxmlformats.org/officeDocument/2006/relationships/hyperlink" Target="file:///h:\hj\20220405.docx" TargetMode="External"/><Relationship Id="rId19" Type="http://schemas.openxmlformats.org/officeDocument/2006/relationships/hyperlink" Target="file:///h:\sj\20220512.docx" TargetMode="External"/><Relationship Id="rId4" Type="http://schemas.openxmlformats.org/officeDocument/2006/relationships/webSettings" Target="webSettings.xml"/><Relationship Id="rId9" Type="http://schemas.openxmlformats.org/officeDocument/2006/relationships/hyperlink" Target="file:///h:\hj\20220331.docx" TargetMode="External"/><Relationship Id="rId14" Type="http://schemas.openxmlformats.org/officeDocument/2006/relationships/hyperlink" Target="file:///h:\sj\20220407.docx" TargetMode="External"/><Relationship Id="rId22" Type="http://schemas.openxmlformats.org/officeDocument/2006/relationships/hyperlink" Target="file:///p:\pprever\2021-22\4999_20220222.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1E772-93CE-4469-97A7-0B6DDE9C3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4999: Hazardous waste cleanup - South Carolina Legislature Online</dc:title>
  <dc:subject/>
  <dc:creator>Chris Charlton</dc:creator>
  <cp:keywords/>
  <dc:description/>
  <cp:lastModifiedBy>Danny Crook</cp:lastModifiedBy>
  <cp:revision>2</cp:revision>
  <cp:lastPrinted>2022-05-12T19:32:00Z</cp:lastPrinted>
  <dcterms:created xsi:type="dcterms:W3CDTF">2022-06-10T20:11:00Z</dcterms:created>
  <dcterms:modified xsi:type="dcterms:W3CDTF">2022-06-10T20:11:00Z</dcterms:modified>
</cp:coreProperties>
</file>