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D3148" w14:textId="0F3A4048" w:rsidR="00CB4F8E" w:rsidRDefault="00CB4F8E" w:rsidP="00CB4F8E">
      <w:pPr>
        <w:widowControl w:val="0"/>
        <w:jc w:val="center"/>
      </w:pPr>
      <w:r w:rsidRPr="00CB4F8E">
        <w:rPr>
          <w:b/>
        </w:rPr>
        <w:t>South Carolina General Assembly</w:t>
      </w:r>
    </w:p>
    <w:p w14:paraId="48C0B2C4" w14:textId="712610EC" w:rsidR="00CB4F8E" w:rsidRDefault="00CB4F8E" w:rsidP="00CB4F8E">
      <w:pPr>
        <w:widowControl w:val="0"/>
        <w:jc w:val="center"/>
      </w:pPr>
      <w:r>
        <w:t>124th Session, 2021-2022</w:t>
      </w:r>
    </w:p>
    <w:p w14:paraId="5C64125D" w14:textId="06215188" w:rsidR="00CB4F8E" w:rsidRDefault="00CB4F8E" w:rsidP="00CB4F8E">
      <w:pPr>
        <w:widowControl w:val="0"/>
        <w:jc w:val="left"/>
      </w:pPr>
    </w:p>
    <w:p w14:paraId="4741766B" w14:textId="149765FE" w:rsidR="00CB4F8E" w:rsidRDefault="00CB4F8E" w:rsidP="00CB4F8E">
      <w:pPr>
        <w:widowControl w:val="0"/>
        <w:jc w:val="left"/>
        <w:rPr>
          <w:b/>
        </w:rPr>
      </w:pPr>
      <w:r w:rsidRPr="00CB4F8E">
        <w:rPr>
          <w:b/>
        </w:rPr>
        <w:t>H. 5021</w:t>
      </w:r>
    </w:p>
    <w:p w14:paraId="0F308EC1" w14:textId="54E12E8B" w:rsidR="00CB4F8E" w:rsidRDefault="00CB4F8E" w:rsidP="00CB4F8E">
      <w:pPr>
        <w:widowControl w:val="0"/>
        <w:jc w:val="left"/>
        <w:rPr>
          <w:b/>
        </w:rPr>
      </w:pPr>
    </w:p>
    <w:p w14:paraId="5DC37FAF" w14:textId="79E0CC7C" w:rsidR="00CB4F8E" w:rsidRDefault="00CB4F8E" w:rsidP="00CB4F8E">
      <w:pPr>
        <w:widowControl w:val="0"/>
        <w:jc w:val="left"/>
      </w:pPr>
      <w:r w:rsidRPr="00CB4F8E">
        <w:rPr>
          <w:b/>
        </w:rPr>
        <w:t>STATUS INFORMATION</w:t>
      </w:r>
    </w:p>
    <w:p w14:paraId="4011BB4A" w14:textId="034AE4AC" w:rsidR="00CB4F8E" w:rsidRDefault="00CB4F8E" w:rsidP="00CB4F8E">
      <w:pPr>
        <w:widowControl w:val="0"/>
        <w:jc w:val="left"/>
      </w:pPr>
    </w:p>
    <w:p w14:paraId="6B334557" w14:textId="5093E699" w:rsidR="00CB4F8E" w:rsidRDefault="00CB4F8E" w:rsidP="00CB4F8E">
      <w:pPr>
        <w:widowControl w:val="0"/>
        <w:jc w:val="left"/>
      </w:pPr>
      <w:r>
        <w:t>General Bill</w:t>
      </w:r>
    </w:p>
    <w:p w14:paraId="55026262" w14:textId="048B79CB" w:rsidR="00CB4F8E" w:rsidRDefault="00CB4F8E" w:rsidP="00CB4F8E">
      <w:pPr>
        <w:widowControl w:val="0"/>
        <w:jc w:val="left"/>
      </w:pPr>
      <w:r>
        <w:t>Sponsors: Reps. Pendarvis, Hosey, S. Williams, Gilliam, Weeks, McGinnis, Robinson, Cobb</w:t>
      </w:r>
      <w:r>
        <w:noBreakHyphen/>
        <w:t>Hunter, Oremus, Carter, Anderson, Hyde, Dillard, V.S. Moss, Pope and Stavrinakis</w:t>
      </w:r>
    </w:p>
    <w:p w14:paraId="75CC0AB4" w14:textId="47183ED5" w:rsidR="00CB4F8E" w:rsidRDefault="00CB4F8E" w:rsidP="00CB4F8E">
      <w:pPr>
        <w:widowControl w:val="0"/>
        <w:jc w:val="left"/>
      </w:pPr>
      <w:r>
        <w:t>Document Path: l:\council\bills\ar\8021zw22.docx</w:t>
      </w:r>
    </w:p>
    <w:p w14:paraId="082F526A" w14:textId="1A79689A" w:rsidR="00CB4F8E" w:rsidRDefault="00CB4F8E" w:rsidP="00CB4F8E">
      <w:pPr>
        <w:widowControl w:val="0"/>
        <w:jc w:val="left"/>
      </w:pPr>
    </w:p>
    <w:p w14:paraId="158502D8" w14:textId="77777777" w:rsidR="00CB4F8E" w:rsidRDefault="00CB4F8E" w:rsidP="00CB4F8E">
      <w:pPr>
        <w:widowControl w:val="0"/>
        <w:jc w:val="left"/>
      </w:pPr>
      <w:r>
        <w:t>Introduced in the House on February 23, 2022</w:t>
      </w:r>
    </w:p>
    <w:p w14:paraId="416EEF8B" w14:textId="51B3FCA9" w:rsidR="00CB4F8E" w:rsidRDefault="00CB4F8E" w:rsidP="00CB4F8E">
      <w:pPr>
        <w:widowControl w:val="0"/>
        <w:jc w:val="left"/>
      </w:pPr>
      <w:r>
        <w:t xml:space="preserve">Currently residing in the House Committee on </w:t>
      </w:r>
      <w:r w:rsidRPr="00CB4F8E">
        <w:rPr>
          <w:b/>
        </w:rPr>
        <w:t>Judiciary</w:t>
      </w:r>
    </w:p>
    <w:p w14:paraId="00F0AD66" w14:textId="2C38D8E7" w:rsidR="00CB4F8E" w:rsidRDefault="00CB4F8E" w:rsidP="00CB4F8E">
      <w:pPr>
        <w:widowControl w:val="0"/>
        <w:jc w:val="left"/>
      </w:pPr>
    </w:p>
    <w:p w14:paraId="1BE5EE43" w14:textId="0F56FC88" w:rsidR="00CB4F8E" w:rsidRDefault="00CB4F8E" w:rsidP="00CB4F8E">
      <w:pPr>
        <w:widowControl w:val="0"/>
        <w:jc w:val="left"/>
      </w:pPr>
      <w:r>
        <w:t>Summary: Local Government</w:t>
      </w:r>
    </w:p>
    <w:p w14:paraId="1722B497" w14:textId="2976CDC3" w:rsidR="00CB4F8E" w:rsidRDefault="00CB4F8E" w:rsidP="00CB4F8E">
      <w:pPr>
        <w:widowControl w:val="0"/>
        <w:jc w:val="left"/>
      </w:pPr>
    </w:p>
    <w:p w14:paraId="4DC08190" w14:textId="6D375557" w:rsidR="00CB4F8E" w:rsidRDefault="00CB4F8E" w:rsidP="00CB4F8E">
      <w:pPr>
        <w:widowControl w:val="0"/>
        <w:jc w:val="left"/>
      </w:pPr>
    </w:p>
    <w:p w14:paraId="7ED1D73F" w14:textId="7B71C1AE" w:rsidR="00CB4F8E" w:rsidRDefault="00CB4F8E" w:rsidP="00CB4F8E">
      <w:pPr>
        <w:widowControl w:val="0"/>
        <w:tabs>
          <w:tab w:val="center" w:pos="590"/>
          <w:tab w:val="center" w:pos="1440"/>
          <w:tab w:val="left" w:pos="1872"/>
          <w:tab w:val="left" w:pos="9187"/>
        </w:tabs>
        <w:jc w:val="left"/>
      </w:pPr>
      <w:r w:rsidRPr="00CB4F8E">
        <w:rPr>
          <w:b/>
        </w:rPr>
        <w:t>HISTORY OF LEGISLATIVE ACTIONS</w:t>
      </w:r>
    </w:p>
    <w:p w14:paraId="56202300" w14:textId="29EB9B55" w:rsidR="00CB4F8E" w:rsidRDefault="00CB4F8E" w:rsidP="00CB4F8E">
      <w:pPr>
        <w:widowControl w:val="0"/>
        <w:tabs>
          <w:tab w:val="center" w:pos="590"/>
          <w:tab w:val="center" w:pos="1440"/>
          <w:tab w:val="left" w:pos="1872"/>
          <w:tab w:val="left" w:pos="9187"/>
        </w:tabs>
        <w:jc w:val="left"/>
      </w:pPr>
    </w:p>
    <w:p w14:paraId="4EB2C7AC" w14:textId="3BA2E960" w:rsidR="00CB4F8E" w:rsidRPr="00CB4F8E" w:rsidRDefault="00CB4F8E" w:rsidP="00CB4F8E">
      <w:pPr>
        <w:widowControl w:val="0"/>
        <w:tabs>
          <w:tab w:val="center" w:pos="590"/>
          <w:tab w:val="center" w:pos="1440"/>
          <w:tab w:val="left" w:pos="1872"/>
          <w:tab w:val="left" w:pos="9187"/>
        </w:tabs>
        <w:jc w:val="left"/>
      </w:pPr>
      <w:r w:rsidRPr="00CB4F8E">
        <w:rPr>
          <w:u w:val="single"/>
        </w:rPr>
        <w:tab/>
        <w:t>Date</w:t>
      </w:r>
      <w:r w:rsidRPr="00CB4F8E">
        <w:rPr>
          <w:u w:val="single"/>
        </w:rPr>
        <w:tab/>
        <w:t>Body</w:t>
      </w:r>
      <w:r w:rsidRPr="00CB4F8E">
        <w:rPr>
          <w:u w:val="single"/>
        </w:rPr>
        <w:tab/>
        <w:t>Action Description with journal page number</w:t>
      </w:r>
      <w:r w:rsidRPr="00CB4F8E">
        <w:rPr>
          <w:u w:val="single"/>
        </w:rPr>
        <w:tab/>
      </w:r>
    </w:p>
    <w:p w14:paraId="4962EDED" w14:textId="77777777" w:rsidR="00616F71" w:rsidRDefault="00616F71" w:rsidP="00616F71">
      <w:pPr>
        <w:widowControl w:val="0"/>
        <w:tabs>
          <w:tab w:val="right" w:pos="1008"/>
          <w:tab w:val="left" w:pos="1152"/>
          <w:tab w:val="left" w:pos="1872"/>
          <w:tab w:val="left" w:pos="9187"/>
        </w:tabs>
        <w:ind w:left="2088" w:hanging="2088"/>
      </w:pPr>
      <w:r>
        <w:tab/>
        <w:t>2/23/2022</w:t>
      </w:r>
      <w:r>
        <w:tab/>
        <w:t>House</w:t>
      </w:r>
      <w:r>
        <w:tab/>
        <w:t>Introduced and read first time (</w:t>
      </w:r>
      <w:hyperlink r:id="rId7" w:history="1">
        <w:r w:rsidRPr="001847CD">
          <w:rPr>
            <w:rStyle w:val="Hyperlink"/>
          </w:rPr>
          <w:t>House Journal</w:t>
        </w:r>
        <w:r w:rsidRPr="001847CD">
          <w:rPr>
            <w:rStyle w:val="Hyperlink"/>
          </w:rPr>
          <w:noBreakHyphen/>
          <w:t>page 58</w:t>
        </w:r>
      </w:hyperlink>
      <w:r>
        <w:t>)</w:t>
      </w:r>
    </w:p>
    <w:p w14:paraId="734E6879" w14:textId="77777777" w:rsidR="00616F71" w:rsidRDefault="00616F71" w:rsidP="00616F71">
      <w:pPr>
        <w:widowControl w:val="0"/>
        <w:tabs>
          <w:tab w:val="right" w:pos="1008"/>
          <w:tab w:val="left" w:pos="1152"/>
          <w:tab w:val="left" w:pos="1872"/>
          <w:tab w:val="left" w:pos="9187"/>
        </w:tabs>
        <w:ind w:left="2088" w:hanging="2088"/>
      </w:pPr>
      <w:r>
        <w:tab/>
        <w:t>2/23/2022</w:t>
      </w:r>
      <w:r>
        <w:tab/>
        <w:t>House</w:t>
      </w:r>
      <w:r>
        <w:tab/>
        <w:t xml:space="preserve">Referred to Committee on </w:t>
      </w:r>
      <w:r w:rsidRPr="001847CD">
        <w:rPr>
          <w:b/>
        </w:rPr>
        <w:t>Judiciary</w:t>
      </w:r>
      <w:r>
        <w:t xml:space="preserve"> (</w:t>
      </w:r>
      <w:hyperlink r:id="rId8" w:history="1">
        <w:r w:rsidRPr="001847CD">
          <w:rPr>
            <w:rStyle w:val="Hyperlink"/>
          </w:rPr>
          <w:t>House Journal</w:t>
        </w:r>
        <w:r w:rsidRPr="001847CD">
          <w:rPr>
            <w:rStyle w:val="Hyperlink"/>
          </w:rPr>
          <w:noBreakHyphen/>
          <w:t>page 58</w:t>
        </w:r>
      </w:hyperlink>
      <w:r>
        <w:t>)</w:t>
      </w:r>
    </w:p>
    <w:p w14:paraId="220ADFD2" w14:textId="77777777" w:rsidR="00616F71" w:rsidRDefault="00616F71" w:rsidP="00616F71">
      <w:pPr>
        <w:widowControl w:val="0"/>
        <w:tabs>
          <w:tab w:val="right" w:pos="1008"/>
          <w:tab w:val="left" w:pos="1152"/>
          <w:tab w:val="left" w:pos="1872"/>
          <w:tab w:val="left" w:pos="9187"/>
        </w:tabs>
        <w:ind w:left="2088" w:hanging="2088"/>
      </w:pPr>
    </w:p>
    <w:p w14:paraId="30AD86C1" w14:textId="05479AF9" w:rsidR="00CB4F8E" w:rsidRDefault="00CB4F8E" w:rsidP="00CB4F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B4F8E">
          <w:rPr>
            <w:rStyle w:val="Hyperlink"/>
          </w:rPr>
          <w:t>legislative information</w:t>
        </w:r>
      </w:hyperlink>
      <w:r>
        <w:t xml:space="preserve"> at the website</w:t>
      </w:r>
    </w:p>
    <w:p w14:paraId="271108BE" w14:textId="53892309" w:rsidR="00CB4F8E" w:rsidRDefault="00CB4F8E" w:rsidP="00CB4F8E">
      <w:pPr>
        <w:widowControl w:val="0"/>
        <w:tabs>
          <w:tab w:val="right" w:pos="1008"/>
          <w:tab w:val="left" w:pos="1152"/>
          <w:tab w:val="left" w:pos="1872"/>
          <w:tab w:val="left" w:pos="9187"/>
        </w:tabs>
        <w:ind w:left="2088" w:hanging="2088"/>
        <w:jc w:val="left"/>
      </w:pPr>
    </w:p>
    <w:p w14:paraId="4F11EB15" w14:textId="77777777" w:rsidR="00CB4F8E" w:rsidRPr="00CB4F8E" w:rsidRDefault="00CB4F8E" w:rsidP="00CB4F8E">
      <w:pPr>
        <w:widowControl w:val="0"/>
        <w:tabs>
          <w:tab w:val="right" w:pos="1008"/>
          <w:tab w:val="left" w:pos="1152"/>
          <w:tab w:val="left" w:pos="1872"/>
          <w:tab w:val="left" w:pos="9187"/>
        </w:tabs>
        <w:ind w:left="2088" w:hanging="2088"/>
        <w:jc w:val="left"/>
      </w:pPr>
    </w:p>
    <w:p w14:paraId="0C8E7F3D" w14:textId="7533696F" w:rsidR="00CB4F8E" w:rsidRDefault="00CB4F8E" w:rsidP="00CB4F8E">
      <w:pPr>
        <w:widowControl w:val="0"/>
        <w:jc w:val="left"/>
      </w:pPr>
      <w:r w:rsidRPr="00CB4F8E">
        <w:rPr>
          <w:b/>
        </w:rPr>
        <w:t>VERSIONS OF THIS BILL</w:t>
      </w:r>
    </w:p>
    <w:p w14:paraId="5060C0EF" w14:textId="2AD6632C" w:rsidR="00CB4F8E" w:rsidRDefault="00CB4F8E" w:rsidP="00CB4F8E">
      <w:pPr>
        <w:widowControl w:val="0"/>
        <w:jc w:val="left"/>
      </w:pPr>
    </w:p>
    <w:p w14:paraId="7DA75A5C" w14:textId="5E596E0F" w:rsidR="00CB4F8E" w:rsidRDefault="00CA1FA8" w:rsidP="00CB4F8E">
      <w:pPr>
        <w:widowControl w:val="0"/>
        <w:jc w:val="left"/>
      </w:pPr>
      <w:hyperlink r:id="rId10" w:history="1">
        <w:r w:rsidR="00CB4F8E">
          <w:rPr>
            <w:rStyle w:val="Hyperlink"/>
          </w:rPr>
          <w:t>2/23/2022</w:t>
        </w:r>
      </w:hyperlink>
    </w:p>
    <w:p w14:paraId="3895E61F" w14:textId="091BE319" w:rsidR="00CB4F8E" w:rsidRDefault="00CB4F8E" w:rsidP="00CB4F8E"/>
    <w:p w14:paraId="0DE3EA3C" w14:textId="77777777" w:rsidR="00CB4F8E" w:rsidRDefault="00CB4F8E" w:rsidP="00CB4F8E">
      <w:pPr>
        <w:sectPr w:rsidR="00CB4F8E" w:rsidSect="00CB4F8E">
          <w:pgSz w:w="12240" w:h="15840" w:code="1"/>
          <w:pgMar w:top="1080" w:right="1440" w:bottom="1080" w:left="1440" w:header="720" w:footer="720" w:gutter="0"/>
          <w:cols w:space="720"/>
          <w:noEndnote/>
          <w:docGrid w:linePitch="360"/>
        </w:sectPr>
      </w:pPr>
    </w:p>
    <w:p w14:paraId="26D3D15D" w14:textId="5FE83DA0" w:rsidR="001B2736" w:rsidRDefault="001B27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BD8A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23847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9E98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5FD2D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84D0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201E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3817A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FBEF9" w14:textId="77777777" w:rsidR="0010776B" w:rsidRPr="00325348" w:rsidRDefault="0010776B" w:rsidP="001B2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375">
        <w:rPr>
          <w:b/>
          <w:sz w:val="30"/>
          <w:szCs w:val="30"/>
        </w:rPr>
        <w:t>BILL</w:t>
      </w:r>
    </w:p>
    <w:p w14:paraId="437E52E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FA99B" w14:textId="4F794514" w:rsidR="0010776B" w:rsidRPr="00C37635"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03BF">
        <w:rPr>
          <w:color w:val="000000" w:themeColor="text1"/>
          <w:u w:color="000000" w:themeColor="text1"/>
        </w:rPr>
        <w:t>TO AMEND SECTION 4</w:t>
      </w:r>
      <w:r>
        <w:rPr>
          <w:color w:val="000000" w:themeColor="text1"/>
          <w:u w:color="000000" w:themeColor="text1"/>
        </w:rPr>
        <w:noBreakHyphen/>
      </w:r>
      <w:r w:rsidRPr="005E03BF">
        <w:rPr>
          <w:color w:val="000000" w:themeColor="text1"/>
          <w:u w:color="000000" w:themeColor="text1"/>
        </w:rPr>
        <w:t>9</w:t>
      </w:r>
      <w:r>
        <w:rPr>
          <w:color w:val="000000" w:themeColor="text1"/>
          <w:u w:color="000000" w:themeColor="text1"/>
        </w:rPr>
        <w:noBreakHyphen/>
      </w:r>
      <w:r w:rsidRPr="005E03BF">
        <w:rPr>
          <w:color w:val="000000" w:themeColor="text1"/>
          <w:u w:color="000000" w:themeColor="text1"/>
        </w:rPr>
        <w:t>30</w:t>
      </w:r>
      <w:r w:rsidR="00642882">
        <w:rPr>
          <w:color w:val="000000" w:themeColor="text1"/>
          <w:u w:color="000000" w:themeColor="text1"/>
        </w:rPr>
        <w:t>,</w:t>
      </w:r>
      <w:r w:rsidR="007C4463">
        <w:rPr>
          <w:color w:val="000000" w:themeColor="text1"/>
          <w:u w:color="000000" w:themeColor="text1"/>
        </w:rPr>
        <w:t xml:space="preserve"> </w:t>
      </w:r>
      <w:r w:rsidRPr="005E03BF">
        <w:rPr>
          <w:color w:val="000000" w:themeColor="text1"/>
          <w:u w:color="000000" w:themeColor="text1"/>
        </w:rPr>
        <w:t xml:space="preserve">CODE OF LAWS OF SOUTH CAROLINA, 1976, RELATING TO THE POWERS OF A COUNTY GOVERNMENT, SO AS TO AUTHORIZE THE GOVERNING BODY OF A COUNTY TO ADOPT BY ORDINANCE THE REQUIREMENT THAT A PROPERTY OWNER SHALL KEEP A LOT OR OTHER PROPERTY CLEAN AND FREE OF RUBBISH, AND TO AUTHORIZE A COUNTY TO PLACE A LIEN ON REAL PROPERTY FOR </w:t>
      </w:r>
      <w:r w:rsidR="004411F2">
        <w:rPr>
          <w:color w:val="000000" w:themeColor="text1"/>
          <w:u w:color="000000" w:themeColor="text1"/>
        </w:rPr>
        <w:t xml:space="preserve">ACTUAL </w:t>
      </w:r>
      <w:r w:rsidRPr="005E03BF">
        <w:rPr>
          <w:color w:val="000000" w:themeColor="text1"/>
          <w:u w:color="000000" w:themeColor="text1"/>
        </w:rPr>
        <w:t>COSTS UNDERTAKEN BY THE COUNTY TO ABATE A PUBLIC NUI</w:t>
      </w:r>
      <w:r>
        <w:rPr>
          <w:color w:val="000000" w:themeColor="text1"/>
          <w:u w:color="000000" w:themeColor="text1"/>
        </w:rPr>
        <w:t>SANCE IN CERTAIN CIRCUMSTANCES.</w:t>
      </w:r>
    </w:p>
    <w:p w14:paraId="055A8DE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E02B4A6"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8D94D6C"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7C11A8" w14:textId="5263D680"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Pr>
          <w:color w:val="000000" w:themeColor="text1"/>
          <w:u w:color="000000" w:themeColor="text1"/>
        </w:rPr>
        <w:tab/>
      </w:r>
      <w:r w:rsidRPr="005E03BF">
        <w:rPr>
          <w:color w:val="000000" w:themeColor="text1"/>
          <w:u w:color="000000" w:themeColor="text1"/>
        </w:rPr>
        <w:t>Section 4</w:t>
      </w:r>
      <w:r>
        <w:rPr>
          <w:color w:val="000000" w:themeColor="text1"/>
          <w:u w:color="000000" w:themeColor="text1"/>
        </w:rPr>
        <w:noBreakHyphen/>
      </w:r>
      <w:r w:rsidRPr="005E03BF">
        <w:rPr>
          <w:color w:val="000000" w:themeColor="text1"/>
          <w:u w:color="000000" w:themeColor="text1"/>
        </w:rPr>
        <w:t>9</w:t>
      </w:r>
      <w:r>
        <w:rPr>
          <w:color w:val="000000" w:themeColor="text1"/>
          <w:u w:color="000000" w:themeColor="text1"/>
        </w:rPr>
        <w:noBreakHyphen/>
      </w:r>
      <w:r w:rsidRPr="005E03BF">
        <w:rPr>
          <w:color w:val="000000" w:themeColor="text1"/>
          <w:u w:color="000000" w:themeColor="text1"/>
        </w:rPr>
        <w:t>30 of the 1976 Code</w:t>
      </w:r>
      <w:r w:rsidR="007C4463">
        <w:rPr>
          <w:color w:val="000000" w:themeColor="text1"/>
          <w:u w:color="000000" w:themeColor="text1"/>
        </w:rPr>
        <w:t xml:space="preserve"> </w:t>
      </w:r>
      <w:r w:rsidR="00642882">
        <w:rPr>
          <w:color w:val="000000" w:themeColor="text1"/>
          <w:u w:color="000000" w:themeColor="text1"/>
        </w:rPr>
        <w:t xml:space="preserve">is </w:t>
      </w:r>
      <w:r w:rsidRPr="005E03BF">
        <w:rPr>
          <w:color w:val="000000" w:themeColor="text1"/>
          <w:u w:color="000000" w:themeColor="text1"/>
        </w:rPr>
        <w:t>amended by adding an appropriately numbered subsection to read:</w:t>
      </w:r>
    </w:p>
    <w:p w14:paraId="59BE49AC"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41D3E0C"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03BF">
        <w:rPr>
          <w:color w:val="000000" w:themeColor="text1"/>
          <w:u w:color="000000" w:themeColor="text1"/>
        </w:rPr>
        <w:tab/>
      </w:r>
      <w:r w:rsidRPr="005E03BF">
        <w:rPr>
          <w:color w:val="000000" w:themeColor="text1"/>
          <w:u w:color="000000" w:themeColor="text1"/>
        </w:rPr>
        <w:tab/>
        <w:t>“( )(a)</w:t>
      </w:r>
      <w:r w:rsidRPr="005E03BF">
        <w:rPr>
          <w:color w:val="000000" w:themeColor="text1"/>
          <w:u w:color="000000" w:themeColor="text1"/>
        </w:rPr>
        <w:tab/>
        <w:t>to provide by ordinance that the owner of a lot or property outside of a rural portion of a county and not within a municipality shall keep the lot or property clean and free of rubbish, debris, rank vegetation, or other unsafe or unhealthy material or conditions that create a public nuisance; and</w:t>
      </w:r>
    </w:p>
    <w:p w14:paraId="20E24826" w14:textId="77777777" w:rsidR="00C37635" w:rsidRPr="005E03BF" w:rsidRDefault="00C37635" w:rsidP="00C37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03BF">
        <w:rPr>
          <w:color w:val="000000" w:themeColor="text1"/>
          <w:u w:color="000000" w:themeColor="text1"/>
        </w:rPr>
        <w:tab/>
      </w:r>
      <w:r w:rsidRPr="005E03BF">
        <w:rPr>
          <w:color w:val="000000" w:themeColor="text1"/>
          <w:u w:color="000000" w:themeColor="text1"/>
        </w:rPr>
        <w:tab/>
        <w:t>(b)</w:t>
      </w:r>
      <w:r w:rsidRPr="005E03BF">
        <w:rPr>
          <w:color w:val="000000" w:themeColor="text1"/>
          <w:u w:color="000000" w:themeColor="text1"/>
        </w:rPr>
        <w:tab/>
        <w:t>the county shall provide notification to the property owner of the conditions needing correction, may require the owner take such action as is necessary to correct the conditions, may provide the terms and conditions under which employees of the county or any person employed for that purpose may go upon the property to correct the conditions, and may provide that the actual cost of such corrections shall become a lien upon the real estate and is collectable in the same manner as county property taxes.”</w:t>
      </w:r>
    </w:p>
    <w:p w14:paraId="23F6A1F6"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03122" w14:textId="77777777" w:rsidR="00941375" w:rsidRDefault="00941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7635">
        <w:t>2</w:t>
      </w:r>
      <w:r>
        <w:t>.</w:t>
      </w:r>
      <w:r>
        <w:tab/>
        <w:t>This act takes effect upon approval by the Governor.</w:t>
      </w:r>
    </w:p>
    <w:p w14:paraId="4F74193E" w14:textId="3B2F84B2" w:rsidR="002733AC" w:rsidRDefault="00C376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19FDA2FC" w14:textId="77777777" w:rsidR="00CB4F8E" w:rsidRDefault="00CB4F8E" w:rsidP="00CB4F8E">
      <w:pPr>
        <w:suppressAutoHyphens/>
      </w:pPr>
    </w:p>
    <w:sectPr w:rsidR="00CB4F8E" w:rsidSect="00CB4F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96B16" w14:textId="77777777" w:rsidR="00C37635" w:rsidRDefault="00C37635" w:rsidP="009F0C77">
      <w:r>
        <w:separator/>
      </w:r>
    </w:p>
  </w:endnote>
  <w:endnote w:type="continuationSeparator" w:id="0">
    <w:p w14:paraId="5A74841E" w14:textId="77777777" w:rsidR="00C37635" w:rsidRDefault="00C376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4AA114-86DF-4310-A0F7-BA915E54B26D}"/>
    <w:embedBold r:id="rId2" w:fontKey="{619F0154-2879-4C3E-AED9-FA20E9329961}"/>
  </w:font>
  <w:font w:name="Calibri">
    <w:panose1 w:val="020F0502020204030204"/>
    <w:charset w:val="00"/>
    <w:family w:val="swiss"/>
    <w:pitch w:val="variable"/>
    <w:sig w:usb0="E4002EFF" w:usb1="C000247B" w:usb2="00000009" w:usb3="00000000" w:csb0="000001FF" w:csb1="00000000"/>
    <w:embedRegular r:id="rId3" w:fontKey="{13ADA9EB-6D83-4F9A-8616-75AE9EB919FA}"/>
  </w:font>
  <w:font w:name="Segoe UI">
    <w:panose1 w:val="020B0502040204020203"/>
    <w:charset w:val="00"/>
    <w:family w:val="swiss"/>
    <w:pitch w:val="variable"/>
    <w:sig w:usb0="E4002EFF" w:usb1="C000E47F" w:usb2="00000009" w:usb3="00000000" w:csb0="000001FF" w:csb1="00000000"/>
    <w:embedRegular r:id="rId4" w:fontKey="{7FDD2CB4-28C9-4200-B5D6-753328FAC699}"/>
  </w:font>
  <w:font w:name="Cambria">
    <w:panose1 w:val="02040503050406030204"/>
    <w:charset w:val="00"/>
    <w:family w:val="roman"/>
    <w:pitch w:val="variable"/>
    <w:sig w:usb0="E00006FF" w:usb1="420024FF" w:usb2="02000000" w:usb3="00000000" w:csb0="0000019F" w:csb1="00000000"/>
    <w:embedRegular r:id="rId5" w:fontKey="{C1E82C0A-6E25-4FBA-92E7-F4AAEF2C93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43F34" w14:textId="7297294F" w:rsidR="00CB4F8E" w:rsidRPr="001B2736" w:rsidRDefault="00CB4F8E" w:rsidP="001B2736">
    <w:pPr>
      <w:pStyle w:val="Footer"/>
      <w:tabs>
        <w:tab w:val="clear" w:pos="4680"/>
        <w:tab w:val="clear" w:pos="9360"/>
        <w:tab w:val="center" w:pos="2995"/>
      </w:tabs>
      <w:spacing w:before="120"/>
    </w:pPr>
    <w:r>
      <w:t>[5021]</w:t>
    </w:r>
    <w:r>
      <w:tab/>
    </w:r>
    <w:r>
      <w:fldChar w:fldCharType="begin"/>
    </w:r>
    <w:r>
      <w:instrText xml:space="preserve"> PAGE  \* MERGEFORMAT </w:instrText>
    </w:r>
    <w:r>
      <w:fldChar w:fldCharType="separate"/>
    </w:r>
    <w:r w:rsidR="00616F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CB5F9" w14:textId="77777777" w:rsidR="00C37635" w:rsidRDefault="00C37635" w:rsidP="009F0C77">
      <w:r>
        <w:separator/>
      </w:r>
    </w:p>
  </w:footnote>
  <w:footnote w:type="continuationSeparator" w:id="0">
    <w:p w14:paraId="158DC2D7" w14:textId="77777777" w:rsidR="00C37635" w:rsidRDefault="00C376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1ZW22"/>
    <w:docVar w:name="CoverBillType" w:val="b"/>
    <w:docVar w:name="DocPath" w:val="L:\Council\bills\AR\8021ZW22.DOCX"/>
    <w:docVar w:name="dvBillNumber" w:val="5021"/>
    <w:docVar w:name="dvBillNumberPrefix" w:val="H. "/>
    <w:docVar w:name="dvOriginalBody" w:val="House"/>
    <w:docVar w:name="dvSteno" w:val="AR"/>
    <w:docVar w:name="NameofBody" w:val="h"/>
    <w:docVar w:name="vGroup2" w:val="Council"/>
  </w:docVars>
  <w:rsids>
    <w:rsidRoot w:val="00941375"/>
    <w:rsid w:val="00011869"/>
    <w:rsid w:val="00015CD6"/>
    <w:rsid w:val="00075FE8"/>
    <w:rsid w:val="000E0100"/>
    <w:rsid w:val="000E1785"/>
    <w:rsid w:val="000F40FA"/>
    <w:rsid w:val="001035F1"/>
    <w:rsid w:val="0010776B"/>
    <w:rsid w:val="00133E66"/>
    <w:rsid w:val="001435A3"/>
    <w:rsid w:val="00146ED3"/>
    <w:rsid w:val="00151044"/>
    <w:rsid w:val="001B2736"/>
    <w:rsid w:val="001D08F2"/>
    <w:rsid w:val="001D3A58"/>
    <w:rsid w:val="001D525B"/>
    <w:rsid w:val="001D7F4F"/>
    <w:rsid w:val="00205238"/>
    <w:rsid w:val="002321B6"/>
    <w:rsid w:val="00232912"/>
    <w:rsid w:val="00250967"/>
    <w:rsid w:val="002543C8"/>
    <w:rsid w:val="0025541D"/>
    <w:rsid w:val="002733AC"/>
    <w:rsid w:val="00284AAE"/>
    <w:rsid w:val="002E5912"/>
    <w:rsid w:val="00301B21"/>
    <w:rsid w:val="00325348"/>
    <w:rsid w:val="0032732C"/>
    <w:rsid w:val="00336AD0"/>
    <w:rsid w:val="0037079A"/>
    <w:rsid w:val="003C4DAB"/>
    <w:rsid w:val="003C628C"/>
    <w:rsid w:val="003D01E8"/>
    <w:rsid w:val="003E5288"/>
    <w:rsid w:val="003F6D79"/>
    <w:rsid w:val="0041760A"/>
    <w:rsid w:val="00417C01"/>
    <w:rsid w:val="004403BD"/>
    <w:rsid w:val="004411F2"/>
    <w:rsid w:val="00461441"/>
    <w:rsid w:val="004809EE"/>
    <w:rsid w:val="004E7D54"/>
    <w:rsid w:val="00502481"/>
    <w:rsid w:val="005273C6"/>
    <w:rsid w:val="00530A69"/>
    <w:rsid w:val="00545593"/>
    <w:rsid w:val="00556EBF"/>
    <w:rsid w:val="00577C6C"/>
    <w:rsid w:val="005A62FE"/>
    <w:rsid w:val="005C2FE2"/>
    <w:rsid w:val="005E2BC9"/>
    <w:rsid w:val="00605102"/>
    <w:rsid w:val="00616F71"/>
    <w:rsid w:val="006215AA"/>
    <w:rsid w:val="00642882"/>
    <w:rsid w:val="006913C9"/>
    <w:rsid w:val="0069470D"/>
    <w:rsid w:val="006D58AA"/>
    <w:rsid w:val="00734F00"/>
    <w:rsid w:val="00736959"/>
    <w:rsid w:val="007A70AE"/>
    <w:rsid w:val="007C4463"/>
    <w:rsid w:val="008362E8"/>
    <w:rsid w:val="0085786E"/>
    <w:rsid w:val="008A1768"/>
    <w:rsid w:val="008A489F"/>
    <w:rsid w:val="008F0F33"/>
    <w:rsid w:val="008F4429"/>
    <w:rsid w:val="0094021A"/>
    <w:rsid w:val="009413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091"/>
    <w:rsid w:val="00BE3C22"/>
    <w:rsid w:val="00C0345E"/>
    <w:rsid w:val="00C21ABE"/>
    <w:rsid w:val="00C31C95"/>
    <w:rsid w:val="00C3483A"/>
    <w:rsid w:val="00C37635"/>
    <w:rsid w:val="00C74E9D"/>
    <w:rsid w:val="00C826DD"/>
    <w:rsid w:val="00C82FD3"/>
    <w:rsid w:val="00C92819"/>
    <w:rsid w:val="00CB4F8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FF26"/>
  <w15:docId w15:val="{A1CED7EE-08E7-47E2-87E1-735DB939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6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35"/>
    <w:rPr>
      <w:rFonts w:ascii="Segoe UI" w:eastAsia="Times New Roman" w:hAnsi="Segoe UI" w:cs="Segoe UI"/>
      <w:sz w:val="18"/>
      <w:szCs w:val="18"/>
    </w:rPr>
  </w:style>
  <w:style w:type="character" w:styleId="Hyperlink">
    <w:name w:val="Hyperlink"/>
    <w:basedOn w:val="DefaultParagraphFont"/>
    <w:uiPriority w:val="99"/>
    <w:unhideWhenUsed/>
    <w:rsid w:val="00CB4F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21_2022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95000-3E21-43F1-B2C0-31F3DEB3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2143</Characters>
  <Application>Microsoft Office Word</Application>
  <DocSecurity>0</DocSecurity>
  <Lines>97</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5021: Subject not yet available - South Carolina Legislature Online</dc:title>
  <dc:creator>Anna Rushton</dc:creator>
  <cp:lastModifiedBy>S Wilson</cp:lastModifiedBy>
  <cp:revision>2</cp:revision>
  <cp:lastPrinted>2022-02-15T15:24:00Z</cp:lastPrinted>
  <dcterms:created xsi:type="dcterms:W3CDTF">2022-02-23T20:04:00Z</dcterms:created>
  <dcterms:modified xsi:type="dcterms:W3CDTF">2022-02-23T20:04:00Z</dcterms:modified>
</cp:coreProperties>
</file>