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FC" w:rsidRDefault="005902FC" w:rsidP="005902FC">
      <w:pPr>
        <w:widowControl w:val="0"/>
        <w:jc w:val="center"/>
      </w:pPr>
      <w:r w:rsidRPr="005902FC">
        <w:rPr>
          <w:b/>
        </w:rPr>
        <w:t>South Carolina General Assembly</w:t>
      </w:r>
    </w:p>
    <w:p w:rsidR="005902FC" w:rsidRDefault="005902FC" w:rsidP="005902FC">
      <w:pPr>
        <w:widowControl w:val="0"/>
        <w:jc w:val="center"/>
      </w:pPr>
      <w:r>
        <w:t>124th Session, 2021-2022</w:t>
      </w:r>
    </w:p>
    <w:p w:rsidR="005902FC" w:rsidRDefault="005902FC" w:rsidP="005902FC">
      <w:pPr>
        <w:widowControl w:val="0"/>
        <w:jc w:val="left"/>
      </w:pPr>
    </w:p>
    <w:p w:rsidR="005902FC" w:rsidRDefault="005902FC" w:rsidP="005902FC">
      <w:pPr>
        <w:widowControl w:val="0"/>
        <w:jc w:val="left"/>
        <w:rPr>
          <w:b/>
        </w:rPr>
      </w:pPr>
      <w:r w:rsidRPr="005902FC">
        <w:rPr>
          <w:b/>
        </w:rPr>
        <w:t>H. 5029</w:t>
      </w:r>
    </w:p>
    <w:p w:rsidR="005902FC" w:rsidRDefault="005902FC" w:rsidP="005902FC">
      <w:pPr>
        <w:widowControl w:val="0"/>
        <w:jc w:val="left"/>
        <w:rPr>
          <w:b/>
        </w:rPr>
      </w:pPr>
    </w:p>
    <w:p w:rsidR="005902FC" w:rsidRDefault="005902FC" w:rsidP="005902FC">
      <w:pPr>
        <w:widowControl w:val="0"/>
        <w:jc w:val="left"/>
      </w:pPr>
      <w:r w:rsidRPr="005902FC">
        <w:rPr>
          <w:b/>
        </w:rPr>
        <w:t>STATUS INFORMATION</w:t>
      </w:r>
    </w:p>
    <w:p w:rsidR="005902FC" w:rsidRDefault="005902FC" w:rsidP="005902FC">
      <w:pPr>
        <w:widowControl w:val="0"/>
        <w:jc w:val="left"/>
      </w:pPr>
    </w:p>
    <w:p w:rsidR="005902FC" w:rsidRDefault="005902FC" w:rsidP="005902FC">
      <w:pPr>
        <w:widowControl w:val="0"/>
        <w:jc w:val="left"/>
      </w:pPr>
      <w:r>
        <w:t>General Bill</w:t>
      </w:r>
    </w:p>
    <w:p w:rsidR="005902FC" w:rsidRDefault="005902FC" w:rsidP="005902FC">
      <w:pPr>
        <w:widowControl w:val="0"/>
        <w:jc w:val="left"/>
      </w:pPr>
      <w:r>
        <w:t>Sponsors: Reps. Wetmore, Oremus and Stavrinakis</w:t>
      </w:r>
    </w:p>
    <w:p w:rsidR="005902FC" w:rsidRDefault="005902FC" w:rsidP="005902FC">
      <w:pPr>
        <w:widowControl w:val="0"/>
        <w:jc w:val="left"/>
      </w:pPr>
      <w:r>
        <w:t>Document Path: l:\council\bills\df\13122sa22.docx</w:t>
      </w:r>
    </w:p>
    <w:p w:rsidR="005D1C1D" w:rsidRDefault="005D1C1D" w:rsidP="005902FC">
      <w:pPr>
        <w:widowControl w:val="0"/>
        <w:jc w:val="left"/>
      </w:pPr>
      <w:r>
        <w:t>Companion/Similar bill(s): 106</w:t>
      </w:r>
    </w:p>
    <w:p w:rsidR="005902FC" w:rsidRDefault="005902FC" w:rsidP="005902FC">
      <w:pPr>
        <w:widowControl w:val="0"/>
        <w:jc w:val="left"/>
      </w:pPr>
    </w:p>
    <w:p w:rsidR="005902FC" w:rsidRDefault="005902FC" w:rsidP="005902FC">
      <w:pPr>
        <w:widowControl w:val="0"/>
        <w:jc w:val="left"/>
      </w:pPr>
      <w:r>
        <w:t>Introduced in the House on February 24, 2022</w:t>
      </w:r>
    </w:p>
    <w:p w:rsidR="005902FC" w:rsidRDefault="005902FC" w:rsidP="005902FC">
      <w:pPr>
        <w:widowControl w:val="0"/>
        <w:jc w:val="left"/>
      </w:pPr>
      <w:r>
        <w:t xml:space="preserve">Currently residing in the House Committee on </w:t>
      </w:r>
      <w:r w:rsidRPr="005902FC">
        <w:rPr>
          <w:b/>
        </w:rPr>
        <w:t>Ways and Means</w:t>
      </w:r>
    </w:p>
    <w:p w:rsidR="005902FC" w:rsidRDefault="005902FC" w:rsidP="005902FC">
      <w:pPr>
        <w:widowControl w:val="0"/>
        <w:jc w:val="left"/>
      </w:pPr>
    </w:p>
    <w:p w:rsidR="005902FC" w:rsidRDefault="00647D7F" w:rsidP="005902FC">
      <w:pPr>
        <w:widowControl w:val="0"/>
        <w:jc w:val="left"/>
      </w:pPr>
      <w:r>
        <w:t>Summary: Beach Restoration and Improvement Trust Fund</w:t>
      </w:r>
    </w:p>
    <w:p w:rsidR="005902FC" w:rsidRDefault="005902FC" w:rsidP="005902FC">
      <w:pPr>
        <w:widowControl w:val="0"/>
        <w:jc w:val="left"/>
      </w:pPr>
    </w:p>
    <w:p w:rsidR="005902FC" w:rsidRDefault="005902FC" w:rsidP="005902FC">
      <w:pPr>
        <w:widowControl w:val="0"/>
        <w:jc w:val="left"/>
      </w:pPr>
    </w:p>
    <w:p w:rsidR="005902FC" w:rsidRDefault="005902FC" w:rsidP="005902FC">
      <w:pPr>
        <w:widowControl w:val="0"/>
        <w:tabs>
          <w:tab w:val="center" w:pos="590"/>
          <w:tab w:val="center" w:pos="1440"/>
          <w:tab w:val="left" w:pos="1872"/>
          <w:tab w:val="left" w:pos="9187"/>
        </w:tabs>
        <w:jc w:val="left"/>
      </w:pPr>
      <w:r w:rsidRPr="005902FC">
        <w:rPr>
          <w:b/>
        </w:rPr>
        <w:t>HISTORY OF LEGISLATIVE ACTIONS</w:t>
      </w:r>
    </w:p>
    <w:p w:rsidR="005902FC" w:rsidRDefault="005902FC" w:rsidP="005902FC">
      <w:pPr>
        <w:widowControl w:val="0"/>
        <w:tabs>
          <w:tab w:val="center" w:pos="590"/>
          <w:tab w:val="center" w:pos="1440"/>
          <w:tab w:val="left" w:pos="1872"/>
          <w:tab w:val="left" w:pos="9187"/>
        </w:tabs>
        <w:jc w:val="left"/>
      </w:pPr>
    </w:p>
    <w:p w:rsidR="005902FC" w:rsidRPr="005902FC" w:rsidRDefault="005902FC" w:rsidP="005902FC">
      <w:pPr>
        <w:widowControl w:val="0"/>
        <w:tabs>
          <w:tab w:val="center" w:pos="590"/>
          <w:tab w:val="center" w:pos="1440"/>
          <w:tab w:val="left" w:pos="1872"/>
          <w:tab w:val="left" w:pos="9187"/>
        </w:tabs>
        <w:jc w:val="left"/>
      </w:pPr>
      <w:r w:rsidRPr="005902FC">
        <w:rPr>
          <w:u w:val="single"/>
        </w:rPr>
        <w:tab/>
        <w:t>Date</w:t>
      </w:r>
      <w:r w:rsidRPr="005902FC">
        <w:rPr>
          <w:u w:val="single"/>
        </w:rPr>
        <w:tab/>
        <w:t>Body</w:t>
      </w:r>
      <w:r w:rsidRPr="005902FC">
        <w:rPr>
          <w:u w:val="single"/>
        </w:rPr>
        <w:tab/>
        <w:t>Action Description with journal page number</w:t>
      </w:r>
      <w:r w:rsidRPr="005902FC">
        <w:rPr>
          <w:u w:val="single"/>
        </w:rPr>
        <w:tab/>
      </w:r>
    </w:p>
    <w:p w:rsidR="0047766C" w:rsidRDefault="0047766C" w:rsidP="0047766C">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C85F15">
          <w:rPr>
            <w:rStyle w:val="Hyperlink"/>
          </w:rPr>
          <w:t>House Journal</w:t>
        </w:r>
        <w:r w:rsidRPr="00C85F15">
          <w:rPr>
            <w:rStyle w:val="Hyperlink"/>
          </w:rPr>
          <w:noBreakHyphen/>
          <w:t>page 21</w:t>
        </w:r>
      </w:hyperlink>
      <w:r>
        <w:t>)</w:t>
      </w:r>
    </w:p>
    <w:p w:rsidR="0047766C" w:rsidRDefault="0047766C" w:rsidP="0047766C">
      <w:pPr>
        <w:widowControl w:val="0"/>
        <w:tabs>
          <w:tab w:val="right" w:pos="1008"/>
          <w:tab w:val="left" w:pos="1152"/>
          <w:tab w:val="left" w:pos="1872"/>
          <w:tab w:val="left" w:pos="9187"/>
        </w:tabs>
        <w:ind w:left="2088" w:hanging="2088"/>
      </w:pPr>
      <w:r>
        <w:tab/>
        <w:t>2/24/2022</w:t>
      </w:r>
      <w:r>
        <w:tab/>
        <w:t>House</w:t>
      </w:r>
      <w:r>
        <w:tab/>
        <w:t xml:space="preserve">Referred to Committee on </w:t>
      </w:r>
      <w:r w:rsidRPr="00C85F15">
        <w:rPr>
          <w:b/>
        </w:rPr>
        <w:t>Ways and Means</w:t>
      </w:r>
      <w:r>
        <w:t xml:space="preserve"> (</w:t>
      </w:r>
      <w:hyperlink r:id="rId8" w:history="1">
        <w:r w:rsidRPr="00C85F15">
          <w:rPr>
            <w:rStyle w:val="Hyperlink"/>
          </w:rPr>
          <w:t>House Journal</w:t>
        </w:r>
        <w:r w:rsidRPr="00C85F15">
          <w:rPr>
            <w:rStyle w:val="Hyperlink"/>
          </w:rPr>
          <w:noBreakHyphen/>
          <w:t>page 21</w:t>
        </w:r>
      </w:hyperlink>
      <w:r>
        <w:t>)</w:t>
      </w:r>
    </w:p>
    <w:p w:rsidR="0047766C" w:rsidRDefault="0047766C" w:rsidP="0047766C">
      <w:pPr>
        <w:widowControl w:val="0"/>
        <w:tabs>
          <w:tab w:val="right" w:pos="1008"/>
          <w:tab w:val="left" w:pos="1152"/>
          <w:tab w:val="left" w:pos="1872"/>
          <w:tab w:val="left" w:pos="9187"/>
        </w:tabs>
        <w:ind w:left="2088" w:hanging="2088"/>
      </w:pPr>
    </w:p>
    <w:p w:rsidR="005902FC" w:rsidRDefault="005902FC" w:rsidP="005902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02FC">
          <w:rPr>
            <w:rStyle w:val="Hyperlink"/>
          </w:rPr>
          <w:t>legislative information</w:t>
        </w:r>
      </w:hyperlink>
      <w:r>
        <w:t xml:space="preserve"> at the website</w:t>
      </w:r>
    </w:p>
    <w:p w:rsidR="005902FC" w:rsidRDefault="005902FC" w:rsidP="005902FC">
      <w:pPr>
        <w:widowControl w:val="0"/>
        <w:tabs>
          <w:tab w:val="right" w:pos="1008"/>
          <w:tab w:val="left" w:pos="1152"/>
          <w:tab w:val="left" w:pos="1872"/>
          <w:tab w:val="left" w:pos="9187"/>
        </w:tabs>
        <w:ind w:left="2088" w:hanging="2088"/>
        <w:jc w:val="left"/>
      </w:pPr>
    </w:p>
    <w:p w:rsidR="005902FC" w:rsidRPr="005902FC" w:rsidRDefault="005902FC" w:rsidP="005902FC">
      <w:pPr>
        <w:widowControl w:val="0"/>
        <w:tabs>
          <w:tab w:val="right" w:pos="1008"/>
          <w:tab w:val="left" w:pos="1152"/>
          <w:tab w:val="left" w:pos="1872"/>
          <w:tab w:val="left" w:pos="9187"/>
        </w:tabs>
        <w:ind w:left="2088" w:hanging="2088"/>
        <w:jc w:val="left"/>
      </w:pPr>
    </w:p>
    <w:p w:rsidR="005902FC" w:rsidRDefault="005902FC" w:rsidP="005902FC">
      <w:pPr>
        <w:widowControl w:val="0"/>
        <w:jc w:val="left"/>
      </w:pPr>
      <w:r w:rsidRPr="005902FC">
        <w:rPr>
          <w:b/>
        </w:rPr>
        <w:t>VERSIONS OF THIS BILL</w:t>
      </w:r>
    </w:p>
    <w:p w:rsidR="005902FC" w:rsidRDefault="005902FC" w:rsidP="005902FC">
      <w:pPr>
        <w:widowControl w:val="0"/>
        <w:jc w:val="left"/>
      </w:pPr>
    </w:p>
    <w:p w:rsidR="005902FC" w:rsidRDefault="00747326" w:rsidP="005902FC">
      <w:pPr>
        <w:widowControl w:val="0"/>
        <w:jc w:val="left"/>
      </w:pPr>
      <w:hyperlink r:id="rId10" w:history="1">
        <w:r w:rsidR="005902FC">
          <w:rPr>
            <w:rStyle w:val="Hyperlink"/>
          </w:rPr>
          <w:t>2/24/2022</w:t>
        </w:r>
      </w:hyperlink>
    </w:p>
    <w:p w:rsidR="005902FC" w:rsidRDefault="005902FC" w:rsidP="005902FC"/>
    <w:p w:rsidR="005902FC" w:rsidRDefault="005902FC" w:rsidP="005902FC">
      <w:pPr>
        <w:sectPr w:rsidR="005902FC" w:rsidSect="005902FC">
          <w:pgSz w:w="12240" w:h="15840" w:code="1"/>
          <w:pgMar w:top="1080" w:right="1440" w:bottom="1080" w:left="1440" w:header="720" w:footer="720" w:gutter="0"/>
          <w:cols w:space="720"/>
          <w:noEndnote/>
          <w:docGrid w:linePitch="360"/>
        </w:sectPr>
      </w:pPr>
    </w:p>
    <w:p w:rsidR="00EC2824" w:rsidRDefault="00EC28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C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C26" w:rsidRDefault="0004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C26" w:rsidRDefault="0004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F324D">
        <w:rPr>
          <w:color w:val="000000" w:themeColor="text1"/>
          <w:u w:color="000000" w:themeColor="text1"/>
        </w:rPr>
        <w:t xml:space="preserve">Title 51 of the 1976 Code is amended by adding: </w:t>
      </w:r>
      <w:r w:rsidRPr="001F324D">
        <w:rPr>
          <w:color w:val="000000" w:themeColor="text1"/>
          <w:u w:color="000000" w:themeColor="text1"/>
        </w:rPr>
        <w:tab/>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324D">
        <w:rPr>
          <w:color w:val="000000" w:themeColor="text1"/>
          <w:u w:color="000000" w:themeColor="text1"/>
        </w:rPr>
        <w:t>CHAPTER 25</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Trust fund</w:t>
      </w:r>
      <w:r w:rsidR="00AE52B8">
        <w:rPr>
          <w:color w:val="000000" w:themeColor="text1"/>
          <w:u w:color="000000" w:themeColor="text1"/>
        </w:rPr>
        <w:t>’</w:t>
      </w:r>
      <w:r w:rsidRPr="001F324D">
        <w:rPr>
          <w:color w:val="000000" w:themeColor="text1"/>
          <w:u w:color="000000" w:themeColor="text1"/>
        </w:rPr>
        <w:t xml:space="preserve"> means the South Carolina Beach Preservation Trust Fund.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Department</w:t>
      </w:r>
      <w:r w:rsidR="00AE52B8">
        <w:rPr>
          <w:color w:val="000000" w:themeColor="text1"/>
          <w:u w:color="000000" w:themeColor="text1"/>
        </w:rPr>
        <w:t>’</w:t>
      </w:r>
      <w:r w:rsidRPr="001F324D">
        <w:rPr>
          <w:color w:val="000000" w:themeColor="text1"/>
          <w:u w:color="000000" w:themeColor="text1"/>
        </w:rPr>
        <w:t xml:space="preserve"> means the Department of Parks, Recreation and Tourism.</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Beach renourishment</w:t>
      </w:r>
      <w:r w:rsidR="00AE52B8">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t>
      </w:r>
      <w:r w:rsidRPr="001F324D">
        <w:rPr>
          <w:color w:val="000000" w:themeColor="text1"/>
          <w:u w:color="000000" w:themeColor="text1"/>
        </w:rPr>
        <w:lastRenderedPageBreak/>
        <w:t>with the existing beach in a way so as to create a dry sand beach at all stages of the tide, as described in Section 48</w:t>
      </w:r>
      <w:r w:rsidR="00AE52B8">
        <w:rPr>
          <w:color w:val="000000" w:themeColor="text1"/>
          <w:u w:color="000000" w:themeColor="text1"/>
        </w:rPr>
        <w:noBreakHyphen/>
      </w:r>
      <w:r w:rsidRPr="001F324D">
        <w:rPr>
          <w:color w:val="000000" w:themeColor="text1"/>
          <w:u w:color="000000" w:themeColor="text1"/>
        </w:rPr>
        <w:t>39</w:t>
      </w:r>
      <w:r w:rsidR="00AE52B8">
        <w:rPr>
          <w:color w:val="000000" w:themeColor="text1"/>
          <w:u w:color="000000" w:themeColor="text1"/>
        </w:rPr>
        <w:noBreakHyphen/>
      </w:r>
      <w:r w:rsidRPr="001F324D">
        <w:rPr>
          <w:color w:val="000000" w:themeColor="text1"/>
          <w:u w:color="000000" w:themeColor="text1"/>
        </w:rPr>
        <w:t>270.</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Groin maintenance</w:t>
      </w:r>
      <w:r w:rsidR="00AE52B8">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F324D">
        <w:rPr>
          <w:color w:val="000000" w:themeColor="text1"/>
          <w:u w:color="000000" w:themeColor="text1"/>
        </w:rPr>
        <w:t xml:space="preserve">that was in existence prior to January 1, 2020;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F324D">
        <w:rPr>
          <w:color w:val="000000" w:themeColor="text1"/>
          <w:u w:color="000000" w:themeColor="text1"/>
        </w:rPr>
        <w:t xml:space="preserve">located on a beach with a high erosion rate; and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F324D">
        <w:rPr>
          <w:color w:val="000000" w:themeColor="text1"/>
          <w:u w:color="000000" w:themeColor="text1"/>
        </w:rPr>
        <w:t>whose maintenance activity is done in conjunction with beach renourishment.</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Hazard removal</w:t>
      </w:r>
      <w:r w:rsidR="00AE52B8">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Public beach restoration and maintenance</w:t>
      </w:r>
      <w:r w:rsidR="00AE52B8">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OCRM</w:t>
      </w:r>
      <w:r w:rsidR="00AE52B8">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C26"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99655B" w:rsidRDefault="00AE52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2FC" w:rsidRDefault="005902FC" w:rsidP="005902FC">
      <w:pPr>
        <w:suppressAutoHyphens/>
      </w:pPr>
    </w:p>
    <w:sectPr w:rsidR="005902FC" w:rsidSect="005902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C26" w:rsidRDefault="00040C26" w:rsidP="009F0C77">
      <w:r>
        <w:separator/>
      </w:r>
    </w:p>
  </w:endnote>
  <w:endnote w:type="continuationSeparator" w:id="0">
    <w:p w:rsidR="00040C26" w:rsidRDefault="00040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C8F644-03BF-4C32-82BE-DCCBCEE05EBD}"/>
    <w:embedBold r:id="rId2" w:fontKey="{573C684A-9B2A-4B07-8715-96CE4BB83F70}"/>
  </w:font>
  <w:font w:name="Calibri">
    <w:panose1 w:val="020F0502020204030204"/>
    <w:charset w:val="00"/>
    <w:family w:val="swiss"/>
    <w:pitch w:val="variable"/>
    <w:sig w:usb0="E4002EFF" w:usb1="C000247B" w:usb2="00000009" w:usb3="00000000" w:csb0="000001FF" w:csb1="00000000"/>
    <w:embedRegular r:id="rId3" w:fontKey="{BE13FCEF-D5C7-4E96-913A-4B4A0A43DA25}"/>
  </w:font>
  <w:font w:name="Cambria">
    <w:panose1 w:val="02040503050406030204"/>
    <w:charset w:val="00"/>
    <w:family w:val="roman"/>
    <w:pitch w:val="variable"/>
    <w:sig w:usb0="E00006FF" w:usb1="420024FF" w:usb2="02000000" w:usb3="00000000" w:csb0="0000019F" w:csb1="00000000"/>
    <w:embedRegular r:id="rId4" w:fontKey="{8BF702A9-B434-40F3-A785-ACE4A617A9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FC" w:rsidRPr="00EC2824" w:rsidRDefault="005902FC" w:rsidP="00EC2824">
    <w:pPr>
      <w:pStyle w:val="Footer"/>
      <w:tabs>
        <w:tab w:val="clear" w:pos="4680"/>
        <w:tab w:val="clear" w:pos="9360"/>
        <w:tab w:val="center" w:pos="2995"/>
      </w:tabs>
      <w:spacing w:before="120"/>
    </w:pPr>
    <w:r>
      <w:t>[5029]</w:t>
    </w:r>
    <w:r>
      <w:tab/>
    </w:r>
    <w:r>
      <w:fldChar w:fldCharType="begin"/>
    </w:r>
    <w:r>
      <w:instrText xml:space="preserve"> PAGE  \* MERGEFORMAT </w:instrText>
    </w:r>
    <w:r>
      <w:fldChar w:fldCharType="separate"/>
    </w:r>
    <w:r w:rsidR="00647D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C26" w:rsidRDefault="00040C26" w:rsidP="009F0C77">
      <w:r>
        <w:separator/>
      </w:r>
    </w:p>
  </w:footnote>
  <w:footnote w:type="continuationSeparator" w:id="0">
    <w:p w:rsidR="00040C26" w:rsidRDefault="00040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22SA22"/>
    <w:docVar w:name="CoverBillType" w:val="b"/>
    <w:docVar w:name="DocPath" w:val="L:\Council\bills\DF\13122SA22.DOCX"/>
    <w:docVar w:name="dvBillNumber" w:val="5029"/>
    <w:docVar w:name="dvBillNumberPrefix" w:val="H. "/>
    <w:docVar w:name="dvOriginalBody" w:val="House"/>
    <w:docVar w:name="dvSteno" w:val="DF"/>
    <w:docVar w:name="NameofBody" w:val="h"/>
    <w:docVar w:name="vGroup2" w:val="Council"/>
  </w:docVars>
  <w:rsids>
    <w:rsidRoot w:val="00040C26"/>
    <w:rsid w:val="00011869"/>
    <w:rsid w:val="00015CD6"/>
    <w:rsid w:val="00040C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66C"/>
    <w:rsid w:val="004809EE"/>
    <w:rsid w:val="004D58E3"/>
    <w:rsid w:val="004E7D54"/>
    <w:rsid w:val="005273C6"/>
    <w:rsid w:val="00530A69"/>
    <w:rsid w:val="00545593"/>
    <w:rsid w:val="00556EBF"/>
    <w:rsid w:val="00577C6C"/>
    <w:rsid w:val="005902FC"/>
    <w:rsid w:val="005A62FE"/>
    <w:rsid w:val="005C2FE2"/>
    <w:rsid w:val="005D1C1D"/>
    <w:rsid w:val="005E2BC9"/>
    <w:rsid w:val="00605102"/>
    <w:rsid w:val="006215AA"/>
    <w:rsid w:val="00647D7F"/>
    <w:rsid w:val="006913C9"/>
    <w:rsid w:val="0069470D"/>
    <w:rsid w:val="006D58AA"/>
    <w:rsid w:val="00734F00"/>
    <w:rsid w:val="00736959"/>
    <w:rsid w:val="007735F8"/>
    <w:rsid w:val="007A70AE"/>
    <w:rsid w:val="008362E8"/>
    <w:rsid w:val="0085786E"/>
    <w:rsid w:val="0087089C"/>
    <w:rsid w:val="008A1768"/>
    <w:rsid w:val="008A489F"/>
    <w:rsid w:val="008F0F33"/>
    <w:rsid w:val="008F4429"/>
    <w:rsid w:val="0094021A"/>
    <w:rsid w:val="0099655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2B8"/>
    <w:rsid w:val="00B412D4"/>
    <w:rsid w:val="00B64FFF"/>
    <w:rsid w:val="00BE3C22"/>
    <w:rsid w:val="00C0345E"/>
    <w:rsid w:val="00C21ABE"/>
    <w:rsid w:val="00C31C95"/>
    <w:rsid w:val="00C3483A"/>
    <w:rsid w:val="00C74E9D"/>
    <w:rsid w:val="00C826DD"/>
    <w:rsid w:val="00C82FD3"/>
    <w:rsid w:val="00C92819"/>
    <w:rsid w:val="00CC6B7B"/>
    <w:rsid w:val="00CD2089"/>
    <w:rsid w:val="00CD475E"/>
    <w:rsid w:val="00D73A67"/>
    <w:rsid w:val="00D970A9"/>
    <w:rsid w:val="00DF3845"/>
    <w:rsid w:val="00E41911"/>
    <w:rsid w:val="00E44B57"/>
    <w:rsid w:val="00E92EEF"/>
    <w:rsid w:val="00EC282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C0D8-201A-4145-96B0-7303E508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0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29_2022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64DD4-783F-4744-93E6-A26002D9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3424</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5029: Subject not yet available - South Carolina Legislature Online</dc:title>
  <dc:creator>Del Rosa Flint</dc:creator>
  <cp:lastModifiedBy>S Wilson</cp:lastModifiedBy>
  <cp:revision>2</cp:revision>
  <cp:lastPrinted>2022-02-03T19:09:00Z</cp:lastPrinted>
  <dcterms:created xsi:type="dcterms:W3CDTF">2022-02-24T20:16:00Z</dcterms:created>
  <dcterms:modified xsi:type="dcterms:W3CDTF">2022-02-24T20:16:00Z</dcterms:modified>
</cp:coreProperties>
</file>