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72650" w14:textId="6E231B48" w:rsidR="00EC2094" w:rsidRDefault="00EC2094" w:rsidP="00EC2094">
      <w:pPr>
        <w:widowControl w:val="0"/>
        <w:jc w:val="center"/>
      </w:pPr>
      <w:r w:rsidRPr="00EC2094">
        <w:rPr>
          <w:b/>
        </w:rPr>
        <w:t>South Carolina General Assembly</w:t>
      </w:r>
    </w:p>
    <w:p w14:paraId="53DA8175" w14:textId="5D95EEFC" w:rsidR="00EC2094" w:rsidRDefault="00EC2094" w:rsidP="00EC2094">
      <w:pPr>
        <w:widowControl w:val="0"/>
        <w:jc w:val="center"/>
      </w:pPr>
      <w:r>
        <w:t>124th Session, 2021-2022</w:t>
      </w:r>
    </w:p>
    <w:p w14:paraId="5BFE29B7" w14:textId="40933390" w:rsidR="00EC2094" w:rsidRDefault="00EC2094" w:rsidP="00EC2094">
      <w:pPr>
        <w:widowControl w:val="0"/>
        <w:jc w:val="left"/>
      </w:pPr>
    </w:p>
    <w:p w14:paraId="6A2DEC3C" w14:textId="2B453562" w:rsidR="00EC2094" w:rsidRDefault="00EC2094" w:rsidP="00EC2094">
      <w:pPr>
        <w:widowControl w:val="0"/>
        <w:jc w:val="left"/>
        <w:rPr>
          <w:b/>
        </w:rPr>
      </w:pPr>
      <w:r w:rsidRPr="00EC2094">
        <w:rPr>
          <w:b/>
        </w:rPr>
        <w:t>H. 5050</w:t>
      </w:r>
    </w:p>
    <w:p w14:paraId="191DC75F" w14:textId="26764807" w:rsidR="00EC2094" w:rsidRDefault="00EC2094" w:rsidP="00EC2094">
      <w:pPr>
        <w:widowControl w:val="0"/>
        <w:jc w:val="left"/>
        <w:rPr>
          <w:b/>
        </w:rPr>
      </w:pPr>
    </w:p>
    <w:p w14:paraId="22B5F715" w14:textId="2CF78DD3" w:rsidR="00EC2094" w:rsidRDefault="00EC2094" w:rsidP="00EC2094">
      <w:pPr>
        <w:widowControl w:val="0"/>
        <w:jc w:val="left"/>
      </w:pPr>
      <w:r w:rsidRPr="00EC2094">
        <w:rPr>
          <w:b/>
        </w:rPr>
        <w:t>STATUS INFORMATION</w:t>
      </w:r>
    </w:p>
    <w:p w14:paraId="3008A475" w14:textId="5699D6F2" w:rsidR="00EC2094" w:rsidRDefault="00EC2094" w:rsidP="00EC2094">
      <w:pPr>
        <w:widowControl w:val="0"/>
        <w:jc w:val="left"/>
      </w:pPr>
    </w:p>
    <w:p w14:paraId="66D7F5D3" w14:textId="1444865D" w:rsidR="00EC2094" w:rsidRDefault="00EC2094" w:rsidP="00EC2094">
      <w:pPr>
        <w:widowControl w:val="0"/>
        <w:jc w:val="left"/>
      </w:pPr>
      <w:r>
        <w:t>Concurrent Resolution</w:t>
      </w:r>
    </w:p>
    <w:p w14:paraId="23E354EF" w14:textId="60EE83D8" w:rsidR="00EC2094" w:rsidRDefault="00EC2094" w:rsidP="00EC2094">
      <w:pPr>
        <w:widowControl w:val="0"/>
        <w:jc w:val="left"/>
      </w:pPr>
      <w:r>
        <w:t>Sponsors: Reps. Gagnon and West</w:t>
      </w:r>
    </w:p>
    <w:p w14:paraId="3944D47B" w14:textId="2C299E23" w:rsidR="00EC2094" w:rsidRDefault="00EC2094" w:rsidP="00EC2094">
      <w:pPr>
        <w:widowControl w:val="0"/>
        <w:jc w:val="left"/>
      </w:pPr>
      <w:r>
        <w:t>Document Path: l:\council\bills\gt\6163cm22.docx</w:t>
      </w:r>
    </w:p>
    <w:p w14:paraId="53A463A7" w14:textId="648FEDAF" w:rsidR="00EC2094" w:rsidRDefault="00EC2094" w:rsidP="00EC2094">
      <w:pPr>
        <w:widowControl w:val="0"/>
        <w:jc w:val="left"/>
      </w:pPr>
    </w:p>
    <w:p w14:paraId="197EC98C" w14:textId="77777777" w:rsidR="005A63AC" w:rsidRDefault="005A63AC" w:rsidP="00EC2094">
      <w:pPr>
        <w:widowControl w:val="0"/>
        <w:jc w:val="left"/>
      </w:pPr>
      <w:r>
        <w:t>Introduced in the House on March 1, 2022</w:t>
      </w:r>
    </w:p>
    <w:p w14:paraId="0F061A4B" w14:textId="77777777" w:rsidR="005A63AC" w:rsidRDefault="005A63AC" w:rsidP="00EC2094">
      <w:pPr>
        <w:widowControl w:val="0"/>
        <w:jc w:val="left"/>
      </w:pPr>
      <w:r>
        <w:t>Introduced in the Senate on April 27, 2022</w:t>
      </w:r>
    </w:p>
    <w:p w14:paraId="33CD6100" w14:textId="77777777" w:rsidR="005A63AC" w:rsidRPr="005A63AC" w:rsidRDefault="005A63AC" w:rsidP="00EC2094">
      <w:pPr>
        <w:widowControl w:val="0"/>
        <w:jc w:val="left"/>
      </w:pPr>
      <w:r>
        <w:t xml:space="preserve">Currently residing in the Senate Committee on </w:t>
      </w:r>
      <w:r w:rsidRPr="005A63AC">
        <w:rPr>
          <w:b/>
        </w:rPr>
        <w:t>Transportation</w:t>
      </w:r>
    </w:p>
    <w:p w14:paraId="0193174D" w14:textId="77777777" w:rsidR="005A63AC" w:rsidRDefault="005A63AC" w:rsidP="00EC2094">
      <w:pPr>
        <w:widowControl w:val="0"/>
        <w:jc w:val="left"/>
      </w:pPr>
    </w:p>
    <w:p w14:paraId="18BDDE4A" w14:textId="690F0DD8" w:rsidR="00EC2094" w:rsidRDefault="00B40678" w:rsidP="00EC2094">
      <w:pPr>
        <w:widowControl w:val="0"/>
        <w:jc w:val="left"/>
      </w:pPr>
      <w:r>
        <w:t>Summary: Judge Harold Dixon Memorial Hwy</w:t>
      </w:r>
    </w:p>
    <w:p w14:paraId="4FAEC3B3" w14:textId="7E969865" w:rsidR="00EC2094" w:rsidRDefault="00EC2094" w:rsidP="00EC2094">
      <w:pPr>
        <w:widowControl w:val="0"/>
        <w:jc w:val="left"/>
      </w:pPr>
    </w:p>
    <w:p w14:paraId="726149E2" w14:textId="195C5239" w:rsidR="00EC2094" w:rsidRDefault="00EC2094" w:rsidP="00EC2094">
      <w:pPr>
        <w:widowControl w:val="0"/>
        <w:jc w:val="left"/>
      </w:pPr>
    </w:p>
    <w:p w14:paraId="05CB1693" w14:textId="09626CEC" w:rsidR="00EC2094" w:rsidRDefault="00EC2094" w:rsidP="00EC2094">
      <w:pPr>
        <w:widowControl w:val="0"/>
        <w:tabs>
          <w:tab w:val="center" w:pos="590"/>
          <w:tab w:val="center" w:pos="1440"/>
          <w:tab w:val="left" w:pos="1872"/>
          <w:tab w:val="left" w:pos="9187"/>
        </w:tabs>
        <w:jc w:val="left"/>
      </w:pPr>
      <w:r w:rsidRPr="00EC2094">
        <w:rPr>
          <w:b/>
        </w:rPr>
        <w:t>HISTORY OF LEGISLATIVE ACTIONS</w:t>
      </w:r>
    </w:p>
    <w:p w14:paraId="1FF9518F" w14:textId="3ABA9ACA" w:rsidR="00EC2094" w:rsidRDefault="00EC2094" w:rsidP="00EC2094">
      <w:pPr>
        <w:widowControl w:val="0"/>
        <w:tabs>
          <w:tab w:val="center" w:pos="590"/>
          <w:tab w:val="center" w:pos="1440"/>
          <w:tab w:val="left" w:pos="1872"/>
          <w:tab w:val="left" w:pos="9187"/>
        </w:tabs>
        <w:jc w:val="left"/>
      </w:pPr>
    </w:p>
    <w:p w14:paraId="23D107EF" w14:textId="252A196B" w:rsidR="00EC2094" w:rsidRPr="00EC2094" w:rsidRDefault="00EC2094" w:rsidP="00EC2094">
      <w:pPr>
        <w:widowControl w:val="0"/>
        <w:tabs>
          <w:tab w:val="center" w:pos="590"/>
          <w:tab w:val="center" w:pos="1440"/>
          <w:tab w:val="left" w:pos="1872"/>
          <w:tab w:val="left" w:pos="9187"/>
        </w:tabs>
        <w:jc w:val="left"/>
      </w:pPr>
      <w:r w:rsidRPr="00EC2094">
        <w:rPr>
          <w:u w:val="single"/>
        </w:rPr>
        <w:tab/>
        <w:t>Date</w:t>
      </w:r>
      <w:r w:rsidRPr="00EC2094">
        <w:rPr>
          <w:u w:val="single"/>
        </w:rPr>
        <w:tab/>
        <w:t>Body</w:t>
      </w:r>
      <w:r w:rsidRPr="00EC2094">
        <w:rPr>
          <w:u w:val="single"/>
        </w:rPr>
        <w:tab/>
        <w:t>Action Description with journal page number</w:t>
      </w:r>
      <w:r w:rsidRPr="00EC2094">
        <w:rPr>
          <w:u w:val="single"/>
        </w:rPr>
        <w:tab/>
      </w:r>
    </w:p>
    <w:p w14:paraId="287DF72D" w14:textId="77777777" w:rsidR="00276E6A" w:rsidRDefault="00276E6A" w:rsidP="00276E6A">
      <w:pPr>
        <w:widowControl w:val="0"/>
        <w:tabs>
          <w:tab w:val="right" w:pos="1008"/>
          <w:tab w:val="left" w:pos="1152"/>
          <w:tab w:val="left" w:pos="1872"/>
          <w:tab w:val="left" w:pos="9187"/>
        </w:tabs>
        <w:ind w:left="2088" w:hanging="2088"/>
      </w:pPr>
      <w:r>
        <w:tab/>
        <w:t>3/1/2022</w:t>
      </w:r>
      <w:r>
        <w:tab/>
        <w:t>House</w:t>
      </w:r>
      <w:r>
        <w:tab/>
        <w:t>Introduced (</w:t>
      </w:r>
      <w:hyperlink r:id="rId7" w:history="1">
        <w:r w:rsidRPr="00AC5FB8">
          <w:rPr>
            <w:rStyle w:val="Hyperlink"/>
          </w:rPr>
          <w:t>House Journal</w:t>
        </w:r>
        <w:r w:rsidRPr="00AC5FB8">
          <w:rPr>
            <w:rStyle w:val="Hyperlink"/>
          </w:rPr>
          <w:noBreakHyphen/>
          <w:t>page 23</w:t>
        </w:r>
      </w:hyperlink>
      <w:r>
        <w:t>)</w:t>
      </w:r>
    </w:p>
    <w:p w14:paraId="03804ED8" w14:textId="77777777" w:rsidR="00276E6A" w:rsidRDefault="00276E6A" w:rsidP="00276E6A">
      <w:pPr>
        <w:widowControl w:val="0"/>
        <w:tabs>
          <w:tab w:val="right" w:pos="1008"/>
          <w:tab w:val="left" w:pos="1152"/>
          <w:tab w:val="left" w:pos="1872"/>
          <w:tab w:val="left" w:pos="9187"/>
        </w:tabs>
        <w:ind w:left="2088" w:hanging="2088"/>
      </w:pPr>
      <w:r>
        <w:tab/>
        <w:t>3/1/2022</w:t>
      </w:r>
      <w:r>
        <w:tab/>
        <w:t>House</w:t>
      </w:r>
      <w:r>
        <w:tab/>
        <w:t xml:space="preserve">Referred to Committee on </w:t>
      </w:r>
      <w:r w:rsidRPr="00AC5FB8">
        <w:rPr>
          <w:b/>
        </w:rPr>
        <w:t>Invitations and Memorial Resolutions</w:t>
      </w:r>
      <w:r>
        <w:t xml:space="preserve"> (</w:t>
      </w:r>
      <w:hyperlink r:id="rId8" w:history="1">
        <w:r w:rsidRPr="00AC5FB8">
          <w:rPr>
            <w:rStyle w:val="Hyperlink"/>
          </w:rPr>
          <w:t>House Journal</w:t>
        </w:r>
        <w:r w:rsidRPr="00AC5FB8">
          <w:rPr>
            <w:rStyle w:val="Hyperlink"/>
          </w:rPr>
          <w:noBreakHyphen/>
          <w:t>page 23</w:t>
        </w:r>
      </w:hyperlink>
      <w:r>
        <w:t>)</w:t>
      </w:r>
    </w:p>
    <w:p w14:paraId="6C5D719C" w14:textId="77777777" w:rsidR="00276E6A" w:rsidRDefault="00276E6A" w:rsidP="00276E6A">
      <w:pPr>
        <w:widowControl w:val="0"/>
        <w:tabs>
          <w:tab w:val="right" w:pos="1008"/>
          <w:tab w:val="left" w:pos="1152"/>
          <w:tab w:val="left" w:pos="1872"/>
          <w:tab w:val="left" w:pos="9187"/>
        </w:tabs>
        <w:ind w:left="2088" w:hanging="2088"/>
      </w:pPr>
      <w:r>
        <w:tab/>
        <w:t>4/21/2022</w:t>
      </w:r>
      <w:r>
        <w:tab/>
        <w:t>House</w:t>
      </w:r>
      <w:r>
        <w:tab/>
        <w:t xml:space="preserve">Committee report: Favorable </w:t>
      </w:r>
      <w:r w:rsidRPr="00AC5FB8">
        <w:rPr>
          <w:b/>
        </w:rPr>
        <w:t>Invitations and Memorial Resolutions</w:t>
      </w:r>
      <w:r>
        <w:t xml:space="preserve"> (</w:t>
      </w:r>
      <w:hyperlink r:id="rId9" w:history="1">
        <w:r w:rsidRPr="00AC5FB8">
          <w:rPr>
            <w:rStyle w:val="Hyperlink"/>
          </w:rPr>
          <w:t>House Journal</w:t>
        </w:r>
        <w:r w:rsidRPr="00AC5FB8">
          <w:rPr>
            <w:rStyle w:val="Hyperlink"/>
          </w:rPr>
          <w:noBreakHyphen/>
          <w:t>page 31</w:t>
        </w:r>
      </w:hyperlink>
      <w:r>
        <w:t>)</w:t>
      </w:r>
    </w:p>
    <w:p w14:paraId="57DC4FE7" w14:textId="77777777" w:rsidR="00276E6A" w:rsidRDefault="00276E6A" w:rsidP="00276E6A">
      <w:pPr>
        <w:widowControl w:val="0"/>
        <w:tabs>
          <w:tab w:val="right" w:pos="1008"/>
          <w:tab w:val="left" w:pos="1152"/>
          <w:tab w:val="left" w:pos="1872"/>
          <w:tab w:val="left" w:pos="9187"/>
        </w:tabs>
        <w:ind w:left="2088" w:hanging="2088"/>
      </w:pPr>
      <w:r>
        <w:tab/>
        <w:t>4/25/2022</w:t>
      </w:r>
      <w:r>
        <w:tab/>
      </w:r>
      <w:r>
        <w:tab/>
        <w:t>Scrivener's error corrected</w:t>
      </w:r>
    </w:p>
    <w:p w14:paraId="39F22FDA" w14:textId="77777777" w:rsidR="00276E6A" w:rsidRDefault="00276E6A" w:rsidP="00276E6A">
      <w:pPr>
        <w:widowControl w:val="0"/>
        <w:tabs>
          <w:tab w:val="right" w:pos="1008"/>
          <w:tab w:val="left" w:pos="1152"/>
          <w:tab w:val="left" w:pos="1872"/>
          <w:tab w:val="left" w:pos="9187"/>
        </w:tabs>
        <w:ind w:left="2088" w:hanging="2088"/>
      </w:pPr>
      <w:r>
        <w:tab/>
        <w:t>4/26/2022</w:t>
      </w:r>
      <w:r>
        <w:tab/>
        <w:t>House</w:t>
      </w:r>
      <w:r>
        <w:tab/>
        <w:t>Adopted, sent to Senate (</w:t>
      </w:r>
      <w:hyperlink r:id="rId10" w:history="1">
        <w:r w:rsidRPr="00AC5FB8">
          <w:rPr>
            <w:rStyle w:val="Hyperlink"/>
          </w:rPr>
          <w:t>House Journal</w:t>
        </w:r>
        <w:r w:rsidRPr="00AC5FB8">
          <w:rPr>
            <w:rStyle w:val="Hyperlink"/>
          </w:rPr>
          <w:noBreakHyphen/>
          <w:t>page 32</w:t>
        </w:r>
      </w:hyperlink>
      <w:r>
        <w:t>)</w:t>
      </w:r>
    </w:p>
    <w:p w14:paraId="1B229D5B" w14:textId="77777777" w:rsidR="00276E6A" w:rsidRDefault="00276E6A" w:rsidP="00276E6A">
      <w:pPr>
        <w:widowControl w:val="0"/>
        <w:tabs>
          <w:tab w:val="right" w:pos="1008"/>
          <w:tab w:val="left" w:pos="1152"/>
          <w:tab w:val="left" w:pos="1872"/>
          <w:tab w:val="left" w:pos="9187"/>
        </w:tabs>
        <w:ind w:left="2088" w:hanging="2088"/>
      </w:pPr>
      <w:r>
        <w:tab/>
        <w:t>4/27/2022</w:t>
      </w:r>
      <w:r>
        <w:tab/>
        <w:t>Senate</w:t>
      </w:r>
      <w:r>
        <w:tab/>
        <w:t>Introduced (</w:t>
      </w:r>
      <w:hyperlink r:id="rId11" w:history="1">
        <w:r w:rsidRPr="00AC5FB8">
          <w:rPr>
            <w:rStyle w:val="Hyperlink"/>
          </w:rPr>
          <w:t>Senate Journal</w:t>
        </w:r>
        <w:r w:rsidRPr="00AC5FB8">
          <w:rPr>
            <w:rStyle w:val="Hyperlink"/>
          </w:rPr>
          <w:noBreakHyphen/>
          <w:t>page 7</w:t>
        </w:r>
      </w:hyperlink>
      <w:r>
        <w:t>)</w:t>
      </w:r>
    </w:p>
    <w:p w14:paraId="19FB79C3" w14:textId="77777777" w:rsidR="00276E6A" w:rsidRDefault="00276E6A" w:rsidP="00276E6A">
      <w:pPr>
        <w:widowControl w:val="0"/>
        <w:tabs>
          <w:tab w:val="right" w:pos="1008"/>
          <w:tab w:val="left" w:pos="1152"/>
          <w:tab w:val="left" w:pos="1872"/>
          <w:tab w:val="left" w:pos="9187"/>
        </w:tabs>
        <w:ind w:left="2088" w:hanging="2088"/>
      </w:pPr>
      <w:r>
        <w:tab/>
        <w:t>4/27/2022</w:t>
      </w:r>
      <w:r>
        <w:tab/>
        <w:t>Senate</w:t>
      </w:r>
      <w:r>
        <w:tab/>
        <w:t xml:space="preserve">Referred to Committee on </w:t>
      </w:r>
      <w:r w:rsidRPr="00AC5FB8">
        <w:rPr>
          <w:b/>
        </w:rPr>
        <w:t>Transportation</w:t>
      </w:r>
      <w:r>
        <w:t xml:space="preserve"> (</w:t>
      </w:r>
      <w:hyperlink r:id="rId12" w:history="1">
        <w:r w:rsidRPr="00AC5FB8">
          <w:rPr>
            <w:rStyle w:val="Hyperlink"/>
          </w:rPr>
          <w:t>Senate Journal</w:t>
        </w:r>
        <w:r w:rsidRPr="00AC5FB8">
          <w:rPr>
            <w:rStyle w:val="Hyperlink"/>
          </w:rPr>
          <w:noBreakHyphen/>
          <w:t>page 7</w:t>
        </w:r>
      </w:hyperlink>
      <w:r>
        <w:t>)</w:t>
      </w:r>
    </w:p>
    <w:p w14:paraId="5F7AEF2D" w14:textId="77777777" w:rsidR="00276E6A" w:rsidRDefault="00276E6A" w:rsidP="00276E6A">
      <w:pPr>
        <w:widowControl w:val="0"/>
        <w:tabs>
          <w:tab w:val="right" w:pos="1008"/>
          <w:tab w:val="left" w:pos="1152"/>
          <w:tab w:val="left" w:pos="1872"/>
          <w:tab w:val="left" w:pos="9187"/>
        </w:tabs>
        <w:ind w:left="2088" w:hanging="2088"/>
      </w:pPr>
    </w:p>
    <w:p w14:paraId="022917CA" w14:textId="09CD1EF6" w:rsidR="00EC2094" w:rsidRDefault="00EC2094" w:rsidP="00EC2094">
      <w:pPr>
        <w:widowControl w:val="0"/>
        <w:tabs>
          <w:tab w:val="right" w:pos="1008"/>
          <w:tab w:val="left" w:pos="1152"/>
          <w:tab w:val="left" w:pos="1872"/>
          <w:tab w:val="left" w:pos="9187"/>
        </w:tabs>
        <w:ind w:left="2088" w:hanging="2088"/>
        <w:jc w:val="left"/>
      </w:pPr>
      <w:r>
        <w:t xml:space="preserve">View the latest </w:t>
      </w:r>
      <w:hyperlink r:id="rId13" w:history="1">
        <w:r w:rsidRPr="00EC2094">
          <w:rPr>
            <w:rStyle w:val="Hyperlink"/>
          </w:rPr>
          <w:t>legislative information</w:t>
        </w:r>
      </w:hyperlink>
      <w:r>
        <w:t xml:space="preserve"> at the website</w:t>
      </w:r>
    </w:p>
    <w:p w14:paraId="1D29780B" w14:textId="5AEF0C12" w:rsidR="00EC2094" w:rsidRDefault="00EC2094" w:rsidP="00EC2094">
      <w:pPr>
        <w:widowControl w:val="0"/>
        <w:tabs>
          <w:tab w:val="right" w:pos="1008"/>
          <w:tab w:val="left" w:pos="1152"/>
          <w:tab w:val="left" w:pos="1872"/>
          <w:tab w:val="left" w:pos="9187"/>
        </w:tabs>
        <w:ind w:left="2088" w:hanging="2088"/>
        <w:jc w:val="left"/>
      </w:pPr>
    </w:p>
    <w:p w14:paraId="1FAEF2B8" w14:textId="77777777" w:rsidR="00EC2094" w:rsidRPr="00EC2094" w:rsidRDefault="00EC2094" w:rsidP="00EC2094">
      <w:pPr>
        <w:widowControl w:val="0"/>
        <w:tabs>
          <w:tab w:val="right" w:pos="1008"/>
          <w:tab w:val="left" w:pos="1152"/>
          <w:tab w:val="left" w:pos="1872"/>
          <w:tab w:val="left" w:pos="9187"/>
        </w:tabs>
        <w:ind w:left="2088" w:hanging="2088"/>
        <w:jc w:val="left"/>
      </w:pPr>
    </w:p>
    <w:p w14:paraId="657A875C" w14:textId="0F0CB2F3" w:rsidR="00EC2094" w:rsidRDefault="00EC2094" w:rsidP="00EC2094">
      <w:r w:rsidRPr="00EC2094">
        <w:rPr>
          <w:b/>
        </w:rPr>
        <w:t>VERSIONS OF THIS BILL</w:t>
      </w:r>
    </w:p>
    <w:p w14:paraId="7539C979" w14:textId="44F325D0" w:rsidR="00EC2094" w:rsidRDefault="00EC2094" w:rsidP="00EC2094"/>
    <w:p w14:paraId="3EFE63F8" w14:textId="0AEBB7E8" w:rsidR="00EC2094" w:rsidRDefault="005F67B9" w:rsidP="00EC2094">
      <w:hyperlink r:id="rId14" w:history="1">
        <w:r w:rsidR="00EC2094">
          <w:rPr>
            <w:rStyle w:val="Hyperlink"/>
          </w:rPr>
          <w:t>3/1/2022</w:t>
        </w:r>
      </w:hyperlink>
    </w:p>
    <w:p w14:paraId="10C5220B" w14:textId="3A743395" w:rsidR="00EC2094" w:rsidRDefault="005F67B9" w:rsidP="00EC2094">
      <w:hyperlink r:id="rId15" w:history="1">
        <w:r w:rsidR="008E6C6F" w:rsidRPr="008E6C6F">
          <w:rPr>
            <w:rStyle w:val="Hyperlink"/>
          </w:rPr>
          <w:t>4/21/2022</w:t>
        </w:r>
      </w:hyperlink>
    </w:p>
    <w:p w14:paraId="7C9B7285" w14:textId="5E8442CE" w:rsidR="008E6C6F" w:rsidRDefault="005F67B9" w:rsidP="00EC2094">
      <w:hyperlink r:id="rId16" w:history="1">
        <w:r w:rsidR="000A1BB5" w:rsidRPr="000A1BB5">
          <w:rPr>
            <w:rStyle w:val="Hyperlink"/>
          </w:rPr>
          <w:t>4/25/2022</w:t>
        </w:r>
      </w:hyperlink>
    </w:p>
    <w:p w14:paraId="1DFA2122" w14:textId="77777777" w:rsidR="000A1BB5" w:rsidRDefault="000A1BB5" w:rsidP="00EC2094"/>
    <w:p w14:paraId="4126AD2F" w14:textId="77777777" w:rsidR="00EC2094" w:rsidRDefault="00EC2094" w:rsidP="00EC2094">
      <w:pPr>
        <w:sectPr w:rsidR="00EC2094" w:rsidSect="00EC2094">
          <w:pgSz w:w="12240" w:h="15840" w:code="1"/>
          <w:pgMar w:top="1080" w:right="1440" w:bottom="1080" w:left="1440" w:header="720" w:footer="720" w:gutter="0"/>
          <w:cols w:space="720"/>
          <w:noEndnote/>
          <w:docGrid w:linePitch="360"/>
        </w:sectPr>
      </w:pPr>
    </w:p>
    <w:p w14:paraId="37C18FEB"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17BAF96C"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14:paraId="7AFF6FE9"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752905" w14:textId="77777777" w:rsidR="000A1BB5" w:rsidRPr="00AE2D11" w:rsidRDefault="000A1BB5" w:rsidP="00AE2D11">
      <w:pPr>
        <w:tabs>
          <w:tab w:val="right" w:pos="5933"/>
        </w:tabs>
        <w:suppressAutoHyphens/>
      </w:pPr>
      <w:r>
        <w:tab/>
      </w:r>
      <w:r>
        <w:rPr>
          <w:b/>
          <w:sz w:val="36"/>
        </w:rPr>
        <w:t>H. 5050</w:t>
      </w:r>
    </w:p>
    <w:p w14:paraId="0DB36389"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FE3385" w14:textId="77777777" w:rsidR="000A1BB5" w:rsidRDefault="000A1BB5" w:rsidP="00AE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61250">
        <w:t>Reps. Gagnon and West</w:t>
      </w:r>
    </w:p>
    <w:p w14:paraId="740B4A5B"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308B7A" w14:textId="77777777" w:rsidR="000A1BB5" w:rsidRDefault="000A1BB5" w:rsidP="007B392D">
      <w:pPr>
        <w:tabs>
          <w:tab w:val="right" w:pos="5933"/>
        </w:tabs>
        <w:suppressAutoHyphens/>
      </w:pPr>
      <w:r>
        <w:t>S. Printed 4/21/22--H.</w:t>
      </w:r>
      <w:r>
        <w:tab/>
        <w:t>[SEC 4/25/22 4:20 PM]</w:t>
      </w:r>
    </w:p>
    <w:p w14:paraId="1163C26E"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14:paraId="3B26BA39" w14:textId="77777777" w:rsidR="000A1BB5" w:rsidRPr="00AE2D11" w:rsidRDefault="000A1BB5" w:rsidP="00AE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7C2E264"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73ED51" w14:textId="77777777" w:rsidR="000A1BB5" w:rsidRDefault="000A1BB5" w:rsidP="00AE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7C643834" w14:textId="77777777" w:rsidR="000A1BB5" w:rsidRPr="00AE2D11" w:rsidRDefault="000A1BB5" w:rsidP="00AE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2BCD25CB"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5050) to request the Department of Transportation name a portion of South Carolina Highway 81 in Abbeville County with GPS coordinates 34.09244, </w:t>
      </w:r>
      <w:r>
        <w:noBreakHyphen/>
        <w:t>82.598032 and 34.116944, etc., respectfully</w:t>
      </w:r>
    </w:p>
    <w:p w14:paraId="782F9CCF" w14:textId="77777777" w:rsidR="000A1BB5" w:rsidRPr="00AE2D11" w:rsidRDefault="000A1BB5" w:rsidP="00AE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59F96A7"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66635C68"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DCF686"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13EA2602" w14:textId="77777777" w:rsidR="000A1BB5" w:rsidRPr="00AE2D11" w:rsidRDefault="000A1BB5" w:rsidP="00AE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8C0DE77"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233680"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1BB5" w:rsidSect="00AE2D11">
          <w:footerReference w:type="default" r:id="rId17"/>
          <w:pgSz w:w="12240" w:h="15840" w:code="1"/>
          <w:pgMar w:top="1008" w:right="4680" w:bottom="3499" w:left="1627" w:header="720" w:footer="3499" w:gutter="0"/>
          <w:lnNumType w:countBy="1" w:distance="173"/>
          <w:pgNumType w:start="1"/>
          <w:cols w:space="720"/>
          <w:noEndnote/>
          <w:docGrid w:linePitch="360"/>
        </w:sectPr>
      </w:pPr>
    </w:p>
    <w:p w14:paraId="73EE99F9"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95DE9E"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8A224C"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52A1B7"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12B6BC"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F9082F"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BBF4A0"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A47A37" w14:textId="77777777" w:rsidR="000A1BB5" w:rsidRDefault="000A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F14C85" w14:textId="77777777" w:rsidR="000A1BB5" w:rsidRPr="00325348" w:rsidRDefault="000A1BB5" w:rsidP="008E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5F118187" w14:textId="77777777" w:rsidR="000A1BB5" w:rsidRDefault="000A1B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A2F182"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THE DEPARTMENT OF TRANSPORTATION NAME A PORTION OF SOUTH CAROLINA HIGHWAY 81 IN ABBEVILLE COUNTY WITH GPS COORDINATES 34.09244, </w:t>
      </w:r>
      <w:r>
        <w:noBreakHyphen/>
        <w:t xml:space="preserve">82.598032 AND 34.116944, </w:t>
      </w:r>
      <w:r>
        <w:noBreakHyphen/>
        <w:t>82.596181 “JUDGE HAROLD C. DIXON MEMORIAL HIGHWAY” AND ERECT APPROPRIATE MARKERS OR SIGNS ALONG THIS PORTION OF HIGHWAY CONTAINING THESE WORDS.</w:t>
      </w:r>
    </w:p>
    <w:p w14:paraId="2F17DD6C"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1963FDE"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Harold C. Dixon was a dedicated and selfless servant having served the citizens of Abbeville County and the Town of Calhoun Falls for almost thirty</w:t>
      </w:r>
      <w:r>
        <w:noBreakHyphen/>
        <w:t>two years as municipal court judge and as county magistrate for over twenty years; and</w:t>
      </w:r>
    </w:p>
    <w:p w14:paraId="3C1CF400"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C9815C"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municipal court judge, Judge Dixon built a reputation as not only a fair and just jurist but also a genuinely kind man who cared about the citizens appearing before him, the municipal court staff, and the citizens of his local community and state; and</w:t>
      </w:r>
    </w:p>
    <w:p w14:paraId="76748CB2"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46868A"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30, 2005, Judge Dixon retired from public service. The Town of Calhoun Falls recognized his service on this special occasion by declaring Sunday, January 30, 2005, as “Judge Harold C. Dixon Day”; and</w:t>
      </w:r>
    </w:p>
    <w:p w14:paraId="5CA46254"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5D16A5"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Dixon rose to the rank of corporal in the United States Army while serving as a military policeman during World War II in the European Theater; and</w:t>
      </w:r>
    </w:p>
    <w:p w14:paraId="733A8185"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87B365"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Dixon served his community as an insurance salesman for the Life of Georgia Insurance Company, along with delivering newspapers for the Anderson Independent Mail, both for over twenty years concurrently; and</w:t>
      </w:r>
    </w:p>
    <w:p w14:paraId="3EF9E8B5" w14:textId="77777777" w:rsidR="000A1BB5" w:rsidRDefault="000A1BB5" w:rsidP="00E449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Dixon was an active member of the Calhoun Falls Church of God, he served as post commander of the local Veterans of Foreign Wars Post, and was a master mason in Calhoun Falls Lodge No. 283 AFM; and</w:t>
      </w:r>
    </w:p>
    <w:p w14:paraId="14613861" w14:textId="77777777" w:rsidR="000A1BB5" w:rsidRDefault="000A1BB5" w:rsidP="00E449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BCA5CC"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Dixon was a loving family man that made his home at 53 Cedar Lane, Country Club Estates for over forty years until he went to be with the Lord his Savior on November 27, 2018; and</w:t>
      </w:r>
    </w:p>
    <w:p w14:paraId="103164AB"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FBAC7"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remarkable public servant by having a portion of South Carolina Highway 81 named in his honor. Now, therefore, </w:t>
      </w:r>
    </w:p>
    <w:p w14:paraId="74DD4925"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4BFD03"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46363D92"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E4EFF1"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Department of Transportation name a portion of South Carolina Highway 81 in Abbeville County with GPS Coordinates 34.09244, </w:t>
      </w:r>
      <w:r>
        <w:noBreakHyphen/>
        <w:t xml:space="preserve">82.598032 and 34.116944, </w:t>
      </w:r>
      <w:r>
        <w:noBreakHyphen/>
        <w:t>82.596181 “Judge Harold C. Dixon Memorial Highway” and erect appropriate markers or signs along this portion of highway containing these words.</w:t>
      </w:r>
    </w:p>
    <w:p w14:paraId="4ED5CB97"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F02DED" w14:textId="77777777" w:rsidR="000A1BB5" w:rsidRDefault="000A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6B1EE7A3" w14:textId="77777777" w:rsidR="000A1BB5" w:rsidRDefault="000A1B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0137F97B" w14:textId="77777777" w:rsidR="00EC2094" w:rsidRDefault="00EC2094" w:rsidP="000A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C2094" w:rsidSect="00AE2D1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B22BF" w14:textId="77777777" w:rsidR="000553B7" w:rsidRDefault="000553B7" w:rsidP="009F0C77">
      <w:r>
        <w:separator/>
      </w:r>
    </w:p>
  </w:endnote>
  <w:endnote w:type="continuationSeparator" w:id="0">
    <w:p w14:paraId="5FC19056" w14:textId="77777777" w:rsidR="000553B7" w:rsidRDefault="000553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9844E6A-8460-42DD-BD04-24488F1DBBCA}"/>
    <w:embedBold r:id="rId2" w:fontKey="{0F06747E-EC56-4169-A103-3DCF58E1B494}"/>
  </w:font>
  <w:font w:name="Calibri">
    <w:panose1 w:val="020F0502020204030204"/>
    <w:charset w:val="00"/>
    <w:family w:val="swiss"/>
    <w:pitch w:val="variable"/>
    <w:sig w:usb0="E4002EFF" w:usb1="C000247B" w:usb2="00000009" w:usb3="00000000" w:csb0="000001FF" w:csb1="00000000"/>
    <w:embedRegular r:id="rId3" w:fontKey="{0DB362A1-1556-4B50-AC02-79C4967791E3}"/>
  </w:font>
  <w:font w:name="Cambria">
    <w:panose1 w:val="02040503050406030204"/>
    <w:charset w:val="00"/>
    <w:family w:val="roman"/>
    <w:pitch w:val="variable"/>
    <w:sig w:usb0="E00006FF" w:usb1="420024FF" w:usb2="02000000" w:usb3="00000000" w:csb0="0000019F" w:csb1="00000000"/>
    <w:embedRegular r:id="rId4" w:fontKey="{C00B040C-B0BE-4151-92EE-F450E93AF4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A23FA" w14:textId="763ECAD1" w:rsidR="000A1BB5" w:rsidRPr="008E05F2" w:rsidRDefault="000A1BB5" w:rsidP="008E05F2">
    <w:pPr>
      <w:pStyle w:val="Footer"/>
      <w:tabs>
        <w:tab w:val="clear" w:pos="4680"/>
        <w:tab w:val="clear" w:pos="9360"/>
        <w:tab w:val="center" w:pos="2995"/>
      </w:tabs>
      <w:spacing w:before="120"/>
    </w:pPr>
    <w:r>
      <w:t>[5050-</w:t>
    </w:r>
    <w:r>
      <w:fldChar w:fldCharType="begin"/>
    </w:r>
    <w:r>
      <w:instrText xml:space="preserve"> PAGE  \* MERGEFORMAT </w:instrText>
    </w:r>
    <w:r>
      <w:fldChar w:fldCharType="separate"/>
    </w:r>
    <w:r w:rsidR="005A63A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699F3" w14:textId="25CB7C9A" w:rsidR="00AE2D11" w:rsidRPr="008E05F2" w:rsidRDefault="000A1BB5" w:rsidP="008E05F2">
    <w:pPr>
      <w:pStyle w:val="Footer"/>
      <w:tabs>
        <w:tab w:val="clear" w:pos="4680"/>
        <w:tab w:val="clear" w:pos="9360"/>
        <w:tab w:val="center" w:pos="2995"/>
      </w:tabs>
      <w:spacing w:before="120"/>
    </w:pPr>
    <w:r>
      <w:t>[5050]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CD10B" w14:textId="77777777" w:rsidR="000553B7" w:rsidRDefault="000553B7" w:rsidP="009F0C77">
      <w:r>
        <w:separator/>
      </w:r>
    </w:p>
  </w:footnote>
  <w:footnote w:type="continuationSeparator" w:id="0">
    <w:p w14:paraId="2721F3D9" w14:textId="77777777" w:rsidR="000553B7" w:rsidRDefault="000553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63CM22"/>
    <w:docVar w:name="CoverBillType" w:val="c"/>
    <w:docVar w:name="DocPath" w:val="L:\Council\bills\GT\6163CM22.DOCX"/>
    <w:docVar w:name="dvBillNumber" w:val="5050"/>
    <w:docVar w:name="dvBillNumberPrefix" w:val="H. "/>
    <w:docVar w:name="dvOriginalBody" w:val="House"/>
    <w:docVar w:name="dvSteno" w:val="GT"/>
    <w:docVar w:name="NameofBody" w:val="h"/>
    <w:docVar w:name="vGroup2" w:val="Council"/>
  </w:docVars>
  <w:rsids>
    <w:rsidRoot w:val="000553B7"/>
    <w:rsid w:val="00011869"/>
    <w:rsid w:val="00015CD6"/>
    <w:rsid w:val="000553B7"/>
    <w:rsid w:val="000A1BB5"/>
    <w:rsid w:val="000E0100"/>
    <w:rsid w:val="000E1785"/>
    <w:rsid w:val="000F40FA"/>
    <w:rsid w:val="001035F1"/>
    <w:rsid w:val="0010776B"/>
    <w:rsid w:val="00107B0F"/>
    <w:rsid w:val="00133E66"/>
    <w:rsid w:val="001435A3"/>
    <w:rsid w:val="00146ED3"/>
    <w:rsid w:val="00151044"/>
    <w:rsid w:val="00193F10"/>
    <w:rsid w:val="001D08F2"/>
    <w:rsid w:val="001D3A58"/>
    <w:rsid w:val="001D525B"/>
    <w:rsid w:val="001D7F4F"/>
    <w:rsid w:val="00205238"/>
    <w:rsid w:val="002321B6"/>
    <w:rsid w:val="00232912"/>
    <w:rsid w:val="00250967"/>
    <w:rsid w:val="002543C8"/>
    <w:rsid w:val="0025541D"/>
    <w:rsid w:val="00261916"/>
    <w:rsid w:val="00276E6A"/>
    <w:rsid w:val="00284AAE"/>
    <w:rsid w:val="002E5912"/>
    <w:rsid w:val="00301B21"/>
    <w:rsid w:val="00325348"/>
    <w:rsid w:val="0032732C"/>
    <w:rsid w:val="00336AD0"/>
    <w:rsid w:val="0037079A"/>
    <w:rsid w:val="00394FEA"/>
    <w:rsid w:val="003C4DAB"/>
    <w:rsid w:val="003D01E8"/>
    <w:rsid w:val="003E5288"/>
    <w:rsid w:val="003F6D79"/>
    <w:rsid w:val="0041760A"/>
    <w:rsid w:val="00417C01"/>
    <w:rsid w:val="0043307E"/>
    <w:rsid w:val="004403BD"/>
    <w:rsid w:val="00461441"/>
    <w:rsid w:val="004809EE"/>
    <w:rsid w:val="004E7D54"/>
    <w:rsid w:val="005273C6"/>
    <w:rsid w:val="00530A69"/>
    <w:rsid w:val="00537479"/>
    <w:rsid w:val="00545593"/>
    <w:rsid w:val="00556EBF"/>
    <w:rsid w:val="00577C6C"/>
    <w:rsid w:val="005A62FE"/>
    <w:rsid w:val="005A63AC"/>
    <w:rsid w:val="005C2FE2"/>
    <w:rsid w:val="005E2BC9"/>
    <w:rsid w:val="00605102"/>
    <w:rsid w:val="006215AA"/>
    <w:rsid w:val="006913C9"/>
    <w:rsid w:val="0069470D"/>
    <w:rsid w:val="006D58AA"/>
    <w:rsid w:val="00734F00"/>
    <w:rsid w:val="00736959"/>
    <w:rsid w:val="007A175D"/>
    <w:rsid w:val="007A70AE"/>
    <w:rsid w:val="007E7E51"/>
    <w:rsid w:val="008362E8"/>
    <w:rsid w:val="0085786E"/>
    <w:rsid w:val="008A1768"/>
    <w:rsid w:val="008A489F"/>
    <w:rsid w:val="008E05F2"/>
    <w:rsid w:val="008E6C6F"/>
    <w:rsid w:val="008F0F33"/>
    <w:rsid w:val="008F4429"/>
    <w:rsid w:val="0094021A"/>
    <w:rsid w:val="00955B7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A8E"/>
    <w:rsid w:val="00B40678"/>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1677"/>
    <w:rsid w:val="00E41911"/>
    <w:rsid w:val="00E44B57"/>
    <w:rsid w:val="00E92EEF"/>
    <w:rsid w:val="00EC2094"/>
    <w:rsid w:val="00EF2368"/>
    <w:rsid w:val="00F24442"/>
    <w:rsid w:val="00F25A60"/>
    <w:rsid w:val="00F50AE3"/>
    <w:rsid w:val="00F655B7"/>
    <w:rsid w:val="00F656BA"/>
    <w:rsid w:val="00F67CF1"/>
    <w:rsid w:val="00F728AA"/>
    <w:rsid w:val="00F840F0"/>
    <w:rsid w:val="00FB0D0D"/>
    <w:rsid w:val="00FB43B4"/>
    <w:rsid w:val="00FB6B0B"/>
    <w:rsid w:val="00FD17C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0F43C"/>
  <w15:docId w15:val="{F90B240E-FEE6-4F5D-85AF-FB5CBACA4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20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1.docx" TargetMode="External"/><Relationship Id="rId13" Type="http://schemas.openxmlformats.org/officeDocument/2006/relationships/hyperlink" Target="http://www.scstatehouse.gov/billsearch.php?billnumbers=5050&amp;session=124&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220301.docx" TargetMode="External"/><Relationship Id="rId12" Type="http://schemas.openxmlformats.org/officeDocument/2006/relationships/hyperlink" Target="file:///h:\sj\20220427.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21-22\5050_20220425.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27.docx" TargetMode="External"/><Relationship Id="rId5" Type="http://schemas.openxmlformats.org/officeDocument/2006/relationships/footnotes" Target="footnotes.xml"/><Relationship Id="rId15" Type="http://schemas.openxmlformats.org/officeDocument/2006/relationships/hyperlink" Target="file:///p:\pprever\2021-22\5050_20220421.docx" TargetMode="External"/><Relationship Id="rId10" Type="http://schemas.openxmlformats.org/officeDocument/2006/relationships/hyperlink" Target="file:///h:\hj\2022042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220421.docx" TargetMode="External"/><Relationship Id="rId14" Type="http://schemas.openxmlformats.org/officeDocument/2006/relationships/hyperlink" Target="file:///p:\pprever\2021-22\5050_202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47D37-BAD9-4DA7-A12A-6830BE26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724</Words>
  <Characters>4128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5050: Subject not yet available - South Carolina Legislature Online</dc:title>
  <dc:creator>Gwen Thurmond</dc:creator>
  <cp:lastModifiedBy>Sade Wilson</cp:lastModifiedBy>
  <cp:revision>2</cp:revision>
  <cp:lastPrinted>2022-02-25T18:25:00Z</cp:lastPrinted>
  <dcterms:created xsi:type="dcterms:W3CDTF">2022-04-28T12:46:00Z</dcterms:created>
  <dcterms:modified xsi:type="dcterms:W3CDTF">2022-04-28T12:46:00Z</dcterms:modified>
</cp:coreProperties>
</file>