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765" w:rsidRDefault="00555765" w:rsidP="00555765">
      <w:pPr>
        <w:widowControl w:val="0"/>
        <w:jc w:val="center"/>
      </w:pPr>
      <w:r w:rsidRPr="00555765">
        <w:rPr>
          <w:b/>
        </w:rPr>
        <w:t>South Carolina General Assembly</w:t>
      </w:r>
    </w:p>
    <w:p w:rsidR="00555765" w:rsidRDefault="00555765" w:rsidP="00555765">
      <w:pPr>
        <w:widowControl w:val="0"/>
        <w:jc w:val="center"/>
      </w:pPr>
      <w:r>
        <w:t>124th Session, 2021-2022</w:t>
      </w:r>
    </w:p>
    <w:p w:rsidR="00555765" w:rsidRDefault="00555765" w:rsidP="00555765">
      <w:pPr>
        <w:widowControl w:val="0"/>
        <w:jc w:val="left"/>
      </w:pPr>
    </w:p>
    <w:p w:rsidR="00555765" w:rsidRDefault="00555765" w:rsidP="00555765">
      <w:pPr>
        <w:widowControl w:val="0"/>
        <w:jc w:val="left"/>
        <w:rPr>
          <w:b/>
        </w:rPr>
      </w:pPr>
      <w:r w:rsidRPr="00555765">
        <w:rPr>
          <w:b/>
        </w:rPr>
        <w:t>H. 5054</w:t>
      </w:r>
    </w:p>
    <w:p w:rsidR="00555765" w:rsidRDefault="00555765" w:rsidP="00555765">
      <w:pPr>
        <w:widowControl w:val="0"/>
        <w:jc w:val="left"/>
        <w:rPr>
          <w:b/>
        </w:rPr>
      </w:pPr>
    </w:p>
    <w:p w:rsidR="00555765" w:rsidRDefault="00555765" w:rsidP="00555765">
      <w:pPr>
        <w:widowControl w:val="0"/>
        <w:jc w:val="left"/>
      </w:pPr>
      <w:r w:rsidRPr="00555765">
        <w:rPr>
          <w:b/>
        </w:rPr>
        <w:t>STATUS INFORMATION</w:t>
      </w:r>
    </w:p>
    <w:p w:rsidR="00555765" w:rsidRDefault="00555765" w:rsidP="00555765">
      <w:pPr>
        <w:widowControl w:val="0"/>
        <w:jc w:val="left"/>
      </w:pPr>
    </w:p>
    <w:p w:rsidR="00555765" w:rsidRDefault="00555765" w:rsidP="00555765">
      <w:pPr>
        <w:widowControl w:val="0"/>
        <w:jc w:val="left"/>
      </w:pPr>
      <w:r>
        <w:t>General Bill</w:t>
      </w:r>
    </w:p>
    <w:p w:rsidR="00555765" w:rsidRDefault="0011736A" w:rsidP="00555765">
      <w:pPr>
        <w:widowControl w:val="0"/>
        <w:jc w:val="left"/>
      </w:pPr>
      <w:r>
        <w:t>Sponsors: Reps. Fry, Davis, Jones, Haddon, Yow, Burns, Pope, Wetmore, May, Dabney, Bennett, Caskey, Trantham, Elliott, T. Moore, Nutt, McGarry, Gilliam, Forrest, Carter, McCravy, Calhoon, Huggins, McCabe, Chumley, Matthews, Daning, Gagnon, Jordan, Lowe, D.C. Moss, West and Wooten</w:t>
      </w:r>
    </w:p>
    <w:p w:rsidR="00555765" w:rsidRDefault="00555765" w:rsidP="00555765">
      <w:pPr>
        <w:widowControl w:val="0"/>
        <w:jc w:val="left"/>
      </w:pPr>
      <w:r>
        <w:t>Document Path: l:\council\bills\cc\16165sa22.docx</w:t>
      </w:r>
    </w:p>
    <w:p w:rsidR="0052401A" w:rsidRDefault="0052401A" w:rsidP="00555765">
      <w:pPr>
        <w:widowControl w:val="0"/>
        <w:jc w:val="left"/>
      </w:pPr>
      <w:r>
        <w:t>Companion/Similar bill(s): 1111</w:t>
      </w:r>
    </w:p>
    <w:p w:rsidR="00555765" w:rsidRDefault="00555765" w:rsidP="00555765">
      <w:pPr>
        <w:widowControl w:val="0"/>
        <w:jc w:val="left"/>
      </w:pPr>
    </w:p>
    <w:p w:rsidR="0011736A" w:rsidRDefault="0011736A" w:rsidP="00555765">
      <w:pPr>
        <w:widowControl w:val="0"/>
        <w:jc w:val="left"/>
      </w:pPr>
      <w:r>
        <w:t>Introduced in the House on March 1, 2022</w:t>
      </w:r>
    </w:p>
    <w:p w:rsidR="0011736A" w:rsidRPr="0011736A" w:rsidRDefault="0011736A" w:rsidP="00555765">
      <w:pPr>
        <w:widowControl w:val="0"/>
        <w:jc w:val="left"/>
      </w:pPr>
      <w:r>
        <w:t xml:space="preserve">Currently residing in the House Committee on </w:t>
      </w:r>
      <w:r w:rsidRPr="0011736A">
        <w:rPr>
          <w:b/>
        </w:rPr>
        <w:t>Judiciary</w:t>
      </w:r>
    </w:p>
    <w:p w:rsidR="0011736A" w:rsidRDefault="0011736A" w:rsidP="00555765">
      <w:pPr>
        <w:widowControl w:val="0"/>
        <w:jc w:val="left"/>
      </w:pPr>
    </w:p>
    <w:p w:rsidR="00555765" w:rsidRDefault="00EF45BD" w:rsidP="00555765">
      <w:pPr>
        <w:widowControl w:val="0"/>
        <w:jc w:val="left"/>
      </w:pPr>
      <w:r>
        <w:t>Summary: Investment Prohibitions in Russia</w:t>
      </w:r>
    </w:p>
    <w:p w:rsidR="00555765" w:rsidRDefault="00555765" w:rsidP="00555765">
      <w:pPr>
        <w:widowControl w:val="0"/>
        <w:jc w:val="left"/>
      </w:pPr>
    </w:p>
    <w:p w:rsidR="00555765" w:rsidRDefault="00555765" w:rsidP="00555765">
      <w:pPr>
        <w:widowControl w:val="0"/>
        <w:jc w:val="left"/>
      </w:pPr>
    </w:p>
    <w:p w:rsidR="00555765" w:rsidRDefault="00555765" w:rsidP="00555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5765">
        <w:rPr>
          <w:b/>
        </w:rPr>
        <w:t>HISTORY OF LEGISLATIVE ACTIONS</w:t>
      </w:r>
    </w:p>
    <w:p w:rsidR="00555765" w:rsidRDefault="00555765" w:rsidP="00555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5765" w:rsidRPr="00555765" w:rsidRDefault="00555765" w:rsidP="00555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5765">
        <w:rPr>
          <w:u w:val="single"/>
        </w:rPr>
        <w:tab/>
        <w:t>Date</w:t>
      </w:r>
      <w:r w:rsidRPr="00555765">
        <w:rPr>
          <w:u w:val="single"/>
        </w:rPr>
        <w:tab/>
        <w:t>Body</w:t>
      </w:r>
      <w:r w:rsidRPr="00555765">
        <w:rPr>
          <w:u w:val="single"/>
        </w:rPr>
        <w:tab/>
        <w:t>Action Description with journal page number</w:t>
      </w:r>
      <w:r w:rsidRPr="00555765">
        <w:rPr>
          <w:u w:val="single"/>
        </w:rPr>
        <w:tab/>
      </w:r>
    </w:p>
    <w:p w:rsidR="00EF45BD" w:rsidRDefault="00EF45BD" w:rsidP="00EF4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read first time (</w:t>
      </w:r>
      <w:hyperlink r:id="rId7" w:history="1">
        <w:r w:rsidRPr="00D46F41">
          <w:rPr>
            <w:rStyle w:val="Hyperlink"/>
          </w:rPr>
          <w:t>House Journal</w:t>
        </w:r>
        <w:r w:rsidRPr="00D46F41">
          <w:rPr>
            <w:rStyle w:val="Hyperlink"/>
          </w:rPr>
          <w:noBreakHyphen/>
          <w:t>page 24</w:t>
        </w:r>
      </w:hyperlink>
      <w:r>
        <w:t>)</w:t>
      </w:r>
    </w:p>
    <w:p w:rsidR="00EF45BD" w:rsidRDefault="00EF45BD" w:rsidP="00EF4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 xml:space="preserve">Referred to Committee on </w:t>
      </w:r>
      <w:r w:rsidRPr="00D46F41">
        <w:rPr>
          <w:b/>
        </w:rPr>
        <w:t>Judiciary</w:t>
      </w:r>
      <w:r>
        <w:t xml:space="preserve"> (</w:t>
      </w:r>
      <w:hyperlink r:id="rId8" w:history="1">
        <w:r w:rsidRPr="00D46F41">
          <w:rPr>
            <w:rStyle w:val="Hyperlink"/>
          </w:rPr>
          <w:t>House Journal</w:t>
        </w:r>
        <w:r w:rsidRPr="00D46F41">
          <w:rPr>
            <w:rStyle w:val="Hyperlink"/>
          </w:rPr>
          <w:noBreakHyphen/>
          <w:t>page 24</w:t>
        </w:r>
      </w:hyperlink>
      <w:r>
        <w:t>)</w:t>
      </w:r>
    </w:p>
    <w:p w:rsidR="00EF45BD" w:rsidRDefault="00EF45BD" w:rsidP="00EF4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5765" w:rsidRDefault="00555765" w:rsidP="00555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55765">
          <w:rPr>
            <w:rStyle w:val="Hyperlink"/>
          </w:rPr>
          <w:t>legislative information</w:t>
        </w:r>
      </w:hyperlink>
      <w:r>
        <w:t xml:space="preserve"> at the website</w:t>
      </w:r>
    </w:p>
    <w:p w:rsidR="00555765" w:rsidRDefault="00555765" w:rsidP="00555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5765" w:rsidRPr="00555765" w:rsidRDefault="00555765" w:rsidP="00555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5765" w:rsidRDefault="00555765" w:rsidP="00555765">
      <w:pPr>
        <w:widowControl w:val="0"/>
        <w:jc w:val="left"/>
      </w:pPr>
      <w:r w:rsidRPr="00555765">
        <w:rPr>
          <w:b/>
        </w:rPr>
        <w:t>VERSIONS OF THIS BILL</w:t>
      </w:r>
    </w:p>
    <w:p w:rsidR="00555765" w:rsidRDefault="00555765" w:rsidP="00555765">
      <w:pPr>
        <w:widowControl w:val="0"/>
        <w:jc w:val="left"/>
      </w:pPr>
    </w:p>
    <w:p w:rsidR="00555765" w:rsidRDefault="00165386" w:rsidP="00555765">
      <w:pPr>
        <w:widowControl w:val="0"/>
        <w:jc w:val="left"/>
      </w:pPr>
      <w:hyperlink r:id="rId10" w:history="1">
        <w:r w:rsidR="00555765">
          <w:rPr>
            <w:rStyle w:val="Hyperlink"/>
          </w:rPr>
          <w:t>3/1/2022</w:t>
        </w:r>
      </w:hyperlink>
    </w:p>
    <w:p w:rsidR="00555765" w:rsidRDefault="00555765" w:rsidP="00555765"/>
    <w:p w:rsidR="00555765" w:rsidRDefault="00555765" w:rsidP="00555765">
      <w:pPr>
        <w:sectPr w:rsidR="00555765" w:rsidSect="005557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1DD8" w:rsidRDefault="00E91DD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C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55DD">
        <w:rPr>
          <w:color w:val="000000" w:themeColor="text1"/>
          <w:u w:color="000000" w:themeColor="text1"/>
        </w:rPr>
        <w:t>TO AMEND THE CODE OF LAWS OF SOUTH CAROLINA, 1976, BY ADDING SECTION 9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 xml:space="preserve">57 SO AS TO PROVIDE THAT THE RETIREMENT INVESTMENT COMMISSION MAY NOT INVEST PUBLIC EMPLOYEE RETIREMENT FUNDS IN CERTAIN COMPANIES OWNED, IN WHOLE OR IN PART, BY </w:t>
      </w:r>
      <w:r w:rsidR="00FC16BA">
        <w:rPr>
          <w:color w:val="000000" w:themeColor="text1"/>
          <w:u w:color="000000" w:themeColor="text1"/>
        </w:rPr>
        <w:t>RUSSIA</w:t>
      </w:r>
      <w:r>
        <w:rPr>
          <w:color w:val="000000" w:themeColor="text1"/>
          <w:u w:color="000000" w:themeColor="text1"/>
        </w:rPr>
        <w:t xml:space="preserve">; </w:t>
      </w:r>
      <w:r w:rsidRPr="00DF0DB2">
        <w:rPr>
          <w:color w:val="000000" w:themeColor="text1"/>
          <w:u w:color="000000" w:themeColor="text1"/>
        </w:rPr>
        <w:t>BY ADDING SECTION 13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1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 xml:space="preserve">55 SO AS TO PROHIBIT THE DEPARTMENT OF COMMERCE FROM OFFERING OR AWARDING INCENTIVES TO CERTAIN COMPANIES OWNED OR CONTROLLED BY </w:t>
      </w:r>
      <w:r w:rsidR="00FC16BA">
        <w:rPr>
          <w:color w:val="000000" w:themeColor="text1"/>
          <w:u w:color="000000" w:themeColor="text1"/>
        </w:rPr>
        <w:t>RUSSIA</w:t>
      </w:r>
      <w:r w:rsidRPr="00DF0DB2">
        <w:rPr>
          <w:color w:val="000000" w:themeColor="text1"/>
          <w:u w:color="000000" w:themeColor="text1"/>
        </w:rPr>
        <w:t>, AND TO PROHIBIT ANY COMPANY RECEIVING AN INCENTIVE FROM CONTRACTING WITH SUCH PROHIBITED COMPANIES</w:t>
      </w:r>
      <w:r w:rsidR="00E4725D">
        <w:rPr>
          <w:color w:val="000000" w:themeColor="text1"/>
          <w:u w:color="000000" w:themeColor="text1"/>
        </w:rPr>
        <w:t xml:space="preserve">; </w:t>
      </w:r>
      <w:r w:rsidR="00EF4889">
        <w:rPr>
          <w:color w:val="000000" w:themeColor="text1"/>
          <w:u w:color="000000" w:themeColor="text1"/>
        </w:rPr>
        <w:t xml:space="preserve">AND </w:t>
      </w:r>
      <w:r w:rsidR="00E4725D" w:rsidRPr="00A82AE0">
        <w:rPr>
          <w:color w:val="000000" w:themeColor="text1"/>
          <w:u w:color="000000" w:themeColor="text1"/>
        </w:rPr>
        <w:t>TO AMEND SECTION 11</w:t>
      </w:r>
      <w:r w:rsidR="00B5454E">
        <w:rPr>
          <w:color w:val="000000" w:themeColor="text1"/>
          <w:u w:color="000000" w:themeColor="text1"/>
        </w:rPr>
        <w:noBreakHyphen/>
      </w:r>
      <w:r w:rsidR="00E4725D" w:rsidRPr="00A82AE0">
        <w:rPr>
          <w:color w:val="000000" w:themeColor="text1"/>
          <w:u w:color="000000" w:themeColor="text1"/>
        </w:rPr>
        <w:t>9</w:t>
      </w:r>
      <w:r w:rsidR="00B5454E">
        <w:rPr>
          <w:color w:val="000000" w:themeColor="text1"/>
          <w:u w:color="000000" w:themeColor="text1"/>
        </w:rPr>
        <w:noBreakHyphen/>
      </w:r>
      <w:r w:rsidR="00E4725D" w:rsidRPr="00A82AE0">
        <w:rPr>
          <w:color w:val="000000" w:themeColor="text1"/>
          <w:u w:color="000000" w:themeColor="text1"/>
        </w:rPr>
        <w:t>660, RELATING TO THE INVESTMENT OF STATE FUNDS, SO AS TO PROHIBIT THE STATE TREASURER FROM INVESTING IN CERTAIN COMPANIES OWNED</w:t>
      </w:r>
      <w:r w:rsidR="00E4725D">
        <w:rPr>
          <w:color w:val="000000" w:themeColor="text1"/>
          <w:u w:color="000000" w:themeColor="text1"/>
        </w:rPr>
        <w:t xml:space="preserve"> OR CONTROLLED</w:t>
      </w:r>
      <w:r w:rsidR="00E4725D" w:rsidRPr="00A82AE0">
        <w:rPr>
          <w:color w:val="000000" w:themeColor="text1"/>
          <w:u w:color="000000" w:themeColor="text1"/>
        </w:rPr>
        <w:t xml:space="preserve"> BY </w:t>
      </w:r>
      <w:r w:rsidR="00FC16BA">
        <w:rPr>
          <w:color w:val="000000" w:themeColor="text1"/>
          <w:u w:color="000000" w:themeColor="text1"/>
        </w:rPr>
        <w:t>RUSSIA</w:t>
      </w:r>
      <w:r w:rsidR="00E4725D">
        <w:rPr>
          <w:color w:val="000000" w:themeColor="text1"/>
          <w:u w:color="000000" w:themeColor="text1"/>
        </w:rPr>
        <w:t xml:space="preserve"> OR WHOSE PRINCIPAL PLACE OF BUSINESS IS LOCATED WITHIN </w:t>
      </w:r>
      <w:r w:rsidR="00FC16BA">
        <w:rPr>
          <w:color w:val="000000" w:themeColor="text1"/>
          <w:u w:color="000000" w:themeColor="text1"/>
        </w:rPr>
        <w:t>RUSSIA</w:t>
      </w:r>
      <w:r w:rsidR="00E4725D" w:rsidRPr="00A82A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111" w:rsidRPr="00BB55DD" w:rsidRDefault="00086CE6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31111" w:rsidRPr="00BB55DD">
        <w:rPr>
          <w:color w:val="000000" w:themeColor="text1"/>
          <w:u w:color="000000" w:themeColor="text1"/>
        </w:rPr>
        <w:t>Article 1, Chapter 16, Title 9 of the 1976 Code is amended by adding:</w:t>
      </w: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“Section 9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57.</w:t>
      </w:r>
      <w:r w:rsidRPr="00BB55DD">
        <w:rPr>
          <w:color w:val="000000" w:themeColor="text1"/>
          <w:u w:color="000000" w:themeColor="text1"/>
        </w:rPr>
        <w:tab/>
        <w:t>(A)</w:t>
      </w:r>
      <w:r w:rsidRPr="00BB55DD">
        <w:rPr>
          <w:color w:val="000000" w:themeColor="text1"/>
          <w:u w:color="000000" w:themeColor="text1"/>
        </w:rPr>
        <w:tab/>
        <w:t>The commission may not invest public employee retirement funds</w:t>
      </w:r>
      <w:r>
        <w:rPr>
          <w:color w:val="000000" w:themeColor="text1"/>
          <w:u w:color="000000" w:themeColor="text1"/>
        </w:rPr>
        <w:t>,</w:t>
      </w:r>
      <w:r w:rsidRPr="00BB55DD">
        <w:rPr>
          <w:color w:val="000000" w:themeColor="text1"/>
          <w:u w:color="000000" w:themeColor="text1"/>
        </w:rPr>
        <w:t xml:space="preserve"> in any manner, in </w:t>
      </w:r>
      <w:r>
        <w:rPr>
          <w:color w:val="000000" w:themeColor="text1"/>
          <w:u w:color="000000" w:themeColor="text1"/>
        </w:rPr>
        <w:t>the obligations of any</w:t>
      </w:r>
      <w:r w:rsidRPr="00BB55DD">
        <w:rPr>
          <w:color w:val="000000" w:themeColor="text1"/>
          <w:u w:color="000000" w:themeColor="text1"/>
        </w:rPr>
        <w:t xml:space="preserve"> company or development:</w:t>
      </w: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(1)</w:t>
      </w:r>
      <w:r w:rsidRPr="00BB55DD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 w:rsidR="00F238CC"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>; or</w:t>
      </w: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(2)</w:t>
      </w:r>
      <w:r w:rsidRPr="00BB55DD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 w:rsidR="00F238CC"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 xml:space="preserve">. 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(B)</w:t>
      </w:r>
      <w:r w:rsidRPr="00BB55DD">
        <w:rPr>
          <w:color w:val="000000" w:themeColor="text1"/>
          <w:u w:color="000000" w:themeColor="text1"/>
        </w:rPr>
        <w:tab/>
        <w:t>For purposes of this section</w:t>
      </w:r>
      <w:r>
        <w:rPr>
          <w:color w:val="000000" w:themeColor="text1"/>
          <w:u w:color="000000" w:themeColor="text1"/>
        </w:rPr>
        <w:t>: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</w:t>
      </w:r>
      <w:r w:rsidR="00477A0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Company</w:t>
      </w:r>
      <w:r w:rsidR="00B5454E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development</w:t>
      </w:r>
      <w:r w:rsidR="00B5454E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747C57">
        <w:rPr>
          <w:color w:val="000000" w:themeColor="text1"/>
          <w:u w:color="000000" w:themeColor="text1"/>
        </w:rPr>
        <w:t xml:space="preserve"> </w:t>
      </w:r>
      <w:r w:rsidRPr="00BB55DD">
        <w:rPr>
          <w:color w:val="000000" w:themeColor="text1"/>
          <w:u w:color="000000" w:themeColor="text1"/>
        </w:rPr>
        <w:t>profit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making purposes or to otherwise secure economic advantage.</w:t>
      </w:r>
    </w:p>
    <w:p w:rsidR="00086CE6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477A0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="00477A07">
        <w:rPr>
          <w:color w:val="000000" w:themeColor="text1"/>
          <w:u w:color="000000" w:themeColor="text1"/>
        </w:rPr>
        <w:t>Russia</w:t>
      </w:r>
      <w:r w:rsidR="00B54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</w:t>
      </w:r>
      <w:r w:rsidR="00477A07">
        <w:rPr>
          <w:color w:val="000000" w:themeColor="text1"/>
          <w:u w:color="000000" w:themeColor="text1"/>
        </w:rPr>
        <w:t>Russia</w:t>
      </w:r>
      <w:r>
        <w:rPr>
          <w:color w:val="000000" w:themeColor="text1"/>
          <w:u w:color="000000" w:themeColor="text1"/>
        </w:rPr>
        <w:t>.</w:t>
      </w:r>
      <w:r w:rsidRPr="00BB55DD">
        <w:rPr>
          <w:color w:val="000000" w:themeColor="text1"/>
          <w:u w:color="000000" w:themeColor="text1"/>
        </w:rPr>
        <w:t>”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>Article 1, Chapter 1, Title 13 of the 1976 Code is amended by adding: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  <w:t>“Section 13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1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55.</w:t>
      </w:r>
      <w:r w:rsidRPr="00DF0DB2">
        <w:rPr>
          <w:color w:val="000000" w:themeColor="text1"/>
          <w:u w:color="000000" w:themeColor="text1"/>
        </w:rPr>
        <w:tab/>
        <w:t>(A)</w:t>
      </w:r>
      <w:r w:rsidRPr="00DF0DB2">
        <w:rPr>
          <w:color w:val="000000" w:themeColor="text1"/>
          <w:u w:color="000000" w:themeColor="text1"/>
        </w:rPr>
        <w:tab/>
        <w:t xml:space="preserve">The Department of Commerce, including any division thereof, may not offer or award any incentive or development grant to any company or development that is at least </w:t>
      </w:r>
      <w:r>
        <w:rPr>
          <w:color w:val="000000" w:themeColor="text1"/>
          <w:u w:color="000000" w:themeColor="text1"/>
        </w:rPr>
        <w:t>fift</w:t>
      </w:r>
      <w:r w:rsidRPr="00DF0DB2">
        <w:rPr>
          <w:color w:val="000000" w:themeColor="text1"/>
          <w:u w:color="000000" w:themeColor="text1"/>
        </w:rPr>
        <w:t>y percent owned or controlled by a company that is owned, in whole or in part</w:t>
      </w:r>
      <w:r>
        <w:rPr>
          <w:color w:val="000000" w:themeColor="text1"/>
          <w:u w:color="000000" w:themeColor="text1"/>
        </w:rPr>
        <w:t>,</w:t>
      </w:r>
      <w:r w:rsidRPr="00DF0DB2">
        <w:rPr>
          <w:color w:val="000000" w:themeColor="text1"/>
          <w:u w:color="000000" w:themeColor="text1"/>
        </w:rPr>
        <w:t xml:space="preserve"> by, or is a subsidiary of, a company that is owned by </w:t>
      </w:r>
      <w:r w:rsidR="00477A07">
        <w:rPr>
          <w:color w:val="000000" w:themeColor="text1"/>
          <w:u w:color="000000" w:themeColor="text1"/>
        </w:rPr>
        <w:t>Russia</w:t>
      </w:r>
      <w:r w:rsidRPr="00DF0DB2">
        <w:rPr>
          <w:color w:val="000000" w:themeColor="text1"/>
          <w:u w:color="000000" w:themeColor="text1"/>
        </w:rPr>
        <w:t>.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>Any company who is offered or awarded incentives from the department must sign a statement agreeing that the company will not contract with any company prohibited from receiving an incentive or grant pursuant to subsection (A).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  <w:t>(C)</w:t>
      </w:r>
      <w:r w:rsidRPr="00DF0DB2">
        <w:rPr>
          <w:color w:val="000000" w:themeColor="text1"/>
          <w:u w:color="000000" w:themeColor="text1"/>
        </w:rPr>
        <w:tab/>
        <w:t>For purposes of this section: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ab/>
        <w:t>(1)</w:t>
      </w:r>
      <w:r w:rsidRPr="00DF0DB2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Pr="00DF0DB2">
        <w:rPr>
          <w:color w:val="000000" w:themeColor="text1"/>
          <w:u w:color="000000" w:themeColor="text1"/>
        </w:rPr>
        <w:t>Company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DF0DB2">
        <w:rPr>
          <w:color w:val="000000" w:themeColor="text1"/>
          <w:u w:color="000000" w:themeColor="text1"/>
        </w:rPr>
        <w:t>evelopment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means a sole proprietorship, organization, association, corporation, partnership, venture, or other entity, its subsidiary or affiliate that exists for profit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making purposes or to otherwise secure economic advantage.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ab/>
        <w:t>(2)</w:t>
      </w:r>
      <w:r w:rsidRPr="00DF0DB2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Pr="00DF0DB2">
        <w:rPr>
          <w:color w:val="000000" w:themeColor="text1"/>
          <w:u w:color="000000" w:themeColor="text1"/>
        </w:rPr>
        <w:t>Incentive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DF0DB2">
        <w:rPr>
          <w:color w:val="000000" w:themeColor="text1"/>
          <w:u w:color="000000" w:themeColor="text1"/>
        </w:rPr>
        <w:t>evelopment grant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means tax credits, deductions, exemptions, exclusions, fees in lieu of taxes, monetary benefits, subsidies, rebates, information required by the Governmental Accounting Standards Board regarding economic incentives, awards from the Governor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>s Closing Fund, assistance from the State provided on a discretionary basis to attract or retain business operations, and other preferential tax benefits given to businesses for the purpose of recruitment.”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>Section 11</w:t>
      </w:r>
      <w:r w:rsidR="00B5454E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 w:rsidR="00B5454E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 to read: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>he State Treasurer shall not invest any state funds, in any manner, in</w:t>
      </w:r>
      <w:r>
        <w:rPr>
          <w:color w:val="000000" w:themeColor="text1"/>
          <w:u w:color="000000" w:themeColor="text1"/>
        </w:rPr>
        <w:t xml:space="preserve"> the obligations of</w:t>
      </w:r>
      <w:r w:rsidRPr="00A82AE0">
        <w:rPr>
          <w:color w:val="000000" w:themeColor="text1"/>
          <w:u w:color="000000" w:themeColor="text1"/>
        </w:rPr>
        <w:t xml:space="preserve"> any company or development: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(a)</w:t>
      </w:r>
      <w:r w:rsidRPr="00A82AE0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 w:rsidR="0052608F"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>; or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(b)</w:t>
      </w:r>
      <w:r w:rsidRPr="00A82AE0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 w:rsidR="0052608F"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 xml:space="preserve">. 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:rsidR="00E4725D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purposes of this subsection:</w:t>
      </w:r>
    </w:p>
    <w:p w:rsidR="00E4725D" w:rsidRDefault="0052608F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="00E4725D">
        <w:rPr>
          <w:color w:val="000000" w:themeColor="text1"/>
          <w:u w:color="000000" w:themeColor="text1"/>
        </w:rPr>
        <w:t>)</w:t>
      </w:r>
      <w:r w:rsidR="00E4725D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="00E4725D">
        <w:rPr>
          <w:color w:val="000000" w:themeColor="text1"/>
          <w:u w:color="000000" w:themeColor="text1"/>
        </w:rPr>
        <w:t>c</w:t>
      </w:r>
      <w:r w:rsidR="00E4725D" w:rsidRPr="00A82AE0">
        <w:rPr>
          <w:color w:val="000000" w:themeColor="text1"/>
          <w:u w:color="000000" w:themeColor="text1"/>
        </w:rPr>
        <w:t>ompany</w:t>
      </w:r>
      <w:r w:rsidR="00B5454E">
        <w:rPr>
          <w:color w:val="000000" w:themeColor="text1"/>
          <w:u w:color="000000" w:themeColor="text1"/>
        </w:rPr>
        <w:t>’</w:t>
      </w:r>
      <w:r w:rsidR="00E4725D" w:rsidRPr="00A82AE0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 w:rsidR="00E4725D" w:rsidRPr="00A82AE0">
        <w:rPr>
          <w:color w:val="000000" w:themeColor="text1"/>
          <w:u w:color="000000" w:themeColor="text1"/>
        </w:rPr>
        <w:t>development</w:t>
      </w:r>
      <w:r w:rsidR="00B5454E">
        <w:rPr>
          <w:color w:val="000000" w:themeColor="text1"/>
          <w:u w:color="000000" w:themeColor="text1"/>
        </w:rPr>
        <w:t>’</w:t>
      </w:r>
      <w:r w:rsidR="00E4725D"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 profit</w:t>
      </w:r>
      <w:r w:rsidR="00B5454E">
        <w:rPr>
          <w:color w:val="000000" w:themeColor="text1"/>
          <w:u w:color="000000" w:themeColor="text1"/>
        </w:rPr>
        <w:noBreakHyphen/>
      </w:r>
      <w:r w:rsidR="00E4725D" w:rsidRPr="00A82AE0">
        <w:rPr>
          <w:color w:val="000000" w:themeColor="text1"/>
          <w:u w:color="000000" w:themeColor="text1"/>
        </w:rPr>
        <w:t>making purposes or to othe</w:t>
      </w:r>
      <w:r w:rsidR="00E4725D">
        <w:rPr>
          <w:color w:val="000000" w:themeColor="text1"/>
          <w:u w:color="000000" w:themeColor="text1"/>
        </w:rPr>
        <w:t>rwise secure economic advantage;</w:t>
      </w:r>
    </w:p>
    <w:p w:rsidR="00C31111" w:rsidRDefault="0052608F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="00E4725D">
        <w:rPr>
          <w:color w:val="000000" w:themeColor="text1"/>
          <w:u w:color="000000" w:themeColor="text1"/>
        </w:rPr>
        <w:t>)</w:t>
      </w:r>
      <w:r w:rsidR="00E4725D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Russia</w:t>
      </w:r>
      <w:r w:rsidR="00B5454E">
        <w:rPr>
          <w:color w:val="000000" w:themeColor="text1"/>
          <w:u w:color="000000" w:themeColor="text1"/>
        </w:rPr>
        <w:t>’</w:t>
      </w:r>
      <w:r w:rsidR="00E4725D">
        <w:rPr>
          <w:color w:val="000000" w:themeColor="text1"/>
          <w:u w:color="000000" w:themeColor="text1"/>
        </w:rPr>
        <w:t xml:space="preserve"> includes all agencies, institutions, instrumentalities, and political subdivisions of </w:t>
      </w:r>
      <w:r>
        <w:rPr>
          <w:color w:val="000000" w:themeColor="text1"/>
          <w:u w:color="000000" w:themeColor="text1"/>
        </w:rPr>
        <w:t>Russia</w:t>
      </w:r>
      <w:r w:rsidR="00E4725D">
        <w:rPr>
          <w:color w:val="000000" w:themeColor="text1"/>
          <w:u w:color="000000" w:themeColor="text1"/>
        </w:rPr>
        <w:t>.</w:t>
      </w:r>
      <w:r w:rsidR="00E4725D" w:rsidRPr="00A82AE0">
        <w:rPr>
          <w:color w:val="000000" w:themeColor="text1"/>
          <w:u w:color="000000" w:themeColor="text1"/>
        </w:rPr>
        <w:t>”</w:t>
      </w:r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608F">
        <w:t>4</w:t>
      </w:r>
      <w:r>
        <w:t>.</w:t>
      </w:r>
      <w:r>
        <w:tab/>
        <w:t>This act takes effect upon approval by the Governor.</w:t>
      </w:r>
    </w:p>
    <w:p w:rsidR="007A36C7" w:rsidRDefault="00B545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5765" w:rsidRDefault="00555765" w:rsidP="00555765">
      <w:pPr>
        <w:suppressAutoHyphens/>
      </w:pPr>
    </w:p>
    <w:sectPr w:rsidR="00555765" w:rsidSect="0055576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E6" w:rsidRDefault="00086CE6" w:rsidP="009F0C77">
      <w:r>
        <w:separator/>
      </w:r>
    </w:p>
  </w:endnote>
  <w:endnote w:type="continuationSeparator" w:id="0">
    <w:p w:rsidR="00086CE6" w:rsidRDefault="00086C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B64ECB-FF83-4914-BFDA-69264F9E4682}"/>
    <w:embedBold r:id="rId2" w:fontKey="{4A572ECE-8DF4-4A45-B398-80672BFA0E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C02DED-C6A9-4DFC-9BA2-F7D415AD2C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B30E7D-46D0-477D-932A-A7CDF68EC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DA0576-4910-4BED-801D-8858081CA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65" w:rsidRPr="00E91DD8" w:rsidRDefault="00555765" w:rsidP="00E91D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45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E6" w:rsidRDefault="00086CE6" w:rsidP="009F0C77">
      <w:r>
        <w:separator/>
      </w:r>
    </w:p>
  </w:footnote>
  <w:footnote w:type="continuationSeparator" w:id="0">
    <w:p w:rsidR="00086CE6" w:rsidRDefault="00086C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65SA22"/>
    <w:docVar w:name="CoverBillType" w:val="b"/>
    <w:docVar w:name="DocPath" w:val="L:\Council\bills\CC\16165SA22.DOCX"/>
    <w:docVar w:name="dvBillNumber" w:val="505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86CE6"/>
    <w:rsid w:val="00011869"/>
    <w:rsid w:val="00015CD6"/>
    <w:rsid w:val="00086CE6"/>
    <w:rsid w:val="000E0100"/>
    <w:rsid w:val="000E1785"/>
    <w:rsid w:val="000F40FA"/>
    <w:rsid w:val="001035F1"/>
    <w:rsid w:val="0010776B"/>
    <w:rsid w:val="0011736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D0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A07"/>
    <w:rsid w:val="004809EE"/>
    <w:rsid w:val="004E7D54"/>
    <w:rsid w:val="0052401A"/>
    <w:rsid w:val="0052608F"/>
    <w:rsid w:val="005273C6"/>
    <w:rsid w:val="00530A69"/>
    <w:rsid w:val="00545593"/>
    <w:rsid w:val="00555765"/>
    <w:rsid w:val="00556EBF"/>
    <w:rsid w:val="00577C6C"/>
    <w:rsid w:val="005A07B8"/>
    <w:rsid w:val="005A62FE"/>
    <w:rsid w:val="005C2FE2"/>
    <w:rsid w:val="005E2BC9"/>
    <w:rsid w:val="00605102"/>
    <w:rsid w:val="006215AA"/>
    <w:rsid w:val="00631CB6"/>
    <w:rsid w:val="006913C9"/>
    <w:rsid w:val="0069470D"/>
    <w:rsid w:val="006D58AA"/>
    <w:rsid w:val="00734F00"/>
    <w:rsid w:val="00736959"/>
    <w:rsid w:val="00747C57"/>
    <w:rsid w:val="007A36C7"/>
    <w:rsid w:val="007A70AE"/>
    <w:rsid w:val="0083612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54E"/>
    <w:rsid w:val="00B64FFF"/>
    <w:rsid w:val="00BE3C22"/>
    <w:rsid w:val="00C0345E"/>
    <w:rsid w:val="00C21ABE"/>
    <w:rsid w:val="00C31111"/>
    <w:rsid w:val="00C31C95"/>
    <w:rsid w:val="00C3483A"/>
    <w:rsid w:val="00C451C6"/>
    <w:rsid w:val="00C74E9D"/>
    <w:rsid w:val="00C826DD"/>
    <w:rsid w:val="00C82FD3"/>
    <w:rsid w:val="00C92819"/>
    <w:rsid w:val="00CC2A3B"/>
    <w:rsid w:val="00CC6B7B"/>
    <w:rsid w:val="00CD2089"/>
    <w:rsid w:val="00D73A67"/>
    <w:rsid w:val="00D970A9"/>
    <w:rsid w:val="00DF3845"/>
    <w:rsid w:val="00E41911"/>
    <w:rsid w:val="00E44B57"/>
    <w:rsid w:val="00E4725D"/>
    <w:rsid w:val="00E91DD8"/>
    <w:rsid w:val="00E92EEF"/>
    <w:rsid w:val="00EE6D57"/>
    <w:rsid w:val="00EF2368"/>
    <w:rsid w:val="00EF45BD"/>
    <w:rsid w:val="00EF4889"/>
    <w:rsid w:val="00F238C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6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217F39-1CD6-401A-9E65-8DE1D051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8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57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54_2022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B3873-73BE-4DB8-A997-4178E586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5054: Subject not yet available - South Carolina Legislature Online</dc:title>
  <dc:creator>Chris Charlton</dc:creator>
  <cp:lastModifiedBy>S Wilson</cp:lastModifiedBy>
  <cp:revision>2</cp:revision>
  <cp:lastPrinted>2022-02-28T20:03:00Z</cp:lastPrinted>
  <dcterms:created xsi:type="dcterms:W3CDTF">2022-03-02T14:05:00Z</dcterms:created>
  <dcterms:modified xsi:type="dcterms:W3CDTF">2022-03-02T14:05:00Z</dcterms:modified>
</cp:coreProperties>
</file>