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66D4" w:rsidRDefault="008F66D4" w:rsidP="008F66D4">
      <w:pPr>
        <w:widowControl w:val="0"/>
        <w:jc w:val="center"/>
      </w:pPr>
      <w:r w:rsidRPr="008F66D4">
        <w:rPr>
          <w:b/>
        </w:rPr>
        <w:t>South Carolina General Assembly</w:t>
      </w:r>
    </w:p>
    <w:p w:rsidR="008F66D4" w:rsidRDefault="008F66D4" w:rsidP="008F66D4">
      <w:pPr>
        <w:widowControl w:val="0"/>
        <w:jc w:val="center"/>
      </w:pPr>
      <w:r>
        <w:t>124th Session, 2021-2022</w:t>
      </w:r>
    </w:p>
    <w:p w:rsidR="008F66D4" w:rsidRDefault="008F66D4" w:rsidP="008F66D4">
      <w:pPr>
        <w:widowControl w:val="0"/>
        <w:jc w:val="left"/>
      </w:pPr>
    </w:p>
    <w:p w:rsidR="008F66D4" w:rsidRDefault="008F66D4" w:rsidP="008F66D4">
      <w:pPr>
        <w:widowControl w:val="0"/>
        <w:jc w:val="left"/>
        <w:rPr>
          <w:b/>
        </w:rPr>
      </w:pPr>
      <w:r w:rsidRPr="008F66D4">
        <w:rPr>
          <w:b/>
        </w:rPr>
        <w:t>H. 5056</w:t>
      </w:r>
    </w:p>
    <w:p w:rsidR="008F66D4" w:rsidRDefault="008F66D4" w:rsidP="008F66D4">
      <w:pPr>
        <w:widowControl w:val="0"/>
        <w:jc w:val="left"/>
        <w:rPr>
          <w:b/>
        </w:rPr>
      </w:pPr>
    </w:p>
    <w:p w:rsidR="008F66D4" w:rsidRDefault="008F66D4" w:rsidP="008F66D4">
      <w:pPr>
        <w:widowControl w:val="0"/>
        <w:jc w:val="left"/>
      </w:pPr>
      <w:r w:rsidRPr="008F66D4">
        <w:rPr>
          <w:b/>
        </w:rPr>
        <w:t>STATUS INFORMATION</w:t>
      </w:r>
    </w:p>
    <w:p w:rsidR="008F66D4" w:rsidRDefault="008F66D4" w:rsidP="008F66D4">
      <w:pPr>
        <w:widowControl w:val="0"/>
        <w:jc w:val="left"/>
      </w:pPr>
    </w:p>
    <w:p w:rsidR="008F66D4" w:rsidRDefault="008F66D4" w:rsidP="008F66D4">
      <w:pPr>
        <w:widowControl w:val="0"/>
        <w:jc w:val="left"/>
      </w:pPr>
      <w:r>
        <w:t>General Bill</w:t>
      </w:r>
    </w:p>
    <w:p w:rsidR="008F66D4" w:rsidRDefault="00787CD0" w:rsidP="008F66D4">
      <w:pPr>
        <w:widowControl w:val="0"/>
        <w:jc w:val="left"/>
      </w:pPr>
      <w:r>
        <w:t>Sponsors: Reps. Forrest, McCravy and Howard</w:t>
      </w:r>
    </w:p>
    <w:p w:rsidR="008F66D4" w:rsidRDefault="008F66D4" w:rsidP="008F66D4">
      <w:pPr>
        <w:widowControl w:val="0"/>
        <w:jc w:val="left"/>
      </w:pPr>
      <w:r>
        <w:t>Document Path: l:\council\bills\cc\16166vr22.docx</w:t>
      </w:r>
    </w:p>
    <w:p w:rsidR="008F66D4" w:rsidRDefault="008F66D4" w:rsidP="008F66D4">
      <w:pPr>
        <w:widowControl w:val="0"/>
        <w:jc w:val="left"/>
      </w:pPr>
    </w:p>
    <w:p w:rsidR="008F66D4" w:rsidRDefault="008F66D4" w:rsidP="008F66D4">
      <w:pPr>
        <w:widowControl w:val="0"/>
        <w:jc w:val="left"/>
      </w:pPr>
      <w:r>
        <w:t>Introduced in the House on March 1, 2022</w:t>
      </w:r>
    </w:p>
    <w:p w:rsidR="008F66D4" w:rsidRDefault="008F66D4" w:rsidP="008F66D4">
      <w:pPr>
        <w:widowControl w:val="0"/>
        <w:jc w:val="left"/>
      </w:pPr>
      <w:r>
        <w:t xml:space="preserve">Currently residing in the House Committee on </w:t>
      </w:r>
      <w:r w:rsidRPr="008F66D4">
        <w:rPr>
          <w:b/>
        </w:rPr>
        <w:t>Medical, Military, Public and Municipal Affairs</w:t>
      </w:r>
    </w:p>
    <w:p w:rsidR="008F66D4" w:rsidRDefault="008F66D4" w:rsidP="008F66D4">
      <w:pPr>
        <w:widowControl w:val="0"/>
        <w:jc w:val="left"/>
      </w:pPr>
    </w:p>
    <w:p w:rsidR="008F66D4" w:rsidRDefault="00511BCF" w:rsidP="008F66D4">
      <w:pPr>
        <w:widowControl w:val="0"/>
        <w:jc w:val="left"/>
      </w:pPr>
      <w:r>
        <w:t>Summary: Health care professionals</w:t>
      </w:r>
    </w:p>
    <w:p w:rsidR="008F66D4" w:rsidRDefault="008F66D4" w:rsidP="008F66D4">
      <w:pPr>
        <w:widowControl w:val="0"/>
        <w:jc w:val="left"/>
      </w:pPr>
    </w:p>
    <w:p w:rsidR="008F66D4" w:rsidRDefault="008F66D4" w:rsidP="008F66D4">
      <w:pPr>
        <w:widowControl w:val="0"/>
        <w:jc w:val="left"/>
      </w:pPr>
    </w:p>
    <w:p w:rsidR="008F66D4" w:rsidRDefault="008F66D4" w:rsidP="008F66D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F66D4">
        <w:rPr>
          <w:b/>
        </w:rPr>
        <w:t>HISTORY OF LEGISLATIVE ACTIONS</w:t>
      </w:r>
    </w:p>
    <w:p w:rsidR="008F66D4" w:rsidRDefault="008F66D4" w:rsidP="008F66D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F66D4" w:rsidRPr="008F66D4" w:rsidRDefault="008F66D4" w:rsidP="008F66D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F66D4">
        <w:rPr>
          <w:u w:val="single"/>
        </w:rPr>
        <w:tab/>
        <w:t>Date</w:t>
      </w:r>
      <w:r w:rsidRPr="008F66D4">
        <w:rPr>
          <w:u w:val="single"/>
        </w:rPr>
        <w:tab/>
        <w:t>Body</w:t>
      </w:r>
      <w:r w:rsidRPr="008F66D4">
        <w:rPr>
          <w:u w:val="single"/>
        </w:rPr>
        <w:tab/>
        <w:t>Action Description with journal page number</w:t>
      </w:r>
      <w:r w:rsidRPr="008F66D4">
        <w:rPr>
          <w:u w:val="single"/>
        </w:rPr>
        <w:tab/>
      </w:r>
    </w:p>
    <w:p w:rsidR="00511BCF" w:rsidRDefault="00511BCF" w:rsidP="00511BC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3/1/2022</w:t>
      </w:r>
      <w:r>
        <w:tab/>
        <w:t>House</w:t>
      </w:r>
      <w:r>
        <w:tab/>
        <w:t>Introduced and read first time (</w:t>
      </w:r>
      <w:hyperlink r:id="rId7" w:history="1">
        <w:r w:rsidRPr="00E2418A">
          <w:rPr>
            <w:rStyle w:val="Hyperlink"/>
          </w:rPr>
          <w:t>House Journal</w:t>
        </w:r>
        <w:r w:rsidRPr="00E2418A">
          <w:rPr>
            <w:rStyle w:val="Hyperlink"/>
          </w:rPr>
          <w:noBreakHyphen/>
          <w:t>page 25</w:t>
        </w:r>
      </w:hyperlink>
      <w:r>
        <w:t>)</w:t>
      </w:r>
    </w:p>
    <w:p w:rsidR="00511BCF" w:rsidRDefault="00511BCF" w:rsidP="00511BC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3/1/2022</w:t>
      </w:r>
      <w:r>
        <w:tab/>
        <w:t>House</w:t>
      </w:r>
      <w:r>
        <w:tab/>
        <w:t xml:space="preserve">Referred to Committee on </w:t>
      </w:r>
      <w:r w:rsidRPr="00E2418A">
        <w:rPr>
          <w:b/>
        </w:rPr>
        <w:t>Medical, Military, Public and Municipal Affairs</w:t>
      </w:r>
      <w:r>
        <w:t xml:space="preserve"> (</w:t>
      </w:r>
      <w:hyperlink r:id="rId8" w:history="1">
        <w:r w:rsidRPr="00E2418A">
          <w:rPr>
            <w:rStyle w:val="Hyperlink"/>
          </w:rPr>
          <w:t>House Journal</w:t>
        </w:r>
        <w:r w:rsidRPr="00E2418A">
          <w:rPr>
            <w:rStyle w:val="Hyperlink"/>
          </w:rPr>
          <w:noBreakHyphen/>
          <w:t>page 25</w:t>
        </w:r>
      </w:hyperlink>
      <w:r>
        <w:t>)</w:t>
      </w:r>
    </w:p>
    <w:p w:rsidR="00511BCF" w:rsidRDefault="00511BCF" w:rsidP="00511BC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F66D4" w:rsidRDefault="008F66D4" w:rsidP="008F66D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8F66D4">
          <w:rPr>
            <w:rStyle w:val="Hyperlink"/>
          </w:rPr>
          <w:t>legislative information</w:t>
        </w:r>
      </w:hyperlink>
      <w:r>
        <w:t xml:space="preserve"> at the website</w:t>
      </w:r>
    </w:p>
    <w:p w:rsidR="008F66D4" w:rsidRDefault="008F66D4" w:rsidP="008F66D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F66D4" w:rsidRPr="008F66D4" w:rsidRDefault="008F66D4" w:rsidP="008F66D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F66D4" w:rsidRDefault="008F66D4" w:rsidP="008F66D4">
      <w:pPr>
        <w:widowControl w:val="0"/>
        <w:jc w:val="left"/>
      </w:pPr>
      <w:r w:rsidRPr="008F66D4">
        <w:rPr>
          <w:b/>
        </w:rPr>
        <w:t>VERSIONS OF THIS BILL</w:t>
      </w:r>
    </w:p>
    <w:p w:rsidR="008F66D4" w:rsidRDefault="008F66D4" w:rsidP="008F66D4">
      <w:pPr>
        <w:widowControl w:val="0"/>
        <w:jc w:val="left"/>
      </w:pPr>
    </w:p>
    <w:p w:rsidR="008F66D4" w:rsidRDefault="00FC6612" w:rsidP="008F66D4">
      <w:pPr>
        <w:widowControl w:val="0"/>
        <w:jc w:val="left"/>
      </w:pPr>
      <w:hyperlink r:id="rId10" w:history="1">
        <w:r w:rsidR="008F66D4">
          <w:rPr>
            <w:rStyle w:val="Hyperlink"/>
          </w:rPr>
          <w:t>3/1/2022</w:t>
        </w:r>
      </w:hyperlink>
    </w:p>
    <w:p w:rsidR="008F66D4" w:rsidRDefault="008F66D4" w:rsidP="008F66D4"/>
    <w:p w:rsidR="008F66D4" w:rsidRDefault="008F66D4" w:rsidP="008F66D4">
      <w:pPr>
        <w:sectPr w:rsidR="008F66D4" w:rsidSect="008F66D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14CDF" w:rsidRDefault="00214CDF" w:rsidP="002248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24893" w:rsidRDefault="00224893" w:rsidP="002248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24893" w:rsidRDefault="00224893" w:rsidP="002248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24893" w:rsidRDefault="00224893" w:rsidP="002248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24893" w:rsidRDefault="00224893" w:rsidP="002248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24893" w:rsidRDefault="00224893" w:rsidP="002248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24893" w:rsidRDefault="00224893" w:rsidP="002248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14C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71F37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1314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BA0508">
        <w:rPr>
          <w:color w:val="000000" w:themeColor="text1"/>
          <w:u w:color="000000" w:themeColor="text1"/>
        </w:rPr>
        <w:t>TO AMEND THE CODE OF LAWS OF SOUTH CAROLINA, 1976, BY</w:t>
      </w:r>
      <w:r w:rsidR="00E10745">
        <w:rPr>
          <w:color w:val="000000" w:themeColor="text1"/>
          <w:u w:color="000000" w:themeColor="text1"/>
        </w:rPr>
        <w:t xml:space="preserve"> ADDING ARTICLE 5 TO CHAPTER 30,</w:t>
      </w:r>
      <w:r w:rsidRPr="00BA0508">
        <w:rPr>
          <w:color w:val="000000" w:themeColor="text1"/>
          <w:u w:color="000000" w:themeColor="text1"/>
        </w:rPr>
        <w:t xml:space="preserve"> TITLE 44 SO AS TO REQUIRE HEALTH CARE PROFESSIONALS TO NOTIFY CERTAIN AUTHORIZED INDIVIDUALS IF A PATIENT IS AT RISK OF HARMING HIMSELF OR OTHERS</w:t>
      </w:r>
      <w:r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71F37" w:rsidRDefault="00971F3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71F37" w:rsidRDefault="00971F3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1F37" w:rsidRDefault="00971F3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21314B" w:rsidRPr="00BA0508">
        <w:rPr>
          <w:color w:val="000000" w:themeColor="text1"/>
          <w:u w:color="000000" w:themeColor="text1"/>
        </w:rPr>
        <w:t>Chapter 30, Title 44 of the 1976 Code is amended by adding:</w:t>
      </w:r>
    </w:p>
    <w:p w:rsidR="0021314B" w:rsidRDefault="0021314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21314B" w:rsidRDefault="0021314B" w:rsidP="002131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“Article 5</w:t>
      </w:r>
    </w:p>
    <w:p w:rsidR="0021314B" w:rsidRDefault="0021314B" w:rsidP="002131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color w:val="000000" w:themeColor="text1"/>
          <w:u w:color="000000" w:themeColor="text1"/>
        </w:rPr>
      </w:pPr>
    </w:p>
    <w:p w:rsidR="0021314B" w:rsidRDefault="0021314B" w:rsidP="002131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color w:val="000000" w:themeColor="text1"/>
          <w:u w:color="000000" w:themeColor="text1"/>
        </w:rPr>
      </w:pPr>
      <w:r w:rsidRPr="00BA0508">
        <w:rPr>
          <w:color w:val="000000" w:themeColor="text1"/>
          <w:u w:color="000000" w:themeColor="text1"/>
        </w:rPr>
        <w:t>Duty to Report: Patient Risk of Harm to Self or Others</w:t>
      </w:r>
    </w:p>
    <w:p w:rsidR="0021314B" w:rsidRDefault="0021314B" w:rsidP="002131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color w:val="000000" w:themeColor="text1"/>
          <w:u w:color="000000" w:themeColor="text1"/>
        </w:rPr>
      </w:pPr>
    </w:p>
    <w:p w:rsidR="0021314B" w:rsidRPr="00BA0508" w:rsidRDefault="009C7F52" w:rsidP="002131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21314B" w:rsidRPr="00BA0508">
        <w:rPr>
          <w:color w:val="000000" w:themeColor="text1"/>
          <w:u w:color="000000" w:themeColor="text1"/>
        </w:rPr>
        <w:t>Section 44</w:t>
      </w:r>
      <w:r w:rsidR="00B1232E">
        <w:rPr>
          <w:color w:val="000000" w:themeColor="text1"/>
          <w:u w:color="000000" w:themeColor="text1"/>
        </w:rPr>
        <w:noBreakHyphen/>
      </w:r>
      <w:r w:rsidR="0021314B" w:rsidRPr="00BA0508">
        <w:rPr>
          <w:color w:val="000000" w:themeColor="text1"/>
          <w:u w:color="000000" w:themeColor="text1"/>
        </w:rPr>
        <w:t>30</w:t>
      </w:r>
      <w:r w:rsidR="00B1232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510.</w:t>
      </w:r>
      <w:r>
        <w:rPr>
          <w:color w:val="000000" w:themeColor="text1"/>
          <w:u w:color="000000" w:themeColor="text1"/>
        </w:rPr>
        <w:tab/>
      </w:r>
      <w:r w:rsidR="0021314B" w:rsidRPr="00BA0508">
        <w:rPr>
          <w:color w:val="000000" w:themeColor="text1"/>
          <w:u w:color="000000" w:themeColor="text1"/>
        </w:rPr>
        <w:t>For purposes of this article:</w:t>
      </w:r>
    </w:p>
    <w:p w:rsidR="0021314B" w:rsidRPr="00BA0508" w:rsidRDefault="009C7F52" w:rsidP="002131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21314B" w:rsidRPr="00BA0508">
        <w:rPr>
          <w:color w:val="000000" w:themeColor="text1"/>
          <w:u w:color="000000" w:themeColor="text1"/>
        </w:rPr>
        <w:t>(1)</w:t>
      </w:r>
      <w:r w:rsidR="0021314B" w:rsidRPr="00BA0508">
        <w:rPr>
          <w:color w:val="000000" w:themeColor="text1"/>
          <w:u w:color="000000" w:themeColor="text1"/>
        </w:rPr>
        <w:tab/>
      </w:r>
      <w:r w:rsidR="001325B4">
        <w:rPr>
          <w:color w:val="000000" w:themeColor="text1"/>
          <w:u w:color="000000" w:themeColor="text1"/>
        </w:rPr>
        <w:t>‘</w:t>
      </w:r>
      <w:r w:rsidR="0021314B" w:rsidRPr="00BA0508">
        <w:rPr>
          <w:color w:val="000000" w:themeColor="text1"/>
          <w:u w:color="000000" w:themeColor="text1"/>
        </w:rPr>
        <w:t>Health care professional</w:t>
      </w:r>
      <w:r w:rsidR="001325B4">
        <w:rPr>
          <w:color w:val="000000" w:themeColor="text1"/>
          <w:u w:color="000000" w:themeColor="text1"/>
        </w:rPr>
        <w:t>’</w:t>
      </w:r>
      <w:r w:rsidR="0021314B" w:rsidRPr="00BA0508">
        <w:rPr>
          <w:color w:val="000000" w:themeColor="text1"/>
          <w:u w:color="000000" w:themeColor="text1"/>
        </w:rPr>
        <w:t xml:space="preserve"> means a physician, physician</w:t>
      </w:r>
      <w:r w:rsidR="001325B4">
        <w:rPr>
          <w:color w:val="000000" w:themeColor="text1"/>
          <w:u w:color="000000" w:themeColor="text1"/>
        </w:rPr>
        <w:t>’</w:t>
      </w:r>
      <w:r w:rsidR="0021314B" w:rsidRPr="00BA0508">
        <w:rPr>
          <w:color w:val="000000" w:themeColor="text1"/>
          <w:u w:color="000000" w:themeColor="text1"/>
        </w:rPr>
        <w:t>s assistant, dentist, dental hygienist, registered nurse, licensed practical nurse, podiatrist, chiropractor, or licensed massage therapist,  practicing or licensed to practice in South Carolina, and a receptionist or any other employee or licensed health professional working in the offices of a health care professional.</w:t>
      </w:r>
    </w:p>
    <w:p w:rsidR="0021314B" w:rsidRDefault="009C7F52" w:rsidP="002131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21314B" w:rsidRPr="00BA0508">
        <w:rPr>
          <w:color w:val="000000" w:themeColor="text1"/>
          <w:u w:color="000000" w:themeColor="text1"/>
        </w:rPr>
        <w:t>(2)</w:t>
      </w:r>
      <w:r w:rsidR="0021314B" w:rsidRPr="00BA0508">
        <w:rPr>
          <w:color w:val="000000" w:themeColor="text1"/>
          <w:u w:color="000000" w:themeColor="text1"/>
        </w:rPr>
        <w:tab/>
      </w:r>
      <w:r w:rsidR="001325B4">
        <w:rPr>
          <w:color w:val="000000" w:themeColor="text1"/>
          <w:u w:color="000000" w:themeColor="text1"/>
        </w:rPr>
        <w:t>‘</w:t>
      </w:r>
      <w:r w:rsidR="0021314B" w:rsidRPr="00BA0508">
        <w:rPr>
          <w:color w:val="000000" w:themeColor="text1"/>
          <w:u w:color="000000" w:themeColor="text1"/>
        </w:rPr>
        <w:t>Physician</w:t>
      </w:r>
      <w:r w:rsidR="001325B4">
        <w:rPr>
          <w:color w:val="000000" w:themeColor="text1"/>
          <w:u w:color="000000" w:themeColor="text1"/>
        </w:rPr>
        <w:t>’</w:t>
      </w:r>
      <w:r w:rsidR="0021314B" w:rsidRPr="00BA0508">
        <w:rPr>
          <w:color w:val="000000" w:themeColor="text1"/>
          <w:u w:color="000000" w:themeColor="text1"/>
        </w:rPr>
        <w:t xml:space="preserve"> means a doctor of medicine or doctor of osteopathic medicine licensed by the South Carolina Board of Medical Examiners.</w:t>
      </w:r>
    </w:p>
    <w:p w:rsidR="009C7F52" w:rsidRPr="00BA0508" w:rsidRDefault="009C7F52" w:rsidP="002131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1314B" w:rsidRDefault="009C7F52" w:rsidP="002131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2960F3">
        <w:rPr>
          <w:color w:val="000000" w:themeColor="text1"/>
          <w:u w:color="000000" w:themeColor="text1"/>
        </w:rPr>
        <w:t>Section 44</w:t>
      </w:r>
      <w:r w:rsidR="00B1232E">
        <w:rPr>
          <w:color w:val="000000" w:themeColor="text1"/>
          <w:u w:color="000000" w:themeColor="text1"/>
        </w:rPr>
        <w:noBreakHyphen/>
      </w:r>
      <w:r w:rsidRPr="002960F3">
        <w:rPr>
          <w:color w:val="000000" w:themeColor="text1"/>
          <w:u w:color="000000" w:themeColor="text1"/>
        </w:rPr>
        <w:t>30</w:t>
      </w:r>
      <w:r w:rsidR="00B1232E">
        <w:rPr>
          <w:color w:val="000000" w:themeColor="text1"/>
          <w:u w:color="000000" w:themeColor="text1"/>
        </w:rPr>
        <w:noBreakHyphen/>
      </w:r>
      <w:r w:rsidRPr="002960F3">
        <w:rPr>
          <w:color w:val="000000" w:themeColor="text1"/>
          <w:u w:color="000000" w:themeColor="text1"/>
        </w:rPr>
        <w:t>520.</w:t>
      </w:r>
      <w:r w:rsidRPr="002960F3">
        <w:rPr>
          <w:color w:val="000000" w:themeColor="text1"/>
          <w:u w:color="000000" w:themeColor="text1"/>
        </w:rPr>
        <w:tab/>
        <w:t>A health care professional has an affirmative duty to report to a family member or other individual authorized by the patient, as documented in the patient</w:t>
      </w:r>
      <w:r w:rsidR="001325B4">
        <w:rPr>
          <w:color w:val="000000" w:themeColor="text1"/>
          <w:u w:color="000000" w:themeColor="text1"/>
        </w:rPr>
        <w:t>’</w:t>
      </w:r>
      <w:r w:rsidRPr="002960F3">
        <w:rPr>
          <w:color w:val="000000" w:themeColor="text1"/>
          <w:u w:color="000000" w:themeColor="text1"/>
        </w:rPr>
        <w:t>s health care record, to be notified of patient health information if, in the health care professional</w:t>
      </w:r>
      <w:r w:rsidR="001325B4">
        <w:rPr>
          <w:color w:val="000000" w:themeColor="text1"/>
          <w:u w:color="000000" w:themeColor="text1"/>
        </w:rPr>
        <w:t>’</w:t>
      </w:r>
      <w:r w:rsidRPr="002960F3">
        <w:rPr>
          <w:color w:val="000000" w:themeColor="text1"/>
          <w:u w:color="000000" w:themeColor="text1"/>
        </w:rPr>
        <w:t xml:space="preserve">s </w:t>
      </w:r>
      <w:r w:rsidR="00FB18FC">
        <w:rPr>
          <w:color w:val="000000" w:themeColor="text1"/>
          <w:u w:color="000000" w:themeColor="text1"/>
        </w:rPr>
        <w:t>o</w:t>
      </w:r>
      <w:r w:rsidRPr="002960F3">
        <w:rPr>
          <w:color w:val="000000" w:themeColor="text1"/>
          <w:u w:color="000000" w:themeColor="text1"/>
        </w:rPr>
        <w:t xml:space="preserve">pinion, the patient may be </w:t>
      </w:r>
      <w:r w:rsidR="00FB18FC">
        <w:rPr>
          <w:color w:val="000000" w:themeColor="text1"/>
          <w:u w:color="000000" w:themeColor="text1"/>
        </w:rPr>
        <w:t xml:space="preserve">a person with </w:t>
      </w:r>
      <w:r w:rsidRPr="002960F3">
        <w:rPr>
          <w:color w:val="000000" w:themeColor="text1"/>
          <w:u w:color="000000" w:themeColor="text1"/>
        </w:rPr>
        <w:t xml:space="preserve">a mental </w:t>
      </w:r>
      <w:r w:rsidRPr="002960F3">
        <w:rPr>
          <w:color w:val="000000" w:themeColor="text1"/>
          <w:u w:color="000000" w:themeColor="text1"/>
        </w:rPr>
        <w:lastRenderedPageBreak/>
        <w:t>illness</w:t>
      </w:r>
      <w:r w:rsidR="00FB18FC">
        <w:rPr>
          <w:color w:val="000000" w:themeColor="text1"/>
          <w:u w:color="000000" w:themeColor="text1"/>
        </w:rPr>
        <w:t>, as defined in Section 44-23-10,</w:t>
      </w:r>
      <w:r w:rsidRPr="002960F3">
        <w:rPr>
          <w:color w:val="000000" w:themeColor="text1"/>
          <w:u w:color="000000" w:themeColor="text1"/>
        </w:rPr>
        <w:t xml:space="preserve"> and because of this condition there is the likelihood of serious harm</w:t>
      </w:r>
      <w:r w:rsidR="00FB18FC">
        <w:rPr>
          <w:color w:val="000000" w:themeColor="text1"/>
          <w:u w:color="000000" w:themeColor="text1"/>
        </w:rPr>
        <w:t>,</w:t>
      </w:r>
      <w:r w:rsidRPr="002960F3">
        <w:rPr>
          <w:color w:val="000000" w:themeColor="text1"/>
          <w:u w:color="000000" w:themeColor="text1"/>
        </w:rPr>
        <w:t xml:space="preserve"> as defined in Section 44</w:t>
      </w:r>
      <w:r w:rsidR="00B1232E">
        <w:rPr>
          <w:color w:val="000000" w:themeColor="text1"/>
          <w:u w:color="000000" w:themeColor="text1"/>
        </w:rPr>
        <w:noBreakHyphen/>
      </w:r>
      <w:r w:rsidRPr="002960F3">
        <w:rPr>
          <w:color w:val="000000" w:themeColor="text1"/>
          <w:u w:color="000000" w:themeColor="text1"/>
        </w:rPr>
        <w:t>23</w:t>
      </w:r>
      <w:r w:rsidR="00B1232E">
        <w:rPr>
          <w:color w:val="000000" w:themeColor="text1"/>
          <w:u w:color="000000" w:themeColor="text1"/>
        </w:rPr>
        <w:noBreakHyphen/>
      </w:r>
      <w:r w:rsidRPr="002960F3">
        <w:rPr>
          <w:color w:val="000000" w:themeColor="text1"/>
          <w:u w:color="000000" w:themeColor="text1"/>
        </w:rPr>
        <w:t>10.”</w:t>
      </w:r>
    </w:p>
    <w:p w:rsidR="009C7F52" w:rsidRPr="00BA0508" w:rsidRDefault="009C7F52" w:rsidP="002131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71F37" w:rsidRDefault="00971F37" w:rsidP="009C7F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  <w:r>
        <w:t>SECTION</w:t>
      </w:r>
      <w:r>
        <w:tab/>
      </w:r>
      <w:r w:rsidR="0021314B">
        <w:t>2</w:t>
      </w:r>
      <w:r>
        <w:t>.</w:t>
      </w:r>
      <w:r>
        <w:tab/>
        <w:t>This act takes effect upon approval by the Governor.</w:t>
      </w:r>
    </w:p>
    <w:p w:rsidR="00C4437B" w:rsidRDefault="00B1232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F66D4" w:rsidRDefault="008F66D4" w:rsidP="008F66D4">
      <w:pPr>
        <w:suppressAutoHyphens/>
      </w:pPr>
    </w:p>
    <w:sectPr w:rsidR="008F66D4" w:rsidSect="008F66D4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71F37" w:rsidRDefault="00971F37" w:rsidP="009F0C77">
      <w:r>
        <w:separator/>
      </w:r>
    </w:p>
  </w:endnote>
  <w:endnote w:type="continuationSeparator" w:id="0">
    <w:p w:rsidR="00971F37" w:rsidRDefault="00971F3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CF48EF7-D4F3-475E-8293-CF796433F671}"/>
    <w:embedBold r:id="rId2" w:fontKey="{0D619FD6-1C36-43B7-81FA-B8335B353C4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CFA3D2F6-6F7B-432B-9BC9-187A29D01A0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BD36880E-2FCF-4E98-84FA-B2F0F00E0DC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9C3821C-D9A0-443D-98BB-56DBC298E52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66D4" w:rsidRPr="00214CDF" w:rsidRDefault="008F66D4" w:rsidP="00214CD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[5056]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11BC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71F37" w:rsidRDefault="00971F37" w:rsidP="009F0C77">
      <w:r>
        <w:separator/>
      </w:r>
    </w:p>
  </w:footnote>
  <w:footnote w:type="continuationSeparator" w:id="0">
    <w:p w:rsidR="00971F37" w:rsidRDefault="00971F3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6166VR22"/>
    <w:docVar w:name="CoverBillType" w:val="b"/>
    <w:docVar w:name="DocPath" w:val="L:\Council\bills\CC\16166VR22.DOCX"/>
    <w:docVar w:name="dvBillNumber" w:val="5056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971F37"/>
    <w:rsid w:val="00011869"/>
    <w:rsid w:val="00015CD6"/>
    <w:rsid w:val="000E0100"/>
    <w:rsid w:val="000E1785"/>
    <w:rsid w:val="000F40FA"/>
    <w:rsid w:val="001035F1"/>
    <w:rsid w:val="0010776B"/>
    <w:rsid w:val="001325B4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1314B"/>
    <w:rsid w:val="00214CDF"/>
    <w:rsid w:val="00224893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11BCF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6F5107"/>
    <w:rsid w:val="00734F00"/>
    <w:rsid w:val="00736959"/>
    <w:rsid w:val="00787CD0"/>
    <w:rsid w:val="007A70AE"/>
    <w:rsid w:val="008362E8"/>
    <w:rsid w:val="0085786E"/>
    <w:rsid w:val="008A1768"/>
    <w:rsid w:val="008A489F"/>
    <w:rsid w:val="008F0F33"/>
    <w:rsid w:val="008F4429"/>
    <w:rsid w:val="008F66D4"/>
    <w:rsid w:val="0094021A"/>
    <w:rsid w:val="00971F37"/>
    <w:rsid w:val="009B44AF"/>
    <w:rsid w:val="009C6A0B"/>
    <w:rsid w:val="009C7F52"/>
    <w:rsid w:val="009F0C77"/>
    <w:rsid w:val="009F4DD1"/>
    <w:rsid w:val="00A02543"/>
    <w:rsid w:val="00A41684"/>
    <w:rsid w:val="00A64E80"/>
    <w:rsid w:val="00A64F17"/>
    <w:rsid w:val="00A72BCD"/>
    <w:rsid w:val="00A741D9"/>
    <w:rsid w:val="00A833AB"/>
    <w:rsid w:val="00A9741D"/>
    <w:rsid w:val="00AC34A2"/>
    <w:rsid w:val="00AD1C9A"/>
    <w:rsid w:val="00AD4B17"/>
    <w:rsid w:val="00B1232E"/>
    <w:rsid w:val="00B412D4"/>
    <w:rsid w:val="00B64FFF"/>
    <w:rsid w:val="00BE3C22"/>
    <w:rsid w:val="00C0345E"/>
    <w:rsid w:val="00C21ABE"/>
    <w:rsid w:val="00C31C95"/>
    <w:rsid w:val="00C3483A"/>
    <w:rsid w:val="00C4437B"/>
    <w:rsid w:val="00C74E9D"/>
    <w:rsid w:val="00C826DD"/>
    <w:rsid w:val="00C82FD3"/>
    <w:rsid w:val="00C92819"/>
    <w:rsid w:val="00CB5213"/>
    <w:rsid w:val="00CC6B7B"/>
    <w:rsid w:val="00CD2089"/>
    <w:rsid w:val="00D73A67"/>
    <w:rsid w:val="00D970A9"/>
    <w:rsid w:val="00DF3845"/>
    <w:rsid w:val="00E107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18FC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3BF49BA1-3BB9-4805-9955-B289935A62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B18F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18FC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F66D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20301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20301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5056_20220301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5056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0F04B4-E59D-4443-A638-758CCCBCC6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381</Words>
  <Characters>2178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5056: Subject not yet available - South Carolina Legislature Online</dc:title>
  <dc:creator>Chris Charlton</dc:creator>
  <cp:lastModifiedBy>S Wilson</cp:lastModifiedBy>
  <cp:revision>2</cp:revision>
  <cp:lastPrinted>2022-03-01T14:55:00Z</cp:lastPrinted>
  <dcterms:created xsi:type="dcterms:W3CDTF">2022-03-02T14:05:00Z</dcterms:created>
  <dcterms:modified xsi:type="dcterms:W3CDTF">2022-03-02T14:05:00Z</dcterms:modified>
</cp:coreProperties>
</file>